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C06D7" w14:textId="77777777" w:rsidR="00E779A3" w:rsidRDefault="00E779A3"/>
    <w:p w14:paraId="491F596B" w14:textId="77777777" w:rsidR="00E779A3" w:rsidRDefault="00E779A3"/>
    <w:p w14:paraId="52B64CB0" w14:textId="77777777" w:rsidR="00E779A3" w:rsidRDefault="00E779A3">
      <w:pPr>
        <w:spacing w:before="960"/>
        <w:jc w:val="center"/>
        <w:rPr>
          <w:b/>
          <w:bCs/>
          <w:sz w:val="32"/>
          <w:szCs w:val="32"/>
        </w:rPr>
      </w:pPr>
      <w:r>
        <w:rPr>
          <w:b/>
          <w:bCs/>
          <w:sz w:val="32"/>
          <w:szCs w:val="32"/>
        </w:rPr>
        <w:t xml:space="preserve">Е Ж Е К В А </w:t>
      </w:r>
      <w:proofErr w:type="gramStart"/>
      <w:r>
        <w:rPr>
          <w:b/>
          <w:bCs/>
          <w:sz w:val="32"/>
          <w:szCs w:val="32"/>
        </w:rPr>
        <w:t>Р</w:t>
      </w:r>
      <w:proofErr w:type="gramEnd"/>
      <w:r>
        <w:rPr>
          <w:b/>
          <w:bCs/>
          <w:sz w:val="32"/>
          <w:szCs w:val="32"/>
        </w:rPr>
        <w:t xml:space="preserve"> Т А Л Ь Н Ы Й  О Т Ч Е Т</w:t>
      </w:r>
    </w:p>
    <w:p w14:paraId="36A8EE94" w14:textId="77777777" w:rsidR="00E779A3" w:rsidRDefault="00E779A3" w:rsidP="00E779A3">
      <w:pPr>
        <w:spacing w:before="0" w:after="0"/>
        <w:jc w:val="center"/>
        <w:rPr>
          <w:b/>
          <w:bCs/>
          <w:i/>
          <w:iCs/>
          <w:sz w:val="32"/>
          <w:szCs w:val="32"/>
        </w:rPr>
      </w:pPr>
      <w:r>
        <w:rPr>
          <w:b/>
          <w:bCs/>
          <w:i/>
          <w:iCs/>
          <w:sz w:val="32"/>
          <w:szCs w:val="32"/>
        </w:rPr>
        <w:t xml:space="preserve">Публичное акционерное общество </w:t>
      </w:r>
    </w:p>
    <w:p w14:paraId="09D57A29" w14:textId="77777777" w:rsidR="00E779A3" w:rsidRDefault="00E779A3" w:rsidP="00E779A3">
      <w:pPr>
        <w:spacing w:before="0" w:after="0"/>
        <w:jc w:val="center"/>
        <w:rPr>
          <w:b/>
          <w:bCs/>
          <w:i/>
          <w:iCs/>
          <w:sz w:val="32"/>
          <w:szCs w:val="32"/>
        </w:rPr>
      </w:pPr>
      <w:r>
        <w:rPr>
          <w:b/>
          <w:bCs/>
          <w:i/>
          <w:iCs/>
          <w:sz w:val="32"/>
          <w:szCs w:val="32"/>
        </w:rPr>
        <w:t>"РОСИНТЕР РЕСТОРАНТС ХОЛДИНГ"</w:t>
      </w:r>
    </w:p>
    <w:p w14:paraId="5DBC3AEE" w14:textId="77777777" w:rsidR="00E779A3" w:rsidRDefault="00E779A3" w:rsidP="00E779A3">
      <w:pPr>
        <w:spacing w:before="0" w:after="0"/>
        <w:jc w:val="center"/>
        <w:rPr>
          <w:b/>
          <w:bCs/>
          <w:i/>
          <w:iCs/>
          <w:sz w:val="28"/>
          <w:szCs w:val="28"/>
        </w:rPr>
      </w:pPr>
      <w:r>
        <w:rPr>
          <w:b/>
          <w:bCs/>
          <w:i/>
          <w:iCs/>
          <w:sz w:val="28"/>
          <w:szCs w:val="28"/>
        </w:rPr>
        <w:t>Код эмитента: 55033-E</w:t>
      </w:r>
    </w:p>
    <w:p w14:paraId="192D939B" w14:textId="3FD15675" w:rsidR="00E779A3" w:rsidRDefault="00E779A3">
      <w:pPr>
        <w:spacing w:before="360"/>
        <w:jc w:val="center"/>
        <w:rPr>
          <w:b/>
          <w:bCs/>
          <w:sz w:val="32"/>
          <w:szCs w:val="32"/>
        </w:rPr>
      </w:pPr>
      <w:r>
        <w:rPr>
          <w:b/>
          <w:bCs/>
          <w:sz w:val="32"/>
          <w:szCs w:val="32"/>
        </w:rPr>
        <w:t xml:space="preserve">за </w:t>
      </w:r>
      <w:r w:rsidR="00370813">
        <w:rPr>
          <w:b/>
          <w:bCs/>
          <w:sz w:val="32"/>
          <w:szCs w:val="32"/>
        </w:rPr>
        <w:t>3</w:t>
      </w:r>
      <w:r>
        <w:rPr>
          <w:b/>
          <w:bCs/>
          <w:sz w:val="32"/>
          <w:szCs w:val="32"/>
        </w:rPr>
        <w:t xml:space="preserve"> квартал 201</w:t>
      </w:r>
      <w:r w:rsidR="001E4C73">
        <w:rPr>
          <w:b/>
          <w:bCs/>
          <w:sz w:val="32"/>
          <w:szCs w:val="32"/>
        </w:rPr>
        <w:t>9</w:t>
      </w:r>
      <w:r>
        <w:rPr>
          <w:b/>
          <w:bCs/>
          <w:sz w:val="32"/>
          <w:szCs w:val="32"/>
        </w:rPr>
        <w:t xml:space="preserve"> г.</w:t>
      </w:r>
    </w:p>
    <w:p w14:paraId="04845E4E" w14:textId="77777777" w:rsidR="00E779A3" w:rsidRDefault="00E779A3">
      <w:pPr>
        <w:spacing w:before="840"/>
        <w:rPr>
          <w:sz w:val="24"/>
          <w:szCs w:val="24"/>
        </w:rPr>
      </w:pPr>
      <w:r>
        <w:rPr>
          <w:sz w:val="24"/>
          <w:szCs w:val="24"/>
        </w:rPr>
        <w:t>Адрес эмитента:</w:t>
      </w:r>
      <w:r>
        <w:rPr>
          <w:b/>
          <w:bCs/>
          <w:sz w:val="24"/>
          <w:szCs w:val="24"/>
        </w:rPr>
        <w:t xml:space="preserve"> 111024</w:t>
      </w:r>
      <w:r w:rsidR="006D2875">
        <w:rPr>
          <w:b/>
          <w:bCs/>
          <w:sz w:val="24"/>
          <w:szCs w:val="24"/>
        </w:rPr>
        <w:t>,</w:t>
      </w:r>
      <w:r>
        <w:rPr>
          <w:b/>
          <w:bCs/>
          <w:sz w:val="24"/>
          <w:szCs w:val="24"/>
        </w:rPr>
        <w:t xml:space="preserve"> Российская Федерация, Москва, </w:t>
      </w:r>
      <w:proofErr w:type="spellStart"/>
      <w:r>
        <w:rPr>
          <w:b/>
          <w:bCs/>
          <w:sz w:val="24"/>
          <w:szCs w:val="24"/>
        </w:rPr>
        <w:t>Душинская</w:t>
      </w:r>
      <w:proofErr w:type="spellEnd"/>
      <w:r w:rsidR="006D2875">
        <w:rPr>
          <w:b/>
          <w:bCs/>
          <w:sz w:val="24"/>
          <w:szCs w:val="24"/>
        </w:rPr>
        <w:t>, д.</w:t>
      </w:r>
      <w:r>
        <w:rPr>
          <w:b/>
          <w:bCs/>
          <w:sz w:val="24"/>
          <w:szCs w:val="24"/>
        </w:rPr>
        <w:t>7</w:t>
      </w:r>
      <w:r w:rsidR="006D2875">
        <w:rPr>
          <w:b/>
          <w:bCs/>
          <w:sz w:val="24"/>
          <w:szCs w:val="24"/>
        </w:rPr>
        <w:t>,</w:t>
      </w:r>
      <w:r>
        <w:rPr>
          <w:b/>
          <w:bCs/>
          <w:sz w:val="24"/>
          <w:szCs w:val="24"/>
        </w:rPr>
        <w:t xml:space="preserve"> стр. 1</w:t>
      </w:r>
    </w:p>
    <w:p w14:paraId="65228444" w14:textId="77777777" w:rsidR="00E779A3" w:rsidRDefault="00E779A3">
      <w:pPr>
        <w:spacing w:before="600" w:after="360"/>
        <w:jc w:val="center"/>
        <w:rPr>
          <w:b/>
          <w:bCs/>
          <w:sz w:val="24"/>
          <w:szCs w:val="24"/>
        </w:rPr>
      </w:pPr>
      <w:r>
        <w:rPr>
          <w:b/>
          <w:bCs/>
          <w:sz w:val="24"/>
          <w:szCs w:val="24"/>
        </w:rPr>
        <w:t>Информация, содержащаяся в настоящем ежеквартальном отчете, подлежит раскрытию в соответствии с законодательством Российской Федерации о ценных бумагах</w:t>
      </w:r>
    </w:p>
    <w:p w14:paraId="78390BCD" w14:textId="77777777" w:rsidR="00E779A3" w:rsidRDefault="00E779A3"/>
    <w:tbl>
      <w:tblPr>
        <w:tblW w:w="0" w:type="auto"/>
        <w:tblLayout w:type="fixed"/>
        <w:tblCellMar>
          <w:left w:w="72" w:type="dxa"/>
          <w:right w:w="72" w:type="dxa"/>
        </w:tblCellMar>
        <w:tblLook w:val="0000" w:firstRow="0" w:lastRow="0" w:firstColumn="0" w:lastColumn="0" w:noHBand="0" w:noVBand="0"/>
      </w:tblPr>
      <w:tblGrid>
        <w:gridCol w:w="5572"/>
        <w:gridCol w:w="4139"/>
      </w:tblGrid>
      <w:tr w:rsidR="00E779A3" w:rsidRPr="00CC1CCF" w14:paraId="5A658687" w14:textId="77777777" w:rsidTr="001E4C73">
        <w:tc>
          <w:tcPr>
            <w:tcW w:w="5572" w:type="dxa"/>
            <w:tcBorders>
              <w:top w:val="single" w:sz="6" w:space="0" w:color="auto"/>
              <w:left w:val="single" w:sz="6" w:space="0" w:color="auto"/>
              <w:bottom w:val="nil"/>
              <w:right w:val="nil"/>
            </w:tcBorders>
          </w:tcPr>
          <w:p w14:paraId="3F86B547" w14:textId="77777777" w:rsidR="00E779A3" w:rsidRPr="00FE3A8A" w:rsidRDefault="00E779A3">
            <w:pPr>
              <w:spacing w:before="120"/>
            </w:pPr>
          </w:p>
          <w:p w14:paraId="2DE53DBC" w14:textId="77777777" w:rsidR="00E779A3" w:rsidRPr="00FE3A8A" w:rsidRDefault="00E779A3">
            <w:pPr>
              <w:spacing w:before="200"/>
            </w:pPr>
            <w:r w:rsidRPr="00FE3A8A">
              <w:t xml:space="preserve">Президент </w:t>
            </w:r>
          </w:p>
          <w:p w14:paraId="4E7E2013" w14:textId="447E089B" w:rsidR="00E779A3" w:rsidRPr="00FE3A8A" w:rsidRDefault="00E779A3" w:rsidP="00370813">
            <w:r w:rsidRPr="00FE3A8A">
              <w:t xml:space="preserve">Дата: </w:t>
            </w:r>
            <w:r w:rsidR="00A35A28">
              <w:t>1</w:t>
            </w:r>
            <w:r w:rsidR="00370813">
              <w:t>1</w:t>
            </w:r>
            <w:r w:rsidRPr="00FE3A8A">
              <w:t xml:space="preserve"> </w:t>
            </w:r>
            <w:r w:rsidR="00370813">
              <w:t>ноября</w:t>
            </w:r>
            <w:r w:rsidRPr="00FE3A8A">
              <w:t xml:space="preserve"> 201</w:t>
            </w:r>
            <w:r w:rsidR="001E4C73">
              <w:t>9</w:t>
            </w:r>
            <w:r w:rsidRPr="00FE3A8A">
              <w:t xml:space="preserve"> г.</w:t>
            </w:r>
          </w:p>
        </w:tc>
        <w:tc>
          <w:tcPr>
            <w:tcW w:w="4139" w:type="dxa"/>
            <w:tcBorders>
              <w:top w:val="single" w:sz="6" w:space="0" w:color="auto"/>
              <w:left w:val="nil"/>
              <w:bottom w:val="nil"/>
              <w:right w:val="single" w:sz="6" w:space="0" w:color="auto"/>
            </w:tcBorders>
          </w:tcPr>
          <w:p w14:paraId="57A15D61" w14:textId="77777777" w:rsidR="00E779A3" w:rsidRPr="00CC1CCF" w:rsidRDefault="00E779A3"/>
          <w:p w14:paraId="64884254" w14:textId="77777777" w:rsidR="00E779A3" w:rsidRPr="00CC1CCF" w:rsidRDefault="00E779A3">
            <w:pPr>
              <w:spacing w:before="200" w:after="200"/>
              <w:jc w:val="center"/>
            </w:pPr>
            <w:r w:rsidRPr="00CC1CCF">
              <w:t>____________ С.В. Зайцев</w:t>
            </w:r>
            <w:r w:rsidRPr="00CC1CCF">
              <w:br/>
            </w:r>
            <w:r w:rsidRPr="00CC1CCF">
              <w:tab/>
              <w:t>подпись</w:t>
            </w:r>
          </w:p>
        </w:tc>
      </w:tr>
      <w:tr w:rsidR="00E779A3" w:rsidRPr="00CC1CCF" w14:paraId="71E59535" w14:textId="77777777" w:rsidTr="001E4C73">
        <w:tc>
          <w:tcPr>
            <w:tcW w:w="5572" w:type="dxa"/>
            <w:tcBorders>
              <w:top w:val="nil"/>
              <w:left w:val="single" w:sz="6" w:space="0" w:color="auto"/>
              <w:bottom w:val="single" w:sz="6" w:space="0" w:color="auto"/>
              <w:right w:val="nil"/>
            </w:tcBorders>
          </w:tcPr>
          <w:p w14:paraId="03E6C61C" w14:textId="77777777" w:rsidR="00E779A3" w:rsidRPr="00FE3A8A" w:rsidRDefault="00E779A3">
            <w:pPr>
              <w:spacing w:before="120"/>
            </w:pPr>
          </w:p>
          <w:p w14:paraId="474AC436" w14:textId="77777777" w:rsidR="00E779A3" w:rsidRPr="00FE3A8A" w:rsidRDefault="00E779A3">
            <w:pPr>
              <w:spacing w:before="200"/>
            </w:pPr>
            <w:r w:rsidRPr="00FE3A8A">
              <w:t>Главный бухгалтер</w:t>
            </w:r>
          </w:p>
          <w:p w14:paraId="1A56339F" w14:textId="20B92EA5" w:rsidR="00E779A3" w:rsidRPr="00FE3A8A" w:rsidRDefault="00E779A3" w:rsidP="00370813">
            <w:r w:rsidRPr="00FE3A8A">
              <w:t xml:space="preserve">Дата: </w:t>
            </w:r>
            <w:r w:rsidR="00A35A28">
              <w:t>1</w:t>
            </w:r>
            <w:r w:rsidR="00370813">
              <w:t>1</w:t>
            </w:r>
            <w:r w:rsidRPr="00FE3A8A">
              <w:t xml:space="preserve"> </w:t>
            </w:r>
            <w:r w:rsidR="00370813">
              <w:t>ноября</w:t>
            </w:r>
            <w:r w:rsidR="0062494B" w:rsidRPr="00FE3A8A">
              <w:t xml:space="preserve"> </w:t>
            </w:r>
            <w:r w:rsidR="001E4C73">
              <w:t>2019</w:t>
            </w:r>
            <w:r w:rsidRPr="00FE3A8A">
              <w:t xml:space="preserve"> г.</w:t>
            </w:r>
          </w:p>
        </w:tc>
        <w:tc>
          <w:tcPr>
            <w:tcW w:w="4139" w:type="dxa"/>
            <w:tcBorders>
              <w:top w:val="nil"/>
              <w:left w:val="nil"/>
              <w:bottom w:val="single" w:sz="6" w:space="0" w:color="auto"/>
              <w:right w:val="single" w:sz="6" w:space="0" w:color="auto"/>
            </w:tcBorders>
          </w:tcPr>
          <w:p w14:paraId="780712BB" w14:textId="77777777" w:rsidR="00E779A3" w:rsidRPr="00CC1CCF" w:rsidRDefault="00E779A3"/>
          <w:p w14:paraId="42668413" w14:textId="2791A8E8" w:rsidR="00E779A3" w:rsidRPr="00CC1CCF" w:rsidRDefault="00E779A3" w:rsidP="001E4C73">
            <w:pPr>
              <w:spacing w:before="200" w:after="200"/>
              <w:jc w:val="center"/>
            </w:pPr>
            <w:r w:rsidRPr="00CC1CCF">
              <w:t xml:space="preserve">____________ </w:t>
            </w:r>
            <w:r w:rsidR="001E4C73">
              <w:t>Н.А. Бодрова</w:t>
            </w:r>
            <w:r w:rsidRPr="00CC1CCF">
              <w:br/>
            </w:r>
            <w:r w:rsidRPr="00CC1CCF">
              <w:tab/>
              <w:t>подпись</w:t>
            </w:r>
          </w:p>
        </w:tc>
      </w:tr>
    </w:tbl>
    <w:p w14:paraId="0F99F6F6" w14:textId="77777777" w:rsidR="00E779A3" w:rsidRDefault="00E779A3"/>
    <w:p w14:paraId="20A3F3A4" w14:textId="77777777" w:rsidR="00E779A3" w:rsidRDefault="00E779A3"/>
    <w:tbl>
      <w:tblPr>
        <w:tblW w:w="0" w:type="auto"/>
        <w:tblLayout w:type="fixed"/>
        <w:tblCellMar>
          <w:left w:w="72" w:type="dxa"/>
          <w:right w:w="72" w:type="dxa"/>
        </w:tblCellMar>
        <w:tblLook w:val="0000" w:firstRow="0" w:lastRow="0" w:firstColumn="0" w:lastColumn="0" w:noHBand="0" w:noVBand="0"/>
      </w:tblPr>
      <w:tblGrid>
        <w:gridCol w:w="9711"/>
      </w:tblGrid>
      <w:tr w:rsidR="001E4C73" w:rsidRPr="00CC1CCF" w14:paraId="6602A834" w14:textId="77777777" w:rsidTr="001E4C73">
        <w:tc>
          <w:tcPr>
            <w:tcW w:w="9711" w:type="dxa"/>
            <w:tcBorders>
              <w:top w:val="single" w:sz="6" w:space="0" w:color="auto"/>
              <w:left w:val="single" w:sz="6" w:space="0" w:color="auto"/>
              <w:bottom w:val="single" w:sz="6" w:space="0" w:color="auto"/>
              <w:right w:val="single" w:sz="6" w:space="0" w:color="auto"/>
            </w:tcBorders>
          </w:tcPr>
          <w:p w14:paraId="4CC69DDD" w14:textId="482EF534" w:rsidR="001E4C73" w:rsidRPr="005D0E65" w:rsidRDefault="001E4C73">
            <w:pPr>
              <w:spacing w:before="40"/>
              <w:rPr>
                <w:b/>
              </w:rPr>
            </w:pPr>
            <w:r w:rsidRPr="00240A91">
              <w:t>Контактное лицо:</w:t>
            </w:r>
            <w:r>
              <w:t xml:space="preserve"> </w:t>
            </w:r>
            <w:r w:rsidRPr="007941FA">
              <w:rPr>
                <w:b/>
              </w:rPr>
              <w:t>Зотова Татьяна Юрьевна</w:t>
            </w:r>
            <w:r w:rsidRPr="007941FA">
              <w:rPr>
                <w:b/>
                <w:bCs/>
              </w:rPr>
              <w:t>,  Директор</w:t>
            </w:r>
            <w:r>
              <w:rPr>
                <w:b/>
                <w:bCs/>
              </w:rPr>
              <w:t xml:space="preserve"> по связям с общественностью </w:t>
            </w:r>
            <w:r w:rsidRPr="005D0E65">
              <w:rPr>
                <w:b/>
                <w:bCs/>
              </w:rPr>
              <w:t>ООО «РОСИНТЕР РЕСТОРАНТС»</w:t>
            </w:r>
          </w:p>
          <w:p w14:paraId="7AA30577" w14:textId="4C81A847" w:rsidR="001E4C73" w:rsidRPr="00AE1DE6" w:rsidRDefault="001E4C73">
            <w:pPr>
              <w:spacing w:before="40"/>
            </w:pPr>
            <w:r w:rsidRPr="00240A91">
              <w:t>Телефон:</w:t>
            </w:r>
            <w:r w:rsidRPr="00240A91">
              <w:rPr>
                <w:b/>
                <w:bCs/>
              </w:rPr>
              <w:t xml:space="preserve"> (495) 788-4488, доб</w:t>
            </w:r>
            <w:r w:rsidRPr="00CC1CCF">
              <w:rPr>
                <w:b/>
                <w:bCs/>
              </w:rPr>
              <w:t>.</w:t>
            </w:r>
            <w:r>
              <w:rPr>
                <w:b/>
                <w:bCs/>
              </w:rPr>
              <w:t>1560</w:t>
            </w:r>
          </w:p>
          <w:p w14:paraId="5B15B2CB" w14:textId="77777777" w:rsidR="001E4C73" w:rsidRPr="00CC1CCF" w:rsidRDefault="001E4C73">
            <w:pPr>
              <w:spacing w:before="40"/>
            </w:pPr>
            <w:r w:rsidRPr="00CC1CCF">
              <w:t>Факс:</w:t>
            </w:r>
            <w:r w:rsidRPr="00CC1CCF">
              <w:rPr>
                <w:b/>
                <w:bCs/>
              </w:rPr>
              <w:t xml:space="preserve"> (495) 956-4704</w:t>
            </w:r>
          </w:p>
          <w:p w14:paraId="6A790CA8" w14:textId="25218436" w:rsidR="001E4C73" w:rsidRPr="00CC1CCF" w:rsidRDefault="001E4C73">
            <w:pPr>
              <w:spacing w:before="40"/>
            </w:pPr>
            <w:r w:rsidRPr="00CC1CCF">
              <w:t>Адрес электронной почты:</w:t>
            </w:r>
            <w:r w:rsidRPr="00CC1CCF">
              <w:rPr>
                <w:b/>
                <w:bCs/>
              </w:rPr>
              <w:t xml:space="preserve"> </w:t>
            </w:r>
            <w:r w:rsidRPr="007941FA">
              <w:rPr>
                <w:b/>
                <w:bCs/>
              </w:rPr>
              <w:t>tzotova@rosinter.ru</w:t>
            </w:r>
          </w:p>
          <w:p w14:paraId="40E76CFC" w14:textId="77777777" w:rsidR="001E4C73" w:rsidRPr="00CC1CCF" w:rsidRDefault="001E4C73">
            <w:pPr>
              <w:spacing w:before="40"/>
              <w:rPr>
                <w:b/>
                <w:bCs/>
              </w:rPr>
            </w:pPr>
            <w:r w:rsidRPr="00CC1CCF">
              <w:t>Адрес страницы (страниц) в сети Интернет, на которой раскрывается информация, содержащаяся в настоящем ежеквартальном отчете:</w:t>
            </w:r>
            <w:r w:rsidRPr="00CC1CCF">
              <w:rPr>
                <w:b/>
                <w:bCs/>
              </w:rPr>
              <w:t xml:space="preserve"> www.rosinter.ru; http://www.e-disclosure.ru/portal/company.aspx?id=9038</w:t>
            </w:r>
          </w:p>
        </w:tc>
      </w:tr>
    </w:tbl>
    <w:p w14:paraId="0EFBAD55" w14:textId="77777777" w:rsidR="00E779A3" w:rsidRDefault="00E779A3">
      <w:pPr>
        <w:pStyle w:val="1"/>
      </w:pPr>
      <w:r>
        <w:br w:type="page"/>
      </w:r>
      <w:bookmarkStart w:id="0" w:name="_Toc482629154"/>
      <w:bookmarkStart w:id="1" w:name="_Toc24374777"/>
      <w:r>
        <w:lastRenderedPageBreak/>
        <w:t>Оглавление</w:t>
      </w:r>
      <w:bookmarkEnd w:id="0"/>
      <w:bookmarkEnd w:id="1"/>
    </w:p>
    <w:p w14:paraId="49262043" w14:textId="77777777" w:rsidR="00997C3A" w:rsidRDefault="007754B9">
      <w:pPr>
        <w:pStyle w:val="11"/>
        <w:tabs>
          <w:tab w:val="right" w:leader="dot" w:pos="9912"/>
        </w:tabs>
        <w:rPr>
          <w:rFonts w:asciiTheme="minorHAnsi" w:eastAsiaTheme="minorEastAsia" w:hAnsiTheme="minorHAnsi" w:cstheme="minorBidi"/>
          <w:noProof/>
          <w:sz w:val="22"/>
          <w:szCs w:val="22"/>
        </w:rPr>
      </w:pPr>
      <w:r>
        <w:fldChar w:fldCharType="begin"/>
      </w:r>
      <w:r w:rsidR="00E779A3">
        <w:instrText>TOC</w:instrText>
      </w:r>
      <w:r>
        <w:fldChar w:fldCharType="separate"/>
      </w:r>
      <w:r w:rsidR="00997C3A">
        <w:rPr>
          <w:noProof/>
        </w:rPr>
        <w:t>Оглавление</w:t>
      </w:r>
      <w:r w:rsidR="00997C3A">
        <w:rPr>
          <w:noProof/>
        </w:rPr>
        <w:tab/>
      </w:r>
      <w:r w:rsidR="00997C3A">
        <w:rPr>
          <w:noProof/>
        </w:rPr>
        <w:fldChar w:fldCharType="begin"/>
      </w:r>
      <w:r w:rsidR="00997C3A">
        <w:rPr>
          <w:noProof/>
        </w:rPr>
        <w:instrText xml:space="preserve"> PAGEREF _Toc24374777 \h </w:instrText>
      </w:r>
      <w:r w:rsidR="00997C3A">
        <w:rPr>
          <w:noProof/>
        </w:rPr>
      </w:r>
      <w:r w:rsidR="00997C3A">
        <w:rPr>
          <w:noProof/>
        </w:rPr>
        <w:fldChar w:fldCharType="separate"/>
      </w:r>
      <w:r w:rsidR="00997C3A">
        <w:rPr>
          <w:noProof/>
        </w:rPr>
        <w:t>2</w:t>
      </w:r>
      <w:r w:rsidR="00997C3A">
        <w:rPr>
          <w:noProof/>
        </w:rPr>
        <w:fldChar w:fldCharType="end"/>
      </w:r>
    </w:p>
    <w:p w14:paraId="56B093EA" w14:textId="77777777" w:rsidR="00997C3A" w:rsidRDefault="00997C3A">
      <w:pPr>
        <w:pStyle w:val="11"/>
        <w:tabs>
          <w:tab w:val="right" w:leader="dot" w:pos="9912"/>
        </w:tabs>
        <w:rPr>
          <w:rFonts w:asciiTheme="minorHAnsi" w:eastAsiaTheme="minorEastAsia" w:hAnsiTheme="minorHAnsi" w:cstheme="minorBidi"/>
          <w:noProof/>
          <w:sz w:val="22"/>
          <w:szCs w:val="22"/>
        </w:rPr>
      </w:pPr>
      <w:r>
        <w:rPr>
          <w:noProof/>
        </w:rPr>
        <w:t>Введение</w:t>
      </w:r>
      <w:r>
        <w:rPr>
          <w:noProof/>
        </w:rPr>
        <w:tab/>
      </w:r>
      <w:r>
        <w:rPr>
          <w:noProof/>
        </w:rPr>
        <w:fldChar w:fldCharType="begin"/>
      </w:r>
      <w:r>
        <w:rPr>
          <w:noProof/>
        </w:rPr>
        <w:instrText xml:space="preserve"> PAGEREF _Toc24374778 \h </w:instrText>
      </w:r>
      <w:r>
        <w:rPr>
          <w:noProof/>
        </w:rPr>
      </w:r>
      <w:r>
        <w:rPr>
          <w:noProof/>
        </w:rPr>
        <w:fldChar w:fldCharType="separate"/>
      </w:r>
      <w:r>
        <w:rPr>
          <w:noProof/>
        </w:rPr>
        <w:t>5</w:t>
      </w:r>
      <w:r>
        <w:rPr>
          <w:noProof/>
        </w:rPr>
        <w:fldChar w:fldCharType="end"/>
      </w:r>
    </w:p>
    <w:p w14:paraId="4F274F39" w14:textId="77777777" w:rsidR="00997C3A" w:rsidRDefault="00997C3A">
      <w:pPr>
        <w:pStyle w:val="11"/>
        <w:tabs>
          <w:tab w:val="right" w:leader="dot" w:pos="9912"/>
        </w:tabs>
        <w:rPr>
          <w:rFonts w:asciiTheme="minorHAnsi" w:eastAsiaTheme="minorEastAsia" w:hAnsiTheme="minorHAnsi" w:cstheme="minorBidi"/>
          <w:noProof/>
          <w:sz w:val="22"/>
          <w:szCs w:val="22"/>
        </w:rPr>
      </w:pPr>
      <w:r>
        <w:rPr>
          <w:noProof/>
        </w:rPr>
        <w:t>Раздел I. Сведения о банковских счетах, об аудиторе (аудиторской организации), оценщике и о финансовом консультанте эмитента, а также о лицах, подписавших ежеквартальный отчет</w:t>
      </w:r>
      <w:r>
        <w:rPr>
          <w:noProof/>
        </w:rPr>
        <w:tab/>
      </w:r>
      <w:r>
        <w:rPr>
          <w:noProof/>
        </w:rPr>
        <w:fldChar w:fldCharType="begin"/>
      </w:r>
      <w:r>
        <w:rPr>
          <w:noProof/>
        </w:rPr>
        <w:instrText xml:space="preserve"> PAGEREF _Toc24374779 \h </w:instrText>
      </w:r>
      <w:r>
        <w:rPr>
          <w:noProof/>
        </w:rPr>
      </w:r>
      <w:r>
        <w:rPr>
          <w:noProof/>
        </w:rPr>
        <w:fldChar w:fldCharType="separate"/>
      </w:r>
      <w:r>
        <w:rPr>
          <w:noProof/>
        </w:rPr>
        <w:t>6</w:t>
      </w:r>
      <w:r>
        <w:rPr>
          <w:noProof/>
        </w:rPr>
        <w:fldChar w:fldCharType="end"/>
      </w:r>
    </w:p>
    <w:p w14:paraId="32172808"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1.1. Сведения о банковских счетах эмитента</w:t>
      </w:r>
      <w:r>
        <w:rPr>
          <w:noProof/>
        </w:rPr>
        <w:tab/>
      </w:r>
      <w:r>
        <w:rPr>
          <w:noProof/>
        </w:rPr>
        <w:fldChar w:fldCharType="begin"/>
      </w:r>
      <w:r>
        <w:rPr>
          <w:noProof/>
        </w:rPr>
        <w:instrText xml:space="preserve"> PAGEREF _Toc24374780 \h </w:instrText>
      </w:r>
      <w:r>
        <w:rPr>
          <w:noProof/>
        </w:rPr>
      </w:r>
      <w:r>
        <w:rPr>
          <w:noProof/>
        </w:rPr>
        <w:fldChar w:fldCharType="separate"/>
      </w:r>
      <w:r>
        <w:rPr>
          <w:noProof/>
        </w:rPr>
        <w:t>6</w:t>
      </w:r>
      <w:r>
        <w:rPr>
          <w:noProof/>
        </w:rPr>
        <w:fldChar w:fldCharType="end"/>
      </w:r>
    </w:p>
    <w:p w14:paraId="3D678B14"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1.2. Сведения об аудиторе (аудиторах) эмитента</w:t>
      </w:r>
      <w:r>
        <w:rPr>
          <w:noProof/>
        </w:rPr>
        <w:tab/>
      </w:r>
      <w:r>
        <w:rPr>
          <w:noProof/>
        </w:rPr>
        <w:fldChar w:fldCharType="begin"/>
      </w:r>
      <w:r>
        <w:rPr>
          <w:noProof/>
        </w:rPr>
        <w:instrText xml:space="preserve"> PAGEREF _Toc24374781 \h </w:instrText>
      </w:r>
      <w:r>
        <w:rPr>
          <w:noProof/>
        </w:rPr>
      </w:r>
      <w:r>
        <w:rPr>
          <w:noProof/>
        </w:rPr>
        <w:fldChar w:fldCharType="separate"/>
      </w:r>
      <w:r>
        <w:rPr>
          <w:noProof/>
        </w:rPr>
        <w:t>6</w:t>
      </w:r>
      <w:r>
        <w:rPr>
          <w:noProof/>
        </w:rPr>
        <w:fldChar w:fldCharType="end"/>
      </w:r>
    </w:p>
    <w:p w14:paraId="484F65BE"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1.3. Сведения об оценщике (оценщиках) эмитента</w:t>
      </w:r>
      <w:r>
        <w:rPr>
          <w:noProof/>
        </w:rPr>
        <w:tab/>
      </w:r>
      <w:r>
        <w:rPr>
          <w:noProof/>
        </w:rPr>
        <w:fldChar w:fldCharType="begin"/>
      </w:r>
      <w:r>
        <w:rPr>
          <w:noProof/>
        </w:rPr>
        <w:instrText xml:space="preserve"> PAGEREF _Toc24374782 \h </w:instrText>
      </w:r>
      <w:r>
        <w:rPr>
          <w:noProof/>
        </w:rPr>
      </w:r>
      <w:r>
        <w:rPr>
          <w:noProof/>
        </w:rPr>
        <w:fldChar w:fldCharType="separate"/>
      </w:r>
      <w:r>
        <w:rPr>
          <w:noProof/>
        </w:rPr>
        <w:t>6</w:t>
      </w:r>
      <w:r>
        <w:rPr>
          <w:noProof/>
        </w:rPr>
        <w:fldChar w:fldCharType="end"/>
      </w:r>
    </w:p>
    <w:p w14:paraId="28FEFDF2"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1.4. Сведения о консультантах эмитента</w:t>
      </w:r>
      <w:r>
        <w:rPr>
          <w:noProof/>
        </w:rPr>
        <w:tab/>
      </w:r>
      <w:r>
        <w:rPr>
          <w:noProof/>
        </w:rPr>
        <w:fldChar w:fldCharType="begin"/>
      </w:r>
      <w:r>
        <w:rPr>
          <w:noProof/>
        </w:rPr>
        <w:instrText xml:space="preserve"> PAGEREF _Toc24374783 \h </w:instrText>
      </w:r>
      <w:r>
        <w:rPr>
          <w:noProof/>
        </w:rPr>
      </w:r>
      <w:r>
        <w:rPr>
          <w:noProof/>
        </w:rPr>
        <w:fldChar w:fldCharType="separate"/>
      </w:r>
      <w:r>
        <w:rPr>
          <w:noProof/>
        </w:rPr>
        <w:t>7</w:t>
      </w:r>
      <w:r>
        <w:rPr>
          <w:noProof/>
        </w:rPr>
        <w:fldChar w:fldCharType="end"/>
      </w:r>
    </w:p>
    <w:p w14:paraId="5960F12C"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1.5. Сведения о лицах, подписавших ежеквартальный отчет</w:t>
      </w:r>
      <w:r>
        <w:rPr>
          <w:noProof/>
        </w:rPr>
        <w:tab/>
      </w:r>
      <w:r>
        <w:rPr>
          <w:noProof/>
        </w:rPr>
        <w:fldChar w:fldCharType="begin"/>
      </w:r>
      <w:r>
        <w:rPr>
          <w:noProof/>
        </w:rPr>
        <w:instrText xml:space="preserve"> PAGEREF _Toc24374784 \h </w:instrText>
      </w:r>
      <w:r>
        <w:rPr>
          <w:noProof/>
        </w:rPr>
      </w:r>
      <w:r>
        <w:rPr>
          <w:noProof/>
        </w:rPr>
        <w:fldChar w:fldCharType="separate"/>
      </w:r>
      <w:r>
        <w:rPr>
          <w:noProof/>
        </w:rPr>
        <w:t>7</w:t>
      </w:r>
      <w:r>
        <w:rPr>
          <w:noProof/>
        </w:rPr>
        <w:fldChar w:fldCharType="end"/>
      </w:r>
    </w:p>
    <w:p w14:paraId="77111107" w14:textId="77777777" w:rsidR="00997C3A" w:rsidRDefault="00997C3A">
      <w:pPr>
        <w:pStyle w:val="11"/>
        <w:tabs>
          <w:tab w:val="right" w:leader="dot" w:pos="9912"/>
        </w:tabs>
        <w:rPr>
          <w:rFonts w:asciiTheme="minorHAnsi" w:eastAsiaTheme="minorEastAsia" w:hAnsiTheme="minorHAnsi" w:cstheme="minorBidi"/>
          <w:noProof/>
          <w:sz w:val="22"/>
          <w:szCs w:val="22"/>
        </w:rPr>
      </w:pPr>
      <w:r>
        <w:rPr>
          <w:noProof/>
        </w:rPr>
        <w:t>Раздел II. Основная информация о финансово-экономическом состоянии эмитента</w:t>
      </w:r>
      <w:r>
        <w:rPr>
          <w:noProof/>
        </w:rPr>
        <w:tab/>
      </w:r>
      <w:r>
        <w:rPr>
          <w:noProof/>
        </w:rPr>
        <w:fldChar w:fldCharType="begin"/>
      </w:r>
      <w:r>
        <w:rPr>
          <w:noProof/>
        </w:rPr>
        <w:instrText xml:space="preserve"> PAGEREF _Toc24374785 \h </w:instrText>
      </w:r>
      <w:r>
        <w:rPr>
          <w:noProof/>
        </w:rPr>
      </w:r>
      <w:r>
        <w:rPr>
          <w:noProof/>
        </w:rPr>
        <w:fldChar w:fldCharType="separate"/>
      </w:r>
      <w:r>
        <w:rPr>
          <w:noProof/>
        </w:rPr>
        <w:t>7</w:t>
      </w:r>
      <w:r>
        <w:rPr>
          <w:noProof/>
        </w:rPr>
        <w:fldChar w:fldCharType="end"/>
      </w:r>
    </w:p>
    <w:p w14:paraId="64C736E5"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2.1. Показатели финансово-экономической деятельности эмитента</w:t>
      </w:r>
      <w:r>
        <w:rPr>
          <w:noProof/>
        </w:rPr>
        <w:tab/>
      </w:r>
      <w:r>
        <w:rPr>
          <w:noProof/>
        </w:rPr>
        <w:fldChar w:fldCharType="begin"/>
      </w:r>
      <w:r>
        <w:rPr>
          <w:noProof/>
        </w:rPr>
        <w:instrText xml:space="preserve"> PAGEREF _Toc24374786 \h </w:instrText>
      </w:r>
      <w:r>
        <w:rPr>
          <w:noProof/>
        </w:rPr>
      </w:r>
      <w:r>
        <w:rPr>
          <w:noProof/>
        </w:rPr>
        <w:fldChar w:fldCharType="separate"/>
      </w:r>
      <w:r>
        <w:rPr>
          <w:noProof/>
        </w:rPr>
        <w:t>7</w:t>
      </w:r>
      <w:r>
        <w:rPr>
          <w:noProof/>
        </w:rPr>
        <w:fldChar w:fldCharType="end"/>
      </w:r>
    </w:p>
    <w:p w14:paraId="4991EB0C"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2.2. Рыночная капитализация эмитента</w:t>
      </w:r>
      <w:r>
        <w:rPr>
          <w:noProof/>
        </w:rPr>
        <w:tab/>
      </w:r>
      <w:r>
        <w:rPr>
          <w:noProof/>
        </w:rPr>
        <w:fldChar w:fldCharType="begin"/>
      </w:r>
      <w:r>
        <w:rPr>
          <w:noProof/>
        </w:rPr>
        <w:instrText xml:space="preserve"> PAGEREF _Toc24374787 \h </w:instrText>
      </w:r>
      <w:r>
        <w:rPr>
          <w:noProof/>
        </w:rPr>
      </w:r>
      <w:r>
        <w:rPr>
          <w:noProof/>
        </w:rPr>
        <w:fldChar w:fldCharType="separate"/>
      </w:r>
      <w:r>
        <w:rPr>
          <w:noProof/>
        </w:rPr>
        <w:t>8</w:t>
      </w:r>
      <w:r>
        <w:rPr>
          <w:noProof/>
        </w:rPr>
        <w:fldChar w:fldCharType="end"/>
      </w:r>
    </w:p>
    <w:p w14:paraId="7DF30EDC"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2.3. Обязательства эмитента</w:t>
      </w:r>
      <w:r>
        <w:rPr>
          <w:noProof/>
        </w:rPr>
        <w:tab/>
      </w:r>
      <w:r>
        <w:rPr>
          <w:noProof/>
        </w:rPr>
        <w:fldChar w:fldCharType="begin"/>
      </w:r>
      <w:r>
        <w:rPr>
          <w:noProof/>
        </w:rPr>
        <w:instrText xml:space="preserve"> PAGEREF _Toc24374788 \h </w:instrText>
      </w:r>
      <w:r>
        <w:rPr>
          <w:noProof/>
        </w:rPr>
      </w:r>
      <w:r>
        <w:rPr>
          <w:noProof/>
        </w:rPr>
        <w:fldChar w:fldCharType="separate"/>
      </w:r>
      <w:r>
        <w:rPr>
          <w:noProof/>
        </w:rPr>
        <w:t>8</w:t>
      </w:r>
      <w:r>
        <w:rPr>
          <w:noProof/>
        </w:rPr>
        <w:fldChar w:fldCharType="end"/>
      </w:r>
    </w:p>
    <w:p w14:paraId="708E1683"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2.3.1. Заемные средства и кредиторская задолженность</w:t>
      </w:r>
      <w:r>
        <w:rPr>
          <w:noProof/>
        </w:rPr>
        <w:tab/>
      </w:r>
      <w:r>
        <w:rPr>
          <w:noProof/>
        </w:rPr>
        <w:fldChar w:fldCharType="begin"/>
      </w:r>
      <w:r>
        <w:rPr>
          <w:noProof/>
        </w:rPr>
        <w:instrText xml:space="preserve"> PAGEREF _Toc24374789 \h </w:instrText>
      </w:r>
      <w:r>
        <w:rPr>
          <w:noProof/>
        </w:rPr>
      </w:r>
      <w:r>
        <w:rPr>
          <w:noProof/>
        </w:rPr>
        <w:fldChar w:fldCharType="separate"/>
      </w:r>
      <w:r>
        <w:rPr>
          <w:noProof/>
        </w:rPr>
        <w:t>8</w:t>
      </w:r>
      <w:r>
        <w:rPr>
          <w:noProof/>
        </w:rPr>
        <w:fldChar w:fldCharType="end"/>
      </w:r>
    </w:p>
    <w:p w14:paraId="1602A4E4"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2.3.2. Кредитная история эмитента</w:t>
      </w:r>
      <w:r>
        <w:rPr>
          <w:noProof/>
        </w:rPr>
        <w:tab/>
      </w:r>
      <w:r>
        <w:rPr>
          <w:noProof/>
        </w:rPr>
        <w:fldChar w:fldCharType="begin"/>
      </w:r>
      <w:r>
        <w:rPr>
          <w:noProof/>
        </w:rPr>
        <w:instrText xml:space="preserve"> PAGEREF _Toc24374790 \h </w:instrText>
      </w:r>
      <w:r>
        <w:rPr>
          <w:noProof/>
        </w:rPr>
      </w:r>
      <w:r>
        <w:rPr>
          <w:noProof/>
        </w:rPr>
        <w:fldChar w:fldCharType="separate"/>
      </w:r>
      <w:r>
        <w:rPr>
          <w:noProof/>
        </w:rPr>
        <w:t>9</w:t>
      </w:r>
      <w:r>
        <w:rPr>
          <w:noProof/>
        </w:rPr>
        <w:fldChar w:fldCharType="end"/>
      </w:r>
    </w:p>
    <w:p w14:paraId="7E7C77B2"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2.3.3. Обязательства эмитента из предоставленного им обеспечения</w:t>
      </w:r>
      <w:r>
        <w:rPr>
          <w:noProof/>
        </w:rPr>
        <w:tab/>
      </w:r>
      <w:r>
        <w:rPr>
          <w:noProof/>
        </w:rPr>
        <w:fldChar w:fldCharType="begin"/>
      </w:r>
      <w:r>
        <w:rPr>
          <w:noProof/>
        </w:rPr>
        <w:instrText xml:space="preserve"> PAGEREF _Toc24374791 \h </w:instrText>
      </w:r>
      <w:r>
        <w:rPr>
          <w:noProof/>
        </w:rPr>
      </w:r>
      <w:r>
        <w:rPr>
          <w:noProof/>
        </w:rPr>
        <w:fldChar w:fldCharType="separate"/>
      </w:r>
      <w:r>
        <w:rPr>
          <w:noProof/>
        </w:rPr>
        <w:t>9</w:t>
      </w:r>
      <w:r>
        <w:rPr>
          <w:noProof/>
        </w:rPr>
        <w:fldChar w:fldCharType="end"/>
      </w:r>
    </w:p>
    <w:p w14:paraId="0808E2B3"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2.3.4. Прочие обязательства эмитента</w:t>
      </w:r>
      <w:r>
        <w:rPr>
          <w:noProof/>
        </w:rPr>
        <w:tab/>
      </w:r>
      <w:r>
        <w:rPr>
          <w:noProof/>
        </w:rPr>
        <w:fldChar w:fldCharType="begin"/>
      </w:r>
      <w:r>
        <w:rPr>
          <w:noProof/>
        </w:rPr>
        <w:instrText xml:space="preserve"> PAGEREF _Toc24374792 \h </w:instrText>
      </w:r>
      <w:r>
        <w:rPr>
          <w:noProof/>
        </w:rPr>
      </w:r>
      <w:r>
        <w:rPr>
          <w:noProof/>
        </w:rPr>
        <w:fldChar w:fldCharType="separate"/>
      </w:r>
      <w:r>
        <w:rPr>
          <w:noProof/>
        </w:rPr>
        <w:t>11</w:t>
      </w:r>
      <w:r>
        <w:rPr>
          <w:noProof/>
        </w:rPr>
        <w:fldChar w:fldCharType="end"/>
      </w:r>
    </w:p>
    <w:p w14:paraId="57EDAA3E" w14:textId="77777777" w:rsidR="00997C3A" w:rsidRDefault="00997C3A">
      <w:pPr>
        <w:pStyle w:val="11"/>
        <w:tabs>
          <w:tab w:val="right" w:leader="dot" w:pos="9912"/>
        </w:tabs>
        <w:rPr>
          <w:rFonts w:asciiTheme="minorHAnsi" w:eastAsiaTheme="minorEastAsia" w:hAnsiTheme="minorHAnsi" w:cstheme="minorBidi"/>
          <w:noProof/>
          <w:sz w:val="22"/>
          <w:szCs w:val="22"/>
        </w:rPr>
      </w:pPr>
      <w:r>
        <w:rPr>
          <w:noProof/>
        </w:rPr>
        <w:t>Раздел III. Подробная информация об эмитенте</w:t>
      </w:r>
      <w:r>
        <w:rPr>
          <w:noProof/>
        </w:rPr>
        <w:tab/>
      </w:r>
      <w:r>
        <w:rPr>
          <w:noProof/>
        </w:rPr>
        <w:fldChar w:fldCharType="begin"/>
      </w:r>
      <w:r>
        <w:rPr>
          <w:noProof/>
        </w:rPr>
        <w:instrText xml:space="preserve"> PAGEREF _Toc24374793 \h </w:instrText>
      </w:r>
      <w:r>
        <w:rPr>
          <w:noProof/>
        </w:rPr>
      </w:r>
      <w:r>
        <w:rPr>
          <w:noProof/>
        </w:rPr>
        <w:fldChar w:fldCharType="separate"/>
      </w:r>
      <w:r>
        <w:rPr>
          <w:noProof/>
        </w:rPr>
        <w:t>11</w:t>
      </w:r>
      <w:r>
        <w:rPr>
          <w:noProof/>
        </w:rPr>
        <w:fldChar w:fldCharType="end"/>
      </w:r>
    </w:p>
    <w:p w14:paraId="53A8F5B9"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3.1. История создания и развитие эмитента</w:t>
      </w:r>
      <w:r>
        <w:rPr>
          <w:noProof/>
        </w:rPr>
        <w:tab/>
      </w:r>
      <w:r>
        <w:rPr>
          <w:noProof/>
        </w:rPr>
        <w:fldChar w:fldCharType="begin"/>
      </w:r>
      <w:r>
        <w:rPr>
          <w:noProof/>
        </w:rPr>
        <w:instrText xml:space="preserve"> PAGEREF _Toc24374794 \h </w:instrText>
      </w:r>
      <w:r>
        <w:rPr>
          <w:noProof/>
        </w:rPr>
      </w:r>
      <w:r>
        <w:rPr>
          <w:noProof/>
        </w:rPr>
        <w:fldChar w:fldCharType="separate"/>
      </w:r>
      <w:r>
        <w:rPr>
          <w:noProof/>
        </w:rPr>
        <w:t>11</w:t>
      </w:r>
      <w:r>
        <w:rPr>
          <w:noProof/>
        </w:rPr>
        <w:fldChar w:fldCharType="end"/>
      </w:r>
    </w:p>
    <w:p w14:paraId="13E794F3"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3.1.1. Данные о фирменном наименовании (наименовании) эмитента</w:t>
      </w:r>
      <w:r>
        <w:rPr>
          <w:noProof/>
        </w:rPr>
        <w:tab/>
      </w:r>
      <w:r>
        <w:rPr>
          <w:noProof/>
        </w:rPr>
        <w:fldChar w:fldCharType="begin"/>
      </w:r>
      <w:r>
        <w:rPr>
          <w:noProof/>
        </w:rPr>
        <w:instrText xml:space="preserve"> PAGEREF _Toc24374795 \h </w:instrText>
      </w:r>
      <w:r>
        <w:rPr>
          <w:noProof/>
        </w:rPr>
      </w:r>
      <w:r>
        <w:rPr>
          <w:noProof/>
        </w:rPr>
        <w:fldChar w:fldCharType="separate"/>
      </w:r>
      <w:r>
        <w:rPr>
          <w:noProof/>
        </w:rPr>
        <w:t>11</w:t>
      </w:r>
      <w:r>
        <w:rPr>
          <w:noProof/>
        </w:rPr>
        <w:fldChar w:fldCharType="end"/>
      </w:r>
    </w:p>
    <w:p w14:paraId="3649E07B"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3.1.2. Сведения о государственной регистрации эмитента</w:t>
      </w:r>
      <w:r>
        <w:rPr>
          <w:noProof/>
        </w:rPr>
        <w:tab/>
      </w:r>
      <w:r>
        <w:rPr>
          <w:noProof/>
        </w:rPr>
        <w:fldChar w:fldCharType="begin"/>
      </w:r>
      <w:r>
        <w:rPr>
          <w:noProof/>
        </w:rPr>
        <w:instrText xml:space="preserve"> PAGEREF _Toc24374796 \h </w:instrText>
      </w:r>
      <w:r>
        <w:rPr>
          <w:noProof/>
        </w:rPr>
      </w:r>
      <w:r>
        <w:rPr>
          <w:noProof/>
        </w:rPr>
        <w:fldChar w:fldCharType="separate"/>
      </w:r>
      <w:r>
        <w:rPr>
          <w:noProof/>
        </w:rPr>
        <w:t>11</w:t>
      </w:r>
      <w:r>
        <w:rPr>
          <w:noProof/>
        </w:rPr>
        <w:fldChar w:fldCharType="end"/>
      </w:r>
    </w:p>
    <w:p w14:paraId="4B359CFC"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3.1.3. Сведения о создании и развитии эмитента</w:t>
      </w:r>
      <w:r>
        <w:rPr>
          <w:noProof/>
        </w:rPr>
        <w:tab/>
      </w:r>
      <w:r>
        <w:rPr>
          <w:noProof/>
        </w:rPr>
        <w:fldChar w:fldCharType="begin"/>
      </w:r>
      <w:r>
        <w:rPr>
          <w:noProof/>
        </w:rPr>
        <w:instrText xml:space="preserve"> PAGEREF _Toc24374797 \h </w:instrText>
      </w:r>
      <w:r>
        <w:rPr>
          <w:noProof/>
        </w:rPr>
      </w:r>
      <w:r>
        <w:rPr>
          <w:noProof/>
        </w:rPr>
        <w:fldChar w:fldCharType="separate"/>
      </w:r>
      <w:r>
        <w:rPr>
          <w:noProof/>
        </w:rPr>
        <w:t>11</w:t>
      </w:r>
      <w:r>
        <w:rPr>
          <w:noProof/>
        </w:rPr>
        <w:fldChar w:fldCharType="end"/>
      </w:r>
    </w:p>
    <w:p w14:paraId="62D44244"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3.1.4. Контактная информация</w:t>
      </w:r>
      <w:r>
        <w:rPr>
          <w:noProof/>
        </w:rPr>
        <w:tab/>
      </w:r>
      <w:r>
        <w:rPr>
          <w:noProof/>
        </w:rPr>
        <w:fldChar w:fldCharType="begin"/>
      </w:r>
      <w:r>
        <w:rPr>
          <w:noProof/>
        </w:rPr>
        <w:instrText xml:space="preserve"> PAGEREF _Toc24374798 \h </w:instrText>
      </w:r>
      <w:r>
        <w:rPr>
          <w:noProof/>
        </w:rPr>
      </w:r>
      <w:r>
        <w:rPr>
          <w:noProof/>
        </w:rPr>
        <w:fldChar w:fldCharType="separate"/>
      </w:r>
      <w:r>
        <w:rPr>
          <w:noProof/>
        </w:rPr>
        <w:t>14</w:t>
      </w:r>
      <w:r>
        <w:rPr>
          <w:noProof/>
        </w:rPr>
        <w:fldChar w:fldCharType="end"/>
      </w:r>
    </w:p>
    <w:p w14:paraId="03FF18ED"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3.1.5. Идентификационный номер налогоплательщика</w:t>
      </w:r>
      <w:r>
        <w:rPr>
          <w:noProof/>
        </w:rPr>
        <w:tab/>
      </w:r>
      <w:r>
        <w:rPr>
          <w:noProof/>
        </w:rPr>
        <w:fldChar w:fldCharType="begin"/>
      </w:r>
      <w:r>
        <w:rPr>
          <w:noProof/>
        </w:rPr>
        <w:instrText xml:space="preserve"> PAGEREF _Toc24374799 \h </w:instrText>
      </w:r>
      <w:r>
        <w:rPr>
          <w:noProof/>
        </w:rPr>
      </w:r>
      <w:r>
        <w:rPr>
          <w:noProof/>
        </w:rPr>
        <w:fldChar w:fldCharType="separate"/>
      </w:r>
      <w:r>
        <w:rPr>
          <w:noProof/>
        </w:rPr>
        <w:t>14</w:t>
      </w:r>
      <w:r>
        <w:rPr>
          <w:noProof/>
        </w:rPr>
        <w:fldChar w:fldCharType="end"/>
      </w:r>
    </w:p>
    <w:p w14:paraId="6C6BF6FD"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3.1.6. Филиалы и представительства эмитента</w:t>
      </w:r>
      <w:r>
        <w:rPr>
          <w:noProof/>
        </w:rPr>
        <w:tab/>
      </w:r>
      <w:r>
        <w:rPr>
          <w:noProof/>
        </w:rPr>
        <w:fldChar w:fldCharType="begin"/>
      </w:r>
      <w:r>
        <w:rPr>
          <w:noProof/>
        </w:rPr>
        <w:instrText xml:space="preserve"> PAGEREF _Toc24374800 \h </w:instrText>
      </w:r>
      <w:r>
        <w:rPr>
          <w:noProof/>
        </w:rPr>
      </w:r>
      <w:r>
        <w:rPr>
          <w:noProof/>
        </w:rPr>
        <w:fldChar w:fldCharType="separate"/>
      </w:r>
      <w:r>
        <w:rPr>
          <w:noProof/>
        </w:rPr>
        <w:t>14</w:t>
      </w:r>
      <w:r>
        <w:rPr>
          <w:noProof/>
        </w:rPr>
        <w:fldChar w:fldCharType="end"/>
      </w:r>
    </w:p>
    <w:p w14:paraId="04EF3F46"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3.2. Основная хозяйственная деятельность эмитента</w:t>
      </w:r>
      <w:r>
        <w:rPr>
          <w:noProof/>
        </w:rPr>
        <w:tab/>
      </w:r>
      <w:r>
        <w:rPr>
          <w:noProof/>
        </w:rPr>
        <w:fldChar w:fldCharType="begin"/>
      </w:r>
      <w:r>
        <w:rPr>
          <w:noProof/>
        </w:rPr>
        <w:instrText xml:space="preserve"> PAGEREF _Toc24374801 \h </w:instrText>
      </w:r>
      <w:r>
        <w:rPr>
          <w:noProof/>
        </w:rPr>
      </w:r>
      <w:r>
        <w:rPr>
          <w:noProof/>
        </w:rPr>
        <w:fldChar w:fldCharType="separate"/>
      </w:r>
      <w:r>
        <w:rPr>
          <w:noProof/>
        </w:rPr>
        <w:t>14</w:t>
      </w:r>
      <w:r>
        <w:rPr>
          <w:noProof/>
        </w:rPr>
        <w:fldChar w:fldCharType="end"/>
      </w:r>
    </w:p>
    <w:p w14:paraId="695B218A"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3.2.1. Основные виды экономической деятельности эмитента</w:t>
      </w:r>
      <w:r>
        <w:rPr>
          <w:noProof/>
        </w:rPr>
        <w:tab/>
      </w:r>
      <w:r>
        <w:rPr>
          <w:noProof/>
        </w:rPr>
        <w:fldChar w:fldCharType="begin"/>
      </w:r>
      <w:r>
        <w:rPr>
          <w:noProof/>
        </w:rPr>
        <w:instrText xml:space="preserve"> PAGEREF _Toc24374802 \h </w:instrText>
      </w:r>
      <w:r>
        <w:rPr>
          <w:noProof/>
        </w:rPr>
      </w:r>
      <w:r>
        <w:rPr>
          <w:noProof/>
        </w:rPr>
        <w:fldChar w:fldCharType="separate"/>
      </w:r>
      <w:r>
        <w:rPr>
          <w:noProof/>
        </w:rPr>
        <w:t>14</w:t>
      </w:r>
      <w:r>
        <w:rPr>
          <w:noProof/>
        </w:rPr>
        <w:fldChar w:fldCharType="end"/>
      </w:r>
    </w:p>
    <w:p w14:paraId="6822A56A"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3.2.2. Основная хозяйственная деятельность эмитента</w:t>
      </w:r>
      <w:r>
        <w:rPr>
          <w:noProof/>
        </w:rPr>
        <w:tab/>
      </w:r>
      <w:r>
        <w:rPr>
          <w:noProof/>
        </w:rPr>
        <w:fldChar w:fldCharType="begin"/>
      </w:r>
      <w:r>
        <w:rPr>
          <w:noProof/>
        </w:rPr>
        <w:instrText xml:space="preserve"> PAGEREF _Toc24374803 \h </w:instrText>
      </w:r>
      <w:r>
        <w:rPr>
          <w:noProof/>
        </w:rPr>
      </w:r>
      <w:r>
        <w:rPr>
          <w:noProof/>
        </w:rPr>
        <w:fldChar w:fldCharType="separate"/>
      </w:r>
      <w:r>
        <w:rPr>
          <w:noProof/>
        </w:rPr>
        <w:t>15</w:t>
      </w:r>
      <w:r>
        <w:rPr>
          <w:noProof/>
        </w:rPr>
        <w:fldChar w:fldCharType="end"/>
      </w:r>
    </w:p>
    <w:p w14:paraId="1430BE22"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3.2.3. Материалы, товары (сырье) и поставщики эмитента</w:t>
      </w:r>
      <w:r>
        <w:rPr>
          <w:noProof/>
        </w:rPr>
        <w:tab/>
      </w:r>
      <w:r>
        <w:rPr>
          <w:noProof/>
        </w:rPr>
        <w:fldChar w:fldCharType="begin"/>
      </w:r>
      <w:r>
        <w:rPr>
          <w:noProof/>
        </w:rPr>
        <w:instrText xml:space="preserve"> PAGEREF _Toc24374804 \h </w:instrText>
      </w:r>
      <w:r>
        <w:rPr>
          <w:noProof/>
        </w:rPr>
      </w:r>
      <w:r>
        <w:rPr>
          <w:noProof/>
        </w:rPr>
        <w:fldChar w:fldCharType="separate"/>
      </w:r>
      <w:r>
        <w:rPr>
          <w:noProof/>
        </w:rPr>
        <w:t>16</w:t>
      </w:r>
      <w:r>
        <w:rPr>
          <w:noProof/>
        </w:rPr>
        <w:fldChar w:fldCharType="end"/>
      </w:r>
    </w:p>
    <w:p w14:paraId="2CFAE409"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3.2.4. Рынки сбыта продукции (работ, услуг) эмитента</w:t>
      </w:r>
      <w:r>
        <w:rPr>
          <w:noProof/>
        </w:rPr>
        <w:tab/>
      </w:r>
      <w:r>
        <w:rPr>
          <w:noProof/>
        </w:rPr>
        <w:fldChar w:fldCharType="begin"/>
      </w:r>
      <w:r>
        <w:rPr>
          <w:noProof/>
        </w:rPr>
        <w:instrText xml:space="preserve"> PAGEREF _Toc24374805 \h </w:instrText>
      </w:r>
      <w:r>
        <w:rPr>
          <w:noProof/>
        </w:rPr>
      </w:r>
      <w:r>
        <w:rPr>
          <w:noProof/>
        </w:rPr>
        <w:fldChar w:fldCharType="separate"/>
      </w:r>
      <w:r>
        <w:rPr>
          <w:noProof/>
        </w:rPr>
        <w:t>16</w:t>
      </w:r>
      <w:r>
        <w:rPr>
          <w:noProof/>
        </w:rPr>
        <w:fldChar w:fldCharType="end"/>
      </w:r>
    </w:p>
    <w:p w14:paraId="300B0443"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3.2.5. Сведения о наличии у эмитента разрешений (лицензий) или допусков к отдельным видам работ</w:t>
      </w:r>
      <w:r>
        <w:rPr>
          <w:noProof/>
        </w:rPr>
        <w:tab/>
      </w:r>
      <w:r>
        <w:rPr>
          <w:noProof/>
        </w:rPr>
        <w:fldChar w:fldCharType="begin"/>
      </w:r>
      <w:r>
        <w:rPr>
          <w:noProof/>
        </w:rPr>
        <w:instrText xml:space="preserve"> PAGEREF _Toc24374806 \h </w:instrText>
      </w:r>
      <w:r>
        <w:rPr>
          <w:noProof/>
        </w:rPr>
      </w:r>
      <w:r>
        <w:rPr>
          <w:noProof/>
        </w:rPr>
        <w:fldChar w:fldCharType="separate"/>
      </w:r>
      <w:r>
        <w:rPr>
          <w:noProof/>
        </w:rPr>
        <w:t>16</w:t>
      </w:r>
      <w:r>
        <w:rPr>
          <w:noProof/>
        </w:rPr>
        <w:fldChar w:fldCharType="end"/>
      </w:r>
    </w:p>
    <w:p w14:paraId="31AF53C2"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3.2.6. Сведения о деятельности отдельных категорий эмитентов</w:t>
      </w:r>
      <w:r>
        <w:rPr>
          <w:noProof/>
        </w:rPr>
        <w:tab/>
      </w:r>
      <w:r>
        <w:rPr>
          <w:noProof/>
        </w:rPr>
        <w:fldChar w:fldCharType="begin"/>
      </w:r>
      <w:r>
        <w:rPr>
          <w:noProof/>
        </w:rPr>
        <w:instrText xml:space="preserve"> PAGEREF _Toc24374807 \h </w:instrText>
      </w:r>
      <w:r>
        <w:rPr>
          <w:noProof/>
        </w:rPr>
      </w:r>
      <w:r>
        <w:rPr>
          <w:noProof/>
        </w:rPr>
        <w:fldChar w:fldCharType="separate"/>
      </w:r>
      <w:r>
        <w:rPr>
          <w:noProof/>
        </w:rPr>
        <w:t>16</w:t>
      </w:r>
      <w:r>
        <w:rPr>
          <w:noProof/>
        </w:rPr>
        <w:fldChar w:fldCharType="end"/>
      </w:r>
    </w:p>
    <w:p w14:paraId="2E2D1604"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3.2.7. Дополнительные требования к эмитентам, основной деятельностью которых является добыча полезных ископаемых</w:t>
      </w:r>
      <w:r>
        <w:rPr>
          <w:noProof/>
        </w:rPr>
        <w:tab/>
      </w:r>
      <w:r>
        <w:rPr>
          <w:noProof/>
        </w:rPr>
        <w:fldChar w:fldCharType="begin"/>
      </w:r>
      <w:r>
        <w:rPr>
          <w:noProof/>
        </w:rPr>
        <w:instrText xml:space="preserve"> PAGEREF _Toc24374808 \h </w:instrText>
      </w:r>
      <w:r>
        <w:rPr>
          <w:noProof/>
        </w:rPr>
      </w:r>
      <w:r>
        <w:rPr>
          <w:noProof/>
        </w:rPr>
        <w:fldChar w:fldCharType="separate"/>
      </w:r>
      <w:r>
        <w:rPr>
          <w:noProof/>
        </w:rPr>
        <w:t>16</w:t>
      </w:r>
      <w:r>
        <w:rPr>
          <w:noProof/>
        </w:rPr>
        <w:fldChar w:fldCharType="end"/>
      </w:r>
    </w:p>
    <w:p w14:paraId="12B25772"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3.2.8. Дополнительные требования к эмитентам, основной деятельностью которых является оказание услуг связи</w:t>
      </w:r>
      <w:r>
        <w:rPr>
          <w:noProof/>
        </w:rPr>
        <w:tab/>
      </w:r>
      <w:r>
        <w:rPr>
          <w:noProof/>
        </w:rPr>
        <w:fldChar w:fldCharType="begin"/>
      </w:r>
      <w:r>
        <w:rPr>
          <w:noProof/>
        </w:rPr>
        <w:instrText xml:space="preserve"> PAGEREF _Toc24374809 \h </w:instrText>
      </w:r>
      <w:r>
        <w:rPr>
          <w:noProof/>
        </w:rPr>
      </w:r>
      <w:r>
        <w:rPr>
          <w:noProof/>
        </w:rPr>
        <w:fldChar w:fldCharType="separate"/>
      </w:r>
      <w:r>
        <w:rPr>
          <w:noProof/>
        </w:rPr>
        <w:t>16</w:t>
      </w:r>
      <w:r>
        <w:rPr>
          <w:noProof/>
        </w:rPr>
        <w:fldChar w:fldCharType="end"/>
      </w:r>
    </w:p>
    <w:p w14:paraId="5ED16889"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3.3. Планы будущей деятельности эмитента</w:t>
      </w:r>
      <w:r>
        <w:rPr>
          <w:noProof/>
        </w:rPr>
        <w:tab/>
      </w:r>
      <w:r>
        <w:rPr>
          <w:noProof/>
        </w:rPr>
        <w:fldChar w:fldCharType="begin"/>
      </w:r>
      <w:r>
        <w:rPr>
          <w:noProof/>
        </w:rPr>
        <w:instrText xml:space="preserve"> PAGEREF _Toc24374810 \h </w:instrText>
      </w:r>
      <w:r>
        <w:rPr>
          <w:noProof/>
        </w:rPr>
      </w:r>
      <w:r>
        <w:rPr>
          <w:noProof/>
        </w:rPr>
        <w:fldChar w:fldCharType="separate"/>
      </w:r>
      <w:r>
        <w:rPr>
          <w:noProof/>
        </w:rPr>
        <w:t>16</w:t>
      </w:r>
      <w:r>
        <w:rPr>
          <w:noProof/>
        </w:rPr>
        <w:fldChar w:fldCharType="end"/>
      </w:r>
    </w:p>
    <w:p w14:paraId="22A42B7C"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3.4. Участие эмитента в банковских группах, банковских холдингах, холдингах и ассоциациях</w:t>
      </w:r>
      <w:r>
        <w:rPr>
          <w:noProof/>
        </w:rPr>
        <w:tab/>
      </w:r>
      <w:r>
        <w:rPr>
          <w:noProof/>
        </w:rPr>
        <w:fldChar w:fldCharType="begin"/>
      </w:r>
      <w:r>
        <w:rPr>
          <w:noProof/>
        </w:rPr>
        <w:instrText xml:space="preserve"> PAGEREF _Toc24374811 \h </w:instrText>
      </w:r>
      <w:r>
        <w:rPr>
          <w:noProof/>
        </w:rPr>
      </w:r>
      <w:r>
        <w:rPr>
          <w:noProof/>
        </w:rPr>
        <w:fldChar w:fldCharType="separate"/>
      </w:r>
      <w:r>
        <w:rPr>
          <w:noProof/>
        </w:rPr>
        <w:t>16</w:t>
      </w:r>
      <w:r>
        <w:rPr>
          <w:noProof/>
        </w:rPr>
        <w:fldChar w:fldCharType="end"/>
      </w:r>
    </w:p>
    <w:p w14:paraId="0F24F41D"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3.5. Подконтрольные эмитенту организации, имеющие для него существенное значение</w:t>
      </w:r>
      <w:r>
        <w:rPr>
          <w:noProof/>
        </w:rPr>
        <w:tab/>
      </w:r>
      <w:r>
        <w:rPr>
          <w:noProof/>
        </w:rPr>
        <w:fldChar w:fldCharType="begin"/>
      </w:r>
      <w:r>
        <w:rPr>
          <w:noProof/>
        </w:rPr>
        <w:instrText xml:space="preserve"> PAGEREF _Toc24374812 \h </w:instrText>
      </w:r>
      <w:r>
        <w:rPr>
          <w:noProof/>
        </w:rPr>
      </w:r>
      <w:r>
        <w:rPr>
          <w:noProof/>
        </w:rPr>
        <w:fldChar w:fldCharType="separate"/>
      </w:r>
      <w:r>
        <w:rPr>
          <w:noProof/>
        </w:rPr>
        <w:t>16</w:t>
      </w:r>
      <w:r>
        <w:rPr>
          <w:noProof/>
        </w:rPr>
        <w:fldChar w:fldCharType="end"/>
      </w:r>
    </w:p>
    <w:p w14:paraId="17B5BBA1"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Pr>
          <w:noProof/>
        </w:rPr>
        <w:tab/>
      </w:r>
      <w:r>
        <w:rPr>
          <w:noProof/>
        </w:rPr>
        <w:fldChar w:fldCharType="begin"/>
      </w:r>
      <w:r>
        <w:rPr>
          <w:noProof/>
        </w:rPr>
        <w:instrText xml:space="preserve"> PAGEREF _Toc24374813 \h </w:instrText>
      </w:r>
      <w:r>
        <w:rPr>
          <w:noProof/>
        </w:rPr>
      </w:r>
      <w:r>
        <w:rPr>
          <w:noProof/>
        </w:rPr>
        <w:fldChar w:fldCharType="separate"/>
      </w:r>
      <w:r>
        <w:rPr>
          <w:noProof/>
        </w:rPr>
        <w:t>17</w:t>
      </w:r>
      <w:r>
        <w:rPr>
          <w:noProof/>
        </w:rPr>
        <w:fldChar w:fldCharType="end"/>
      </w:r>
    </w:p>
    <w:p w14:paraId="31EBC0B8" w14:textId="77777777" w:rsidR="00997C3A" w:rsidRDefault="00997C3A">
      <w:pPr>
        <w:pStyle w:val="11"/>
        <w:tabs>
          <w:tab w:val="right" w:leader="dot" w:pos="9912"/>
        </w:tabs>
        <w:rPr>
          <w:rFonts w:asciiTheme="minorHAnsi" w:eastAsiaTheme="minorEastAsia" w:hAnsiTheme="minorHAnsi" w:cstheme="minorBidi"/>
          <w:noProof/>
          <w:sz w:val="22"/>
          <w:szCs w:val="22"/>
        </w:rPr>
      </w:pPr>
      <w:r>
        <w:rPr>
          <w:noProof/>
        </w:rPr>
        <w:t>Раздел IV. Сведения о финансово-хозяйственной деятельности эмитента</w:t>
      </w:r>
      <w:r>
        <w:rPr>
          <w:noProof/>
        </w:rPr>
        <w:tab/>
      </w:r>
      <w:r>
        <w:rPr>
          <w:noProof/>
        </w:rPr>
        <w:fldChar w:fldCharType="begin"/>
      </w:r>
      <w:r>
        <w:rPr>
          <w:noProof/>
        </w:rPr>
        <w:instrText xml:space="preserve"> PAGEREF _Toc24374814 \h </w:instrText>
      </w:r>
      <w:r>
        <w:rPr>
          <w:noProof/>
        </w:rPr>
      </w:r>
      <w:r>
        <w:rPr>
          <w:noProof/>
        </w:rPr>
        <w:fldChar w:fldCharType="separate"/>
      </w:r>
      <w:r>
        <w:rPr>
          <w:noProof/>
        </w:rPr>
        <w:t>17</w:t>
      </w:r>
      <w:r>
        <w:rPr>
          <w:noProof/>
        </w:rPr>
        <w:fldChar w:fldCharType="end"/>
      </w:r>
    </w:p>
    <w:p w14:paraId="3C4D1348"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4.1. Результаты финансово-хозяйственной деятельности эмитента</w:t>
      </w:r>
      <w:r>
        <w:rPr>
          <w:noProof/>
        </w:rPr>
        <w:tab/>
      </w:r>
      <w:r>
        <w:rPr>
          <w:noProof/>
        </w:rPr>
        <w:fldChar w:fldCharType="begin"/>
      </w:r>
      <w:r>
        <w:rPr>
          <w:noProof/>
        </w:rPr>
        <w:instrText xml:space="preserve"> PAGEREF _Toc24374815 \h </w:instrText>
      </w:r>
      <w:r>
        <w:rPr>
          <w:noProof/>
        </w:rPr>
      </w:r>
      <w:r>
        <w:rPr>
          <w:noProof/>
        </w:rPr>
        <w:fldChar w:fldCharType="separate"/>
      </w:r>
      <w:r>
        <w:rPr>
          <w:noProof/>
        </w:rPr>
        <w:t>17</w:t>
      </w:r>
      <w:r>
        <w:rPr>
          <w:noProof/>
        </w:rPr>
        <w:fldChar w:fldCharType="end"/>
      </w:r>
    </w:p>
    <w:p w14:paraId="73E99316"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4.2. Ликвидность эмитента, достаточность капитала и оборотных средств</w:t>
      </w:r>
      <w:r>
        <w:rPr>
          <w:noProof/>
        </w:rPr>
        <w:tab/>
      </w:r>
      <w:r>
        <w:rPr>
          <w:noProof/>
        </w:rPr>
        <w:fldChar w:fldCharType="begin"/>
      </w:r>
      <w:r>
        <w:rPr>
          <w:noProof/>
        </w:rPr>
        <w:instrText xml:space="preserve"> PAGEREF _Toc24374816 \h </w:instrText>
      </w:r>
      <w:r>
        <w:rPr>
          <w:noProof/>
        </w:rPr>
      </w:r>
      <w:r>
        <w:rPr>
          <w:noProof/>
        </w:rPr>
        <w:fldChar w:fldCharType="separate"/>
      </w:r>
      <w:r>
        <w:rPr>
          <w:noProof/>
        </w:rPr>
        <w:t>18</w:t>
      </w:r>
      <w:r>
        <w:rPr>
          <w:noProof/>
        </w:rPr>
        <w:fldChar w:fldCharType="end"/>
      </w:r>
    </w:p>
    <w:p w14:paraId="62BC9C57"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4.3. Финансовые вложения эмитента</w:t>
      </w:r>
      <w:r>
        <w:rPr>
          <w:noProof/>
        </w:rPr>
        <w:tab/>
      </w:r>
      <w:r>
        <w:rPr>
          <w:noProof/>
        </w:rPr>
        <w:fldChar w:fldCharType="begin"/>
      </w:r>
      <w:r>
        <w:rPr>
          <w:noProof/>
        </w:rPr>
        <w:instrText xml:space="preserve"> PAGEREF _Toc24374817 \h </w:instrText>
      </w:r>
      <w:r>
        <w:rPr>
          <w:noProof/>
        </w:rPr>
      </w:r>
      <w:r>
        <w:rPr>
          <w:noProof/>
        </w:rPr>
        <w:fldChar w:fldCharType="separate"/>
      </w:r>
      <w:r>
        <w:rPr>
          <w:noProof/>
        </w:rPr>
        <w:t>19</w:t>
      </w:r>
      <w:r>
        <w:rPr>
          <w:noProof/>
        </w:rPr>
        <w:fldChar w:fldCharType="end"/>
      </w:r>
    </w:p>
    <w:p w14:paraId="78C69E47"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4.4. Нематериальные активы эмитента</w:t>
      </w:r>
      <w:r>
        <w:rPr>
          <w:noProof/>
        </w:rPr>
        <w:tab/>
      </w:r>
      <w:r>
        <w:rPr>
          <w:noProof/>
        </w:rPr>
        <w:fldChar w:fldCharType="begin"/>
      </w:r>
      <w:r>
        <w:rPr>
          <w:noProof/>
        </w:rPr>
        <w:instrText xml:space="preserve"> PAGEREF _Toc24374818 \h </w:instrText>
      </w:r>
      <w:r>
        <w:rPr>
          <w:noProof/>
        </w:rPr>
      </w:r>
      <w:r>
        <w:rPr>
          <w:noProof/>
        </w:rPr>
        <w:fldChar w:fldCharType="separate"/>
      </w:r>
      <w:r>
        <w:rPr>
          <w:noProof/>
        </w:rPr>
        <w:t>20</w:t>
      </w:r>
      <w:r>
        <w:rPr>
          <w:noProof/>
        </w:rPr>
        <w:fldChar w:fldCharType="end"/>
      </w:r>
    </w:p>
    <w:p w14:paraId="76B3007A"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4.5. Сведения о политике и расходах эмитента в области научно-технического развития, в отношении лицензий и патентов, новых разработок и исследований</w:t>
      </w:r>
      <w:r>
        <w:rPr>
          <w:noProof/>
        </w:rPr>
        <w:tab/>
      </w:r>
      <w:r>
        <w:rPr>
          <w:noProof/>
        </w:rPr>
        <w:fldChar w:fldCharType="begin"/>
      </w:r>
      <w:r>
        <w:rPr>
          <w:noProof/>
        </w:rPr>
        <w:instrText xml:space="preserve"> PAGEREF _Toc24374819 \h </w:instrText>
      </w:r>
      <w:r>
        <w:rPr>
          <w:noProof/>
        </w:rPr>
      </w:r>
      <w:r>
        <w:rPr>
          <w:noProof/>
        </w:rPr>
        <w:fldChar w:fldCharType="separate"/>
      </w:r>
      <w:r>
        <w:rPr>
          <w:noProof/>
        </w:rPr>
        <w:t>21</w:t>
      </w:r>
      <w:r>
        <w:rPr>
          <w:noProof/>
        </w:rPr>
        <w:fldChar w:fldCharType="end"/>
      </w:r>
    </w:p>
    <w:p w14:paraId="4C263DBC"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4.6. Анализ тенденций развития в сфере основной деятельности эмитента</w:t>
      </w:r>
      <w:r>
        <w:rPr>
          <w:noProof/>
        </w:rPr>
        <w:tab/>
      </w:r>
      <w:r>
        <w:rPr>
          <w:noProof/>
        </w:rPr>
        <w:fldChar w:fldCharType="begin"/>
      </w:r>
      <w:r>
        <w:rPr>
          <w:noProof/>
        </w:rPr>
        <w:instrText xml:space="preserve"> PAGEREF _Toc24374820 \h </w:instrText>
      </w:r>
      <w:r>
        <w:rPr>
          <w:noProof/>
        </w:rPr>
      </w:r>
      <w:r>
        <w:rPr>
          <w:noProof/>
        </w:rPr>
        <w:fldChar w:fldCharType="separate"/>
      </w:r>
      <w:r>
        <w:rPr>
          <w:noProof/>
        </w:rPr>
        <w:t>21</w:t>
      </w:r>
      <w:r>
        <w:rPr>
          <w:noProof/>
        </w:rPr>
        <w:fldChar w:fldCharType="end"/>
      </w:r>
    </w:p>
    <w:p w14:paraId="721B210C"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4.7. Анализ факторов и условий, влияющих на деятельность эмитента</w:t>
      </w:r>
      <w:r>
        <w:rPr>
          <w:noProof/>
        </w:rPr>
        <w:tab/>
      </w:r>
      <w:r>
        <w:rPr>
          <w:noProof/>
        </w:rPr>
        <w:fldChar w:fldCharType="begin"/>
      </w:r>
      <w:r>
        <w:rPr>
          <w:noProof/>
        </w:rPr>
        <w:instrText xml:space="preserve"> PAGEREF _Toc24374821 \h </w:instrText>
      </w:r>
      <w:r>
        <w:rPr>
          <w:noProof/>
        </w:rPr>
      </w:r>
      <w:r>
        <w:rPr>
          <w:noProof/>
        </w:rPr>
        <w:fldChar w:fldCharType="separate"/>
      </w:r>
      <w:r>
        <w:rPr>
          <w:noProof/>
        </w:rPr>
        <w:t>21</w:t>
      </w:r>
      <w:r>
        <w:rPr>
          <w:noProof/>
        </w:rPr>
        <w:fldChar w:fldCharType="end"/>
      </w:r>
    </w:p>
    <w:p w14:paraId="15CFBBB4"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4.8. Конкуренты эмитента</w:t>
      </w:r>
      <w:r>
        <w:rPr>
          <w:noProof/>
        </w:rPr>
        <w:tab/>
      </w:r>
      <w:r>
        <w:rPr>
          <w:noProof/>
        </w:rPr>
        <w:fldChar w:fldCharType="begin"/>
      </w:r>
      <w:r>
        <w:rPr>
          <w:noProof/>
        </w:rPr>
        <w:instrText xml:space="preserve"> PAGEREF _Toc24374822 \h </w:instrText>
      </w:r>
      <w:r>
        <w:rPr>
          <w:noProof/>
        </w:rPr>
      </w:r>
      <w:r>
        <w:rPr>
          <w:noProof/>
        </w:rPr>
        <w:fldChar w:fldCharType="separate"/>
      </w:r>
      <w:r>
        <w:rPr>
          <w:noProof/>
        </w:rPr>
        <w:t>21</w:t>
      </w:r>
      <w:r>
        <w:rPr>
          <w:noProof/>
        </w:rPr>
        <w:fldChar w:fldCharType="end"/>
      </w:r>
    </w:p>
    <w:p w14:paraId="5D60A2E8" w14:textId="77777777" w:rsidR="00997C3A" w:rsidRDefault="00997C3A">
      <w:pPr>
        <w:pStyle w:val="11"/>
        <w:tabs>
          <w:tab w:val="right" w:leader="dot" w:pos="9912"/>
        </w:tabs>
        <w:rPr>
          <w:rFonts w:asciiTheme="minorHAnsi" w:eastAsiaTheme="minorEastAsia" w:hAnsiTheme="minorHAnsi" w:cstheme="minorBidi"/>
          <w:noProof/>
          <w:sz w:val="22"/>
          <w:szCs w:val="22"/>
        </w:rPr>
      </w:pPr>
      <w:r>
        <w:rPr>
          <w:noProof/>
        </w:rPr>
        <w:t xml:space="preserve">Раздел V. Подробные сведения о лицах, входящих в состав органов управления эмитента, органов эмитента по </w:t>
      </w:r>
      <w:r>
        <w:rPr>
          <w:noProof/>
        </w:rPr>
        <w:lastRenderedPageBreak/>
        <w:t>контролю за его финансово-хозяйственной деятельностью, и краткие сведения о сотрудниках (работниках) эмитента</w:t>
      </w:r>
      <w:r>
        <w:rPr>
          <w:noProof/>
        </w:rPr>
        <w:tab/>
      </w:r>
      <w:r>
        <w:rPr>
          <w:noProof/>
        </w:rPr>
        <w:fldChar w:fldCharType="begin"/>
      </w:r>
      <w:r>
        <w:rPr>
          <w:noProof/>
        </w:rPr>
        <w:instrText xml:space="preserve"> PAGEREF _Toc24374823 \h </w:instrText>
      </w:r>
      <w:r>
        <w:rPr>
          <w:noProof/>
        </w:rPr>
      </w:r>
      <w:r>
        <w:rPr>
          <w:noProof/>
        </w:rPr>
        <w:fldChar w:fldCharType="separate"/>
      </w:r>
      <w:r>
        <w:rPr>
          <w:noProof/>
        </w:rPr>
        <w:t>21</w:t>
      </w:r>
      <w:r>
        <w:rPr>
          <w:noProof/>
        </w:rPr>
        <w:fldChar w:fldCharType="end"/>
      </w:r>
    </w:p>
    <w:p w14:paraId="5F569929"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5.1. Сведения о структуре и компетенции органов управления эмитента</w:t>
      </w:r>
      <w:r>
        <w:rPr>
          <w:noProof/>
        </w:rPr>
        <w:tab/>
      </w:r>
      <w:r>
        <w:rPr>
          <w:noProof/>
        </w:rPr>
        <w:fldChar w:fldCharType="begin"/>
      </w:r>
      <w:r>
        <w:rPr>
          <w:noProof/>
        </w:rPr>
        <w:instrText xml:space="preserve"> PAGEREF _Toc24374824 \h </w:instrText>
      </w:r>
      <w:r>
        <w:rPr>
          <w:noProof/>
        </w:rPr>
      </w:r>
      <w:r>
        <w:rPr>
          <w:noProof/>
        </w:rPr>
        <w:fldChar w:fldCharType="separate"/>
      </w:r>
      <w:r>
        <w:rPr>
          <w:noProof/>
        </w:rPr>
        <w:t>21</w:t>
      </w:r>
      <w:r>
        <w:rPr>
          <w:noProof/>
        </w:rPr>
        <w:fldChar w:fldCharType="end"/>
      </w:r>
    </w:p>
    <w:p w14:paraId="183EB5E7"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5.2. Информация о лицах, входящих в состав органов управления эмитента</w:t>
      </w:r>
      <w:r>
        <w:rPr>
          <w:noProof/>
        </w:rPr>
        <w:tab/>
      </w:r>
      <w:r>
        <w:rPr>
          <w:noProof/>
        </w:rPr>
        <w:fldChar w:fldCharType="begin"/>
      </w:r>
      <w:r>
        <w:rPr>
          <w:noProof/>
        </w:rPr>
        <w:instrText xml:space="preserve"> PAGEREF _Toc24374825 \h </w:instrText>
      </w:r>
      <w:r>
        <w:rPr>
          <w:noProof/>
        </w:rPr>
      </w:r>
      <w:r>
        <w:rPr>
          <w:noProof/>
        </w:rPr>
        <w:fldChar w:fldCharType="separate"/>
      </w:r>
      <w:r>
        <w:rPr>
          <w:noProof/>
        </w:rPr>
        <w:t>21</w:t>
      </w:r>
      <w:r>
        <w:rPr>
          <w:noProof/>
        </w:rPr>
        <w:fldChar w:fldCharType="end"/>
      </w:r>
    </w:p>
    <w:p w14:paraId="38D529FF"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5.2.1. Состав совета директоров (наблюдательного совета) эмитента</w:t>
      </w:r>
      <w:r>
        <w:rPr>
          <w:noProof/>
        </w:rPr>
        <w:tab/>
      </w:r>
      <w:r>
        <w:rPr>
          <w:noProof/>
        </w:rPr>
        <w:fldChar w:fldCharType="begin"/>
      </w:r>
      <w:r>
        <w:rPr>
          <w:noProof/>
        </w:rPr>
        <w:instrText xml:space="preserve"> PAGEREF _Toc24374826 \h </w:instrText>
      </w:r>
      <w:r>
        <w:rPr>
          <w:noProof/>
        </w:rPr>
      </w:r>
      <w:r>
        <w:rPr>
          <w:noProof/>
        </w:rPr>
        <w:fldChar w:fldCharType="separate"/>
      </w:r>
      <w:r>
        <w:rPr>
          <w:noProof/>
        </w:rPr>
        <w:t>21</w:t>
      </w:r>
      <w:r>
        <w:rPr>
          <w:noProof/>
        </w:rPr>
        <w:fldChar w:fldCharType="end"/>
      </w:r>
    </w:p>
    <w:p w14:paraId="64B8F5A0"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5.2.3. Состав коллегиального исполнительного органа эмитента</w:t>
      </w:r>
      <w:r>
        <w:rPr>
          <w:noProof/>
        </w:rPr>
        <w:tab/>
      </w:r>
      <w:r>
        <w:rPr>
          <w:noProof/>
        </w:rPr>
        <w:fldChar w:fldCharType="begin"/>
      </w:r>
      <w:r>
        <w:rPr>
          <w:noProof/>
        </w:rPr>
        <w:instrText xml:space="preserve"> PAGEREF _Toc24374827 \h </w:instrText>
      </w:r>
      <w:r>
        <w:rPr>
          <w:noProof/>
        </w:rPr>
      </w:r>
      <w:r>
        <w:rPr>
          <w:noProof/>
        </w:rPr>
        <w:fldChar w:fldCharType="separate"/>
      </w:r>
      <w:r>
        <w:rPr>
          <w:noProof/>
        </w:rPr>
        <w:t>27</w:t>
      </w:r>
      <w:r>
        <w:rPr>
          <w:noProof/>
        </w:rPr>
        <w:fldChar w:fldCharType="end"/>
      </w:r>
    </w:p>
    <w:p w14:paraId="26B3DABC"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5.3. Сведения о размере вознаграждения и/или компенсации расходов по каждому органу управления эмитента</w:t>
      </w:r>
      <w:r>
        <w:rPr>
          <w:noProof/>
        </w:rPr>
        <w:tab/>
      </w:r>
      <w:r>
        <w:rPr>
          <w:noProof/>
        </w:rPr>
        <w:fldChar w:fldCharType="begin"/>
      </w:r>
      <w:r>
        <w:rPr>
          <w:noProof/>
        </w:rPr>
        <w:instrText xml:space="preserve"> PAGEREF _Toc24374828 \h </w:instrText>
      </w:r>
      <w:r>
        <w:rPr>
          <w:noProof/>
        </w:rPr>
      </w:r>
      <w:r>
        <w:rPr>
          <w:noProof/>
        </w:rPr>
        <w:fldChar w:fldCharType="separate"/>
      </w:r>
      <w:r>
        <w:rPr>
          <w:noProof/>
        </w:rPr>
        <w:t>27</w:t>
      </w:r>
      <w:r>
        <w:rPr>
          <w:noProof/>
        </w:rPr>
        <w:fldChar w:fldCharType="end"/>
      </w:r>
    </w:p>
    <w:p w14:paraId="5CDB2F71"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Pr>
          <w:noProof/>
        </w:rPr>
        <w:tab/>
      </w:r>
      <w:r>
        <w:rPr>
          <w:noProof/>
        </w:rPr>
        <w:fldChar w:fldCharType="begin"/>
      </w:r>
      <w:r>
        <w:rPr>
          <w:noProof/>
        </w:rPr>
        <w:instrText xml:space="preserve"> PAGEREF _Toc24374829 \h </w:instrText>
      </w:r>
      <w:r>
        <w:rPr>
          <w:noProof/>
        </w:rPr>
      </w:r>
      <w:r>
        <w:rPr>
          <w:noProof/>
        </w:rPr>
        <w:fldChar w:fldCharType="separate"/>
      </w:r>
      <w:r>
        <w:rPr>
          <w:noProof/>
        </w:rPr>
        <w:t>27</w:t>
      </w:r>
      <w:r>
        <w:rPr>
          <w:noProof/>
        </w:rPr>
        <w:fldChar w:fldCharType="end"/>
      </w:r>
    </w:p>
    <w:p w14:paraId="5FB7F763"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5.5. Информация о лицах, входящих в состав органов контроля за финансово-хозяйственной деятельностью эмитента</w:t>
      </w:r>
      <w:r>
        <w:rPr>
          <w:noProof/>
        </w:rPr>
        <w:tab/>
      </w:r>
      <w:r>
        <w:rPr>
          <w:noProof/>
        </w:rPr>
        <w:fldChar w:fldCharType="begin"/>
      </w:r>
      <w:r>
        <w:rPr>
          <w:noProof/>
        </w:rPr>
        <w:instrText xml:space="preserve"> PAGEREF _Toc24374830 \h </w:instrText>
      </w:r>
      <w:r>
        <w:rPr>
          <w:noProof/>
        </w:rPr>
      </w:r>
      <w:r>
        <w:rPr>
          <w:noProof/>
        </w:rPr>
        <w:fldChar w:fldCharType="separate"/>
      </w:r>
      <w:r>
        <w:rPr>
          <w:noProof/>
        </w:rPr>
        <w:t>27</w:t>
      </w:r>
      <w:r>
        <w:rPr>
          <w:noProof/>
        </w:rPr>
        <w:fldChar w:fldCharType="end"/>
      </w:r>
    </w:p>
    <w:p w14:paraId="2F9A7C0A"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5.6. Сведения о размере вознаграждения и (или) компенсации расходов по органу контроля за финансово-хозяйственной деятельностью эмитента</w:t>
      </w:r>
      <w:r>
        <w:rPr>
          <w:noProof/>
        </w:rPr>
        <w:tab/>
      </w:r>
      <w:r>
        <w:rPr>
          <w:noProof/>
        </w:rPr>
        <w:fldChar w:fldCharType="begin"/>
      </w:r>
      <w:r>
        <w:rPr>
          <w:noProof/>
        </w:rPr>
        <w:instrText xml:space="preserve"> PAGEREF _Toc24374831 \h </w:instrText>
      </w:r>
      <w:r>
        <w:rPr>
          <w:noProof/>
        </w:rPr>
      </w:r>
      <w:r>
        <w:rPr>
          <w:noProof/>
        </w:rPr>
        <w:fldChar w:fldCharType="separate"/>
      </w:r>
      <w:r>
        <w:rPr>
          <w:noProof/>
        </w:rPr>
        <w:t>29</w:t>
      </w:r>
      <w:r>
        <w:rPr>
          <w:noProof/>
        </w:rPr>
        <w:fldChar w:fldCharType="end"/>
      </w:r>
    </w:p>
    <w:p w14:paraId="549554C3"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Pr>
          <w:noProof/>
        </w:rPr>
        <w:tab/>
      </w:r>
      <w:r>
        <w:rPr>
          <w:noProof/>
        </w:rPr>
        <w:fldChar w:fldCharType="begin"/>
      </w:r>
      <w:r>
        <w:rPr>
          <w:noProof/>
        </w:rPr>
        <w:instrText xml:space="preserve"> PAGEREF _Toc24374832 \h </w:instrText>
      </w:r>
      <w:r>
        <w:rPr>
          <w:noProof/>
        </w:rPr>
      </w:r>
      <w:r>
        <w:rPr>
          <w:noProof/>
        </w:rPr>
        <w:fldChar w:fldCharType="separate"/>
      </w:r>
      <w:r>
        <w:rPr>
          <w:noProof/>
        </w:rPr>
        <w:t>30</w:t>
      </w:r>
      <w:r>
        <w:rPr>
          <w:noProof/>
        </w:rPr>
        <w:fldChar w:fldCharType="end"/>
      </w:r>
    </w:p>
    <w:p w14:paraId="7FE1A177"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5.8. Сведения о любых обязательствах эмитента перед сотрудниками (работниками), касающихся возможности их участия в уставном капитале эмитента</w:t>
      </w:r>
      <w:r>
        <w:rPr>
          <w:noProof/>
        </w:rPr>
        <w:tab/>
      </w:r>
      <w:r>
        <w:rPr>
          <w:noProof/>
        </w:rPr>
        <w:fldChar w:fldCharType="begin"/>
      </w:r>
      <w:r>
        <w:rPr>
          <w:noProof/>
        </w:rPr>
        <w:instrText xml:space="preserve"> PAGEREF _Toc24374833 \h </w:instrText>
      </w:r>
      <w:r>
        <w:rPr>
          <w:noProof/>
        </w:rPr>
      </w:r>
      <w:r>
        <w:rPr>
          <w:noProof/>
        </w:rPr>
        <w:fldChar w:fldCharType="separate"/>
      </w:r>
      <w:r>
        <w:rPr>
          <w:noProof/>
        </w:rPr>
        <w:t>31</w:t>
      </w:r>
      <w:r>
        <w:rPr>
          <w:noProof/>
        </w:rPr>
        <w:fldChar w:fldCharType="end"/>
      </w:r>
    </w:p>
    <w:p w14:paraId="0DFC5043" w14:textId="77777777" w:rsidR="00997C3A" w:rsidRDefault="00997C3A">
      <w:pPr>
        <w:pStyle w:val="11"/>
        <w:tabs>
          <w:tab w:val="right" w:leader="dot" w:pos="9912"/>
        </w:tabs>
        <w:rPr>
          <w:rFonts w:asciiTheme="minorHAnsi" w:eastAsiaTheme="minorEastAsia" w:hAnsiTheme="minorHAnsi" w:cstheme="minorBidi"/>
          <w:noProof/>
          <w:sz w:val="22"/>
          <w:szCs w:val="22"/>
        </w:rPr>
      </w:pPr>
      <w:r>
        <w:rPr>
          <w:noProof/>
        </w:rPr>
        <w:t>Раздел VI. Сведения об участниках (акционерах) эмитента и о совершенных эмитентом сделках, в совершении которых имелась заинтересованность</w:t>
      </w:r>
      <w:r>
        <w:rPr>
          <w:noProof/>
        </w:rPr>
        <w:tab/>
      </w:r>
      <w:r>
        <w:rPr>
          <w:noProof/>
        </w:rPr>
        <w:fldChar w:fldCharType="begin"/>
      </w:r>
      <w:r>
        <w:rPr>
          <w:noProof/>
        </w:rPr>
        <w:instrText xml:space="preserve"> PAGEREF _Toc24374834 \h </w:instrText>
      </w:r>
      <w:r>
        <w:rPr>
          <w:noProof/>
        </w:rPr>
      </w:r>
      <w:r>
        <w:rPr>
          <w:noProof/>
        </w:rPr>
        <w:fldChar w:fldCharType="separate"/>
      </w:r>
      <w:r>
        <w:rPr>
          <w:noProof/>
        </w:rPr>
        <w:t>31</w:t>
      </w:r>
      <w:r>
        <w:rPr>
          <w:noProof/>
        </w:rPr>
        <w:fldChar w:fldCharType="end"/>
      </w:r>
    </w:p>
    <w:p w14:paraId="239FE1C0"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6.1. Сведения об общем количестве акционеров (участников) эмитента</w:t>
      </w:r>
      <w:r>
        <w:rPr>
          <w:noProof/>
        </w:rPr>
        <w:tab/>
      </w:r>
      <w:r>
        <w:rPr>
          <w:noProof/>
        </w:rPr>
        <w:fldChar w:fldCharType="begin"/>
      </w:r>
      <w:r>
        <w:rPr>
          <w:noProof/>
        </w:rPr>
        <w:instrText xml:space="preserve"> PAGEREF _Toc24374835 \h </w:instrText>
      </w:r>
      <w:r>
        <w:rPr>
          <w:noProof/>
        </w:rPr>
      </w:r>
      <w:r>
        <w:rPr>
          <w:noProof/>
        </w:rPr>
        <w:fldChar w:fldCharType="separate"/>
      </w:r>
      <w:r>
        <w:rPr>
          <w:noProof/>
        </w:rPr>
        <w:t>31</w:t>
      </w:r>
      <w:r>
        <w:rPr>
          <w:noProof/>
        </w:rPr>
        <w:fldChar w:fldCharType="end"/>
      </w:r>
    </w:p>
    <w:p w14:paraId="47A43A32"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 xml:space="preserve">6.2. </w:t>
      </w:r>
      <w:proofErr w:type="gramStart"/>
      <w:r>
        <w:rPr>
          <w:noProof/>
        </w:rPr>
        <w:t>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о таких участниках (акционерах), владеющих не менее чем 20 процентами уставного капитала или не менее чем 20 процентами их обыкновенных акций</w:t>
      </w:r>
      <w:r>
        <w:rPr>
          <w:noProof/>
        </w:rPr>
        <w:tab/>
      </w:r>
      <w:r>
        <w:rPr>
          <w:noProof/>
        </w:rPr>
        <w:fldChar w:fldCharType="begin"/>
      </w:r>
      <w:r>
        <w:rPr>
          <w:noProof/>
        </w:rPr>
        <w:instrText xml:space="preserve"> PAGEREF _Toc24374836 \h </w:instrText>
      </w:r>
      <w:r>
        <w:rPr>
          <w:noProof/>
        </w:rPr>
      </w:r>
      <w:r>
        <w:rPr>
          <w:noProof/>
        </w:rPr>
        <w:fldChar w:fldCharType="separate"/>
      </w:r>
      <w:r>
        <w:rPr>
          <w:noProof/>
        </w:rPr>
        <w:t>31</w:t>
      </w:r>
      <w:r>
        <w:rPr>
          <w:noProof/>
        </w:rPr>
        <w:fldChar w:fldCharType="end"/>
      </w:r>
      <w:proofErr w:type="gramEnd"/>
    </w:p>
    <w:p w14:paraId="025979E4"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6.3. Сведения о доле участия государства или муниципального образования в уставном капитале эмитента, наличии специального права ('золотой акции')</w:t>
      </w:r>
      <w:r>
        <w:rPr>
          <w:noProof/>
        </w:rPr>
        <w:tab/>
      </w:r>
      <w:r>
        <w:rPr>
          <w:noProof/>
        </w:rPr>
        <w:fldChar w:fldCharType="begin"/>
      </w:r>
      <w:r>
        <w:rPr>
          <w:noProof/>
        </w:rPr>
        <w:instrText xml:space="preserve"> PAGEREF _Toc24374837 \h </w:instrText>
      </w:r>
      <w:r>
        <w:rPr>
          <w:noProof/>
        </w:rPr>
      </w:r>
      <w:r>
        <w:rPr>
          <w:noProof/>
        </w:rPr>
        <w:fldChar w:fldCharType="separate"/>
      </w:r>
      <w:r>
        <w:rPr>
          <w:noProof/>
        </w:rPr>
        <w:t>33</w:t>
      </w:r>
      <w:r>
        <w:rPr>
          <w:noProof/>
        </w:rPr>
        <w:fldChar w:fldCharType="end"/>
      </w:r>
    </w:p>
    <w:p w14:paraId="3DA5DE9E"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6.4. Сведения об ограничениях на участие в уставном капитале эмитента</w:t>
      </w:r>
      <w:r>
        <w:rPr>
          <w:noProof/>
        </w:rPr>
        <w:tab/>
      </w:r>
      <w:r>
        <w:rPr>
          <w:noProof/>
        </w:rPr>
        <w:fldChar w:fldCharType="begin"/>
      </w:r>
      <w:r>
        <w:rPr>
          <w:noProof/>
        </w:rPr>
        <w:instrText xml:space="preserve"> PAGEREF _Toc24374838 \h </w:instrText>
      </w:r>
      <w:r>
        <w:rPr>
          <w:noProof/>
        </w:rPr>
      </w:r>
      <w:r>
        <w:rPr>
          <w:noProof/>
        </w:rPr>
        <w:fldChar w:fldCharType="separate"/>
      </w:r>
      <w:r>
        <w:rPr>
          <w:noProof/>
        </w:rPr>
        <w:t>33</w:t>
      </w:r>
      <w:r>
        <w:rPr>
          <w:noProof/>
        </w:rPr>
        <w:fldChar w:fldCharType="end"/>
      </w:r>
    </w:p>
    <w:p w14:paraId="1F5A357C"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6.5. Сведения об изменениях в составе и размере участия акционеров (участников) эмитента, владеющих не менее чем пятью процентами его уставного капитала или не менее чем пятью процентами его обыкновенных акций</w:t>
      </w:r>
      <w:r>
        <w:rPr>
          <w:noProof/>
        </w:rPr>
        <w:tab/>
      </w:r>
      <w:r>
        <w:rPr>
          <w:noProof/>
        </w:rPr>
        <w:fldChar w:fldCharType="begin"/>
      </w:r>
      <w:r>
        <w:rPr>
          <w:noProof/>
        </w:rPr>
        <w:instrText xml:space="preserve"> PAGEREF _Toc24374839 \h </w:instrText>
      </w:r>
      <w:r>
        <w:rPr>
          <w:noProof/>
        </w:rPr>
      </w:r>
      <w:r>
        <w:rPr>
          <w:noProof/>
        </w:rPr>
        <w:fldChar w:fldCharType="separate"/>
      </w:r>
      <w:r>
        <w:rPr>
          <w:noProof/>
        </w:rPr>
        <w:t>33</w:t>
      </w:r>
      <w:r>
        <w:rPr>
          <w:noProof/>
        </w:rPr>
        <w:fldChar w:fldCharType="end"/>
      </w:r>
    </w:p>
    <w:p w14:paraId="62C2979B"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6.6. Сведения о совершенных эмитентом сделках, в совершении которых имелась заинтересованность</w:t>
      </w:r>
      <w:r>
        <w:rPr>
          <w:noProof/>
        </w:rPr>
        <w:tab/>
      </w:r>
      <w:r>
        <w:rPr>
          <w:noProof/>
        </w:rPr>
        <w:fldChar w:fldCharType="begin"/>
      </w:r>
      <w:r>
        <w:rPr>
          <w:noProof/>
        </w:rPr>
        <w:instrText xml:space="preserve"> PAGEREF _Toc24374840 \h </w:instrText>
      </w:r>
      <w:r>
        <w:rPr>
          <w:noProof/>
        </w:rPr>
      </w:r>
      <w:r>
        <w:rPr>
          <w:noProof/>
        </w:rPr>
        <w:fldChar w:fldCharType="separate"/>
      </w:r>
      <w:r>
        <w:rPr>
          <w:noProof/>
        </w:rPr>
        <w:t>36</w:t>
      </w:r>
      <w:r>
        <w:rPr>
          <w:noProof/>
        </w:rPr>
        <w:fldChar w:fldCharType="end"/>
      </w:r>
    </w:p>
    <w:p w14:paraId="5E3F1309"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6.7. Сведения о размере дебиторской задолженности</w:t>
      </w:r>
      <w:r>
        <w:rPr>
          <w:noProof/>
        </w:rPr>
        <w:tab/>
      </w:r>
      <w:r>
        <w:rPr>
          <w:noProof/>
        </w:rPr>
        <w:fldChar w:fldCharType="begin"/>
      </w:r>
      <w:r>
        <w:rPr>
          <w:noProof/>
        </w:rPr>
        <w:instrText xml:space="preserve"> PAGEREF _Toc24374841 \h </w:instrText>
      </w:r>
      <w:r>
        <w:rPr>
          <w:noProof/>
        </w:rPr>
      </w:r>
      <w:r>
        <w:rPr>
          <w:noProof/>
        </w:rPr>
        <w:fldChar w:fldCharType="separate"/>
      </w:r>
      <w:r>
        <w:rPr>
          <w:noProof/>
        </w:rPr>
        <w:t>43</w:t>
      </w:r>
      <w:r>
        <w:rPr>
          <w:noProof/>
        </w:rPr>
        <w:fldChar w:fldCharType="end"/>
      </w:r>
    </w:p>
    <w:p w14:paraId="34CA3888" w14:textId="77777777" w:rsidR="00997C3A" w:rsidRDefault="00997C3A">
      <w:pPr>
        <w:pStyle w:val="11"/>
        <w:tabs>
          <w:tab w:val="right" w:leader="dot" w:pos="9912"/>
        </w:tabs>
        <w:rPr>
          <w:rFonts w:asciiTheme="minorHAnsi" w:eastAsiaTheme="minorEastAsia" w:hAnsiTheme="minorHAnsi" w:cstheme="minorBidi"/>
          <w:noProof/>
          <w:sz w:val="22"/>
          <w:szCs w:val="22"/>
        </w:rPr>
      </w:pPr>
      <w:r>
        <w:rPr>
          <w:noProof/>
        </w:rPr>
        <w:t>Раздел VII. Бухгалтерская (финансовая) отчетность эмитента и иная финансовая информация</w:t>
      </w:r>
      <w:r>
        <w:rPr>
          <w:noProof/>
        </w:rPr>
        <w:tab/>
      </w:r>
      <w:r>
        <w:rPr>
          <w:noProof/>
        </w:rPr>
        <w:fldChar w:fldCharType="begin"/>
      </w:r>
      <w:r>
        <w:rPr>
          <w:noProof/>
        </w:rPr>
        <w:instrText xml:space="preserve"> PAGEREF _Toc24374842 \h </w:instrText>
      </w:r>
      <w:r>
        <w:rPr>
          <w:noProof/>
        </w:rPr>
      </w:r>
      <w:r>
        <w:rPr>
          <w:noProof/>
        </w:rPr>
        <w:fldChar w:fldCharType="separate"/>
      </w:r>
      <w:r>
        <w:rPr>
          <w:noProof/>
        </w:rPr>
        <w:t>45</w:t>
      </w:r>
      <w:r>
        <w:rPr>
          <w:noProof/>
        </w:rPr>
        <w:fldChar w:fldCharType="end"/>
      </w:r>
    </w:p>
    <w:p w14:paraId="4CE78156"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7.1. Годовая бухгалтерская (финансовая) отчетность эмитента</w:t>
      </w:r>
      <w:r>
        <w:rPr>
          <w:noProof/>
        </w:rPr>
        <w:tab/>
      </w:r>
      <w:r>
        <w:rPr>
          <w:noProof/>
        </w:rPr>
        <w:fldChar w:fldCharType="begin"/>
      </w:r>
      <w:r>
        <w:rPr>
          <w:noProof/>
        </w:rPr>
        <w:instrText xml:space="preserve"> PAGEREF _Toc24374843 \h </w:instrText>
      </w:r>
      <w:r>
        <w:rPr>
          <w:noProof/>
        </w:rPr>
      </w:r>
      <w:r>
        <w:rPr>
          <w:noProof/>
        </w:rPr>
        <w:fldChar w:fldCharType="separate"/>
      </w:r>
      <w:r>
        <w:rPr>
          <w:noProof/>
        </w:rPr>
        <w:t>45</w:t>
      </w:r>
      <w:r>
        <w:rPr>
          <w:noProof/>
        </w:rPr>
        <w:fldChar w:fldCharType="end"/>
      </w:r>
    </w:p>
    <w:p w14:paraId="6859A877"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7.2. Промежуточная бухгалтерская (финансовая) отчетность эмитента</w:t>
      </w:r>
      <w:r>
        <w:rPr>
          <w:noProof/>
        </w:rPr>
        <w:tab/>
      </w:r>
      <w:r>
        <w:rPr>
          <w:noProof/>
        </w:rPr>
        <w:fldChar w:fldCharType="begin"/>
      </w:r>
      <w:r>
        <w:rPr>
          <w:noProof/>
        </w:rPr>
        <w:instrText xml:space="preserve"> PAGEREF _Toc24374844 \h </w:instrText>
      </w:r>
      <w:r>
        <w:rPr>
          <w:noProof/>
        </w:rPr>
      </w:r>
      <w:r>
        <w:rPr>
          <w:noProof/>
        </w:rPr>
        <w:fldChar w:fldCharType="separate"/>
      </w:r>
      <w:r>
        <w:rPr>
          <w:noProof/>
        </w:rPr>
        <w:t>45</w:t>
      </w:r>
      <w:r>
        <w:rPr>
          <w:noProof/>
        </w:rPr>
        <w:fldChar w:fldCharType="end"/>
      </w:r>
    </w:p>
    <w:p w14:paraId="52A0D078"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7.3. Консолидированная финансовая отчетность эмитента</w:t>
      </w:r>
      <w:r>
        <w:rPr>
          <w:noProof/>
        </w:rPr>
        <w:tab/>
      </w:r>
      <w:r>
        <w:rPr>
          <w:noProof/>
        </w:rPr>
        <w:fldChar w:fldCharType="begin"/>
      </w:r>
      <w:r>
        <w:rPr>
          <w:noProof/>
        </w:rPr>
        <w:instrText xml:space="preserve"> PAGEREF _Toc24374845 \h </w:instrText>
      </w:r>
      <w:r>
        <w:rPr>
          <w:noProof/>
        </w:rPr>
      </w:r>
      <w:r>
        <w:rPr>
          <w:noProof/>
        </w:rPr>
        <w:fldChar w:fldCharType="separate"/>
      </w:r>
      <w:r>
        <w:rPr>
          <w:noProof/>
        </w:rPr>
        <w:t>48</w:t>
      </w:r>
      <w:r>
        <w:rPr>
          <w:noProof/>
        </w:rPr>
        <w:fldChar w:fldCharType="end"/>
      </w:r>
    </w:p>
    <w:p w14:paraId="7E6A735E"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7.4. Сведения об учетной политике эмитента</w:t>
      </w:r>
      <w:r>
        <w:rPr>
          <w:noProof/>
        </w:rPr>
        <w:tab/>
      </w:r>
      <w:r>
        <w:rPr>
          <w:noProof/>
        </w:rPr>
        <w:fldChar w:fldCharType="begin"/>
      </w:r>
      <w:r>
        <w:rPr>
          <w:noProof/>
        </w:rPr>
        <w:instrText xml:space="preserve"> PAGEREF _Toc24374846 \h </w:instrText>
      </w:r>
      <w:r>
        <w:rPr>
          <w:noProof/>
        </w:rPr>
      </w:r>
      <w:r>
        <w:rPr>
          <w:noProof/>
        </w:rPr>
        <w:fldChar w:fldCharType="separate"/>
      </w:r>
      <w:r>
        <w:rPr>
          <w:noProof/>
        </w:rPr>
        <w:t>48</w:t>
      </w:r>
      <w:r>
        <w:rPr>
          <w:noProof/>
        </w:rPr>
        <w:fldChar w:fldCharType="end"/>
      </w:r>
    </w:p>
    <w:p w14:paraId="54D8CCF1"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7.5. Сведения об общей сумме экспорта, а также о доле, которую составляет экспорт в общем объеме продаж</w:t>
      </w:r>
      <w:r>
        <w:rPr>
          <w:noProof/>
        </w:rPr>
        <w:tab/>
      </w:r>
      <w:r>
        <w:rPr>
          <w:noProof/>
        </w:rPr>
        <w:fldChar w:fldCharType="begin"/>
      </w:r>
      <w:r>
        <w:rPr>
          <w:noProof/>
        </w:rPr>
        <w:instrText xml:space="preserve"> PAGEREF _Toc24374847 \h </w:instrText>
      </w:r>
      <w:r>
        <w:rPr>
          <w:noProof/>
        </w:rPr>
      </w:r>
      <w:r>
        <w:rPr>
          <w:noProof/>
        </w:rPr>
        <w:fldChar w:fldCharType="separate"/>
      </w:r>
      <w:r>
        <w:rPr>
          <w:noProof/>
        </w:rPr>
        <w:t>48</w:t>
      </w:r>
      <w:r>
        <w:rPr>
          <w:noProof/>
        </w:rPr>
        <w:fldChar w:fldCharType="end"/>
      </w:r>
    </w:p>
    <w:p w14:paraId="1C3B13B1"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7.6. Сведения о существенных изменениях, произошедших в составе имущества эмитента после даты окончания последнего завершенного отчетного года</w:t>
      </w:r>
      <w:r>
        <w:rPr>
          <w:noProof/>
        </w:rPr>
        <w:tab/>
      </w:r>
      <w:r>
        <w:rPr>
          <w:noProof/>
        </w:rPr>
        <w:fldChar w:fldCharType="begin"/>
      </w:r>
      <w:r>
        <w:rPr>
          <w:noProof/>
        </w:rPr>
        <w:instrText xml:space="preserve"> PAGEREF _Toc24374848 \h </w:instrText>
      </w:r>
      <w:r>
        <w:rPr>
          <w:noProof/>
        </w:rPr>
      </w:r>
      <w:r>
        <w:rPr>
          <w:noProof/>
        </w:rPr>
        <w:fldChar w:fldCharType="separate"/>
      </w:r>
      <w:r>
        <w:rPr>
          <w:noProof/>
        </w:rPr>
        <w:t>48</w:t>
      </w:r>
      <w:r>
        <w:rPr>
          <w:noProof/>
        </w:rPr>
        <w:fldChar w:fldCharType="end"/>
      </w:r>
    </w:p>
    <w:p w14:paraId="216F347C"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Pr>
          <w:noProof/>
        </w:rPr>
        <w:tab/>
      </w:r>
      <w:r>
        <w:rPr>
          <w:noProof/>
        </w:rPr>
        <w:fldChar w:fldCharType="begin"/>
      </w:r>
      <w:r>
        <w:rPr>
          <w:noProof/>
        </w:rPr>
        <w:instrText xml:space="preserve"> PAGEREF _Toc24374849 \h </w:instrText>
      </w:r>
      <w:r>
        <w:rPr>
          <w:noProof/>
        </w:rPr>
      </w:r>
      <w:r>
        <w:rPr>
          <w:noProof/>
        </w:rPr>
        <w:fldChar w:fldCharType="separate"/>
      </w:r>
      <w:r>
        <w:rPr>
          <w:noProof/>
        </w:rPr>
        <w:t>48</w:t>
      </w:r>
      <w:r>
        <w:rPr>
          <w:noProof/>
        </w:rPr>
        <w:fldChar w:fldCharType="end"/>
      </w:r>
    </w:p>
    <w:p w14:paraId="423D41F4" w14:textId="77777777" w:rsidR="00997C3A" w:rsidRDefault="00997C3A">
      <w:pPr>
        <w:pStyle w:val="11"/>
        <w:tabs>
          <w:tab w:val="right" w:leader="dot" w:pos="9912"/>
        </w:tabs>
        <w:rPr>
          <w:rFonts w:asciiTheme="minorHAnsi" w:eastAsiaTheme="minorEastAsia" w:hAnsiTheme="minorHAnsi" w:cstheme="minorBidi"/>
          <w:noProof/>
          <w:sz w:val="22"/>
          <w:szCs w:val="22"/>
        </w:rPr>
      </w:pPr>
      <w:r>
        <w:rPr>
          <w:noProof/>
        </w:rPr>
        <w:t>Раздел VIII. Дополнительные сведения об эмитенте и о размещенных им эмиссионных ценных бумагах</w:t>
      </w:r>
      <w:r>
        <w:rPr>
          <w:noProof/>
        </w:rPr>
        <w:tab/>
      </w:r>
      <w:r>
        <w:rPr>
          <w:noProof/>
        </w:rPr>
        <w:fldChar w:fldCharType="begin"/>
      </w:r>
      <w:r>
        <w:rPr>
          <w:noProof/>
        </w:rPr>
        <w:instrText xml:space="preserve"> PAGEREF _Toc24374850 \h </w:instrText>
      </w:r>
      <w:r>
        <w:rPr>
          <w:noProof/>
        </w:rPr>
      </w:r>
      <w:r>
        <w:rPr>
          <w:noProof/>
        </w:rPr>
        <w:fldChar w:fldCharType="separate"/>
      </w:r>
      <w:r>
        <w:rPr>
          <w:noProof/>
        </w:rPr>
        <w:t>48</w:t>
      </w:r>
      <w:r>
        <w:rPr>
          <w:noProof/>
        </w:rPr>
        <w:fldChar w:fldCharType="end"/>
      </w:r>
    </w:p>
    <w:p w14:paraId="4317FD5D"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8.1. Дополнительные сведения об эмитенте</w:t>
      </w:r>
      <w:r>
        <w:rPr>
          <w:noProof/>
        </w:rPr>
        <w:tab/>
      </w:r>
      <w:r>
        <w:rPr>
          <w:noProof/>
        </w:rPr>
        <w:fldChar w:fldCharType="begin"/>
      </w:r>
      <w:r>
        <w:rPr>
          <w:noProof/>
        </w:rPr>
        <w:instrText xml:space="preserve"> PAGEREF _Toc24374851 \h </w:instrText>
      </w:r>
      <w:r>
        <w:rPr>
          <w:noProof/>
        </w:rPr>
      </w:r>
      <w:r>
        <w:rPr>
          <w:noProof/>
        </w:rPr>
        <w:fldChar w:fldCharType="separate"/>
      </w:r>
      <w:r>
        <w:rPr>
          <w:noProof/>
        </w:rPr>
        <w:t>48</w:t>
      </w:r>
      <w:r>
        <w:rPr>
          <w:noProof/>
        </w:rPr>
        <w:fldChar w:fldCharType="end"/>
      </w:r>
    </w:p>
    <w:p w14:paraId="0A5FBCD1"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8.1.1. Сведения о размере, структуре уставного капитала эмитента</w:t>
      </w:r>
      <w:r>
        <w:rPr>
          <w:noProof/>
        </w:rPr>
        <w:tab/>
      </w:r>
      <w:r>
        <w:rPr>
          <w:noProof/>
        </w:rPr>
        <w:fldChar w:fldCharType="begin"/>
      </w:r>
      <w:r>
        <w:rPr>
          <w:noProof/>
        </w:rPr>
        <w:instrText xml:space="preserve"> PAGEREF _Toc24374852 \h </w:instrText>
      </w:r>
      <w:r>
        <w:rPr>
          <w:noProof/>
        </w:rPr>
      </w:r>
      <w:r>
        <w:rPr>
          <w:noProof/>
        </w:rPr>
        <w:fldChar w:fldCharType="separate"/>
      </w:r>
      <w:r>
        <w:rPr>
          <w:noProof/>
        </w:rPr>
        <w:t>48</w:t>
      </w:r>
      <w:r>
        <w:rPr>
          <w:noProof/>
        </w:rPr>
        <w:fldChar w:fldCharType="end"/>
      </w:r>
    </w:p>
    <w:p w14:paraId="15DB6436"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8.1.2. Сведения об изменении размера уставного капитала эмитента</w:t>
      </w:r>
      <w:r>
        <w:rPr>
          <w:noProof/>
        </w:rPr>
        <w:tab/>
      </w:r>
      <w:r>
        <w:rPr>
          <w:noProof/>
        </w:rPr>
        <w:fldChar w:fldCharType="begin"/>
      </w:r>
      <w:r>
        <w:rPr>
          <w:noProof/>
        </w:rPr>
        <w:instrText xml:space="preserve"> PAGEREF _Toc24374853 \h </w:instrText>
      </w:r>
      <w:r>
        <w:rPr>
          <w:noProof/>
        </w:rPr>
      </w:r>
      <w:r>
        <w:rPr>
          <w:noProof/>
        </w:rPr>
        <w:fldChar w:fldCharType="separate"/>
      </w:r>
      <w:r>
        <w:rPr>
          <w:noProof/>
        </w:rPr>
        <w:t>48</w:t>
      </w:r>
      <w:r>
        <w:rPr>
          <w:noProof/>
        </w:rPr>
        <w:fldChar w:fldCharType="end"/>
      </w:r>
    </w:p>
    <w:p w14:paraId="1CA02DA2"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8.1.3. Сведения о порядке созыва и проведения собрания (заседания) высшего органа управления эмитента</w:t>
      </w:r>
      <w:r>
        <w:rPr>
          <w:noProof/>
        </w:rPr>
        <w:tab/>
      </w:r>
      <w:r>
        <w:rPr>
          <w:noProof/>
        </w:rPr>
        <w:fldChar w:fldCharType="begin"/>
      </w:r>
      <w:r>
        <w:rPr>
          <w:noProof/>
        </w:rPr>
        <w:instrText xml:space="preserve"> PAGEREF _Toc24374854 \h </w:instrText>
      </w:r>
      <w:r>
        <w:rPr>
          <w:noProof/>
        </w:rPr>
      </w:r>
      <w:r>
        <w:rPr>
          <w:noProof/>
        </w:rPr>
        <w:fldChar w:fldCharType="separate"/>
      </w:r>
      <w:r>
        <w:rPr>
          <w:noProof/>
        </w:rPr>
        <w:t>48</w:t>
      </w:r>
      <w:r>
        <w:rPr>
          <w:noProof/>
        </w:rPr>
        <w:fldChar w:fldCharType="end"/>
      </w:r>
    </w:p>
    <w:p w14:paraId="4803544D"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8.1.4.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r>
        <w:rPr>
          <w:noProof/>
        </w:rPr>
        <w:tab/>
      </w:r>
      <w:r>
        <w:rPr>
          <w:noProof/>
        </w:rPr>
        <w:fldChar w:fldCharType="begin"/>
      </w:r>
      <w:r>
        <w:rPr>
          <w:noProof/>
        </w:rPr>
        <w:instrText xml:space="preserve"> PAGEREF _Toc24374855 \h </w:instrText>
      </w:r>
      <w:r>
        <w:rPr>
          <w:noProof/>
        </w:rPr>
      </w:r>
      <w:r>
        <w:rPr>
          <w:noProof/>
        </w:rPr>
        <w:fldChar w:fldCharType="separate"/>
      </w:r>
      <w:r>
        <w:rPr>
          <w:noProof/>
        </w:rPr>
        <w:t>48</w:t>
      </w:r>
      <w:r>
        <w:rPr>
          <w:noProof/>
        </w:rPr>
        <w:fldChar w:fldCharType="end"/>
      </w:r>
    </w:p>
    <w:p w14:paraId="42C5ED82"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8.1.5. Сведения о существенных сделках, совершенных эмитентом</w:t>
      </w:r>
      <w:r>
        <w:rPr>
          <w:noProof/>
        </w:rPr>
        <w:tab/>
      </w:r>
      <w:r>
        <w:rPr>
          <w:noProof/>
        </w:rPr>
        <w:fldChar w:fldCharType="begin"/>
      </w:r>
      <w:r>
        <w:rPr>
          <w:noProof/>
        </w:rPr>
        <w:instrText xml:space="preserve"> PAGEREF _Toc24374856 \h </w:instrText>
      </w:r>
      <w:r>
        <w:rPr>
          <w:noProof/>
        </w:rPr>
      </w:r>
      <w:r>
        <w:rPr>
          <w:noProof/>
        </w:rPr>
        <w:fldChar w:fldCharType="separate"/>
      </w:r>
      <w:r>
        <w:rPr>
          <w:noProof/>
        </w:rPr>
        <w:t>49</w:t>
      </w:r>
      <w:r>
        <w:rPr>
          <w:noProof/>
        </w:rPr>
        <w:fldChar w:fldCharType="end"/>
      </w:r>
    </w:p>
    <w:p w14:paraId="3E355E68"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8.1.6. Сведения о кредитных рейтингах эмитента</w:t>
      </w:r>
      <w:r>
        <w:rPr>
          <w:noProof/>
        </w:rPr>
        <w:tab/>
      </w:r>
      <w:r>
        <w:rPr>
          <w:noProof/>
        </w:rPr>
        <w:fldChar w:fldCharType="begin"/>
      </w:r>
      <w:r>
        <w:rPr>
          <w:noProof/>
        </w:rPr>
        <w:instrText xml:space="preserve"> PAGEREF _Toc24374857 \h </w:instrText>
      </w:r>
      <w:r>
        <w:rPr>
          <w:noProof/>
        </w:rPr>
      </w:r>
      <w:r>
        <w:rPr>
          <w:noProof/>
        </w:rPr>
        <w:fldChar w:fldCharType="separate"/>
      </w:r>
      <w:r>
        <w:rPr>
          <w:noProof/>
        </w:rPr>
        <w:t>52</w:t>
      </w:r>
      <w:r>
        <w:rPr>
          <w:noProof/>
        </w:rPr>
        <w:fldChar w:fldCharType="end"/>
      </w:r>
    </w:p>
    <w:p w14:paraId="20738EE1"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8.2. Сведения о каждой категории (типе) акций эмитента</w:t>
      </w:r>
      <w:r>
        <w:rPr>
          <w:noProof/>
        </w:rPr>
        <w:tab/>
      </w:r>
      <w:r>
        <w:rPr>
          <w:noProof/>
        </w:rPr>
        <w:fldChar w:fldCharType="begin"/>
      </w:r>
      <w:r>
        <w:rPr>
          <w:noProof/>
        </w:rPr>
        <w:instrText xml:space="preserve"> PAGEREF _Toc24374858 \h </w:instrText>
      </w:r>
      <w:r>
        <w:rPr>
          <w:noProof/>
        </w:rPr>
      </w:r>
      <w:r>
        <w:rPr>
          <w:noProof/>
        </w:rPr>
        <w:fldChar w:fldCharType="separate"/>
      </w:r>
      <w:r>
        <w:rPr>
          <w:noProof/>
        </w:rPr>
        <w:t>52</w:t>
      </w:r>
      <w:r>
        <w:rPr>
          <w:noProof/>
        </w:rPr>
        <w:fldChar w:fldCharType="end"/>
      </w:r>
    </w:p>
    <w:p w14:paraId="0C3D1214"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8.3. Сведения о предыдущих выпусках эмиссионных ценных бумаг эмитента, за исключением акций эмитента</w:t>
      </w:r>
      <w:r>
        <w:rPr>
          <w:noProof/>
        </w:rPr>
        <w:tab/>
      </w:r>
      <w:r>
        <w:rPr>
          <w:noProof/>
        </w:rPr>
        <w:fldChar w:fldCharType="begin"/>
      </w:r>
      <w:r>
        <w:rPr>
          <w:noProof/>
        </w:rPr>
        <w:instrText xml:space="preserve"> PAGEREF _Toc24374859 \h </w:instrText>
      </w:r>
      <w:r>
        <w:rPr>
          <w:noProof/>
        </w:rPr>
      </w:r>
      <w:r>
        <w:rPr>
          <w:noProof/>
        </w:rPr>
        <w:fldChar w:fldCharType="separate"/>
      </w:r>
      <w:r>
        <w:rPr>
          <w:noProof/>
        </w:rPr>
        <w:t>52</w:t>
      </w:r>
      <w:r>
        <w:rPr>
          <w:noProof/>
        </w:rPr>
        <w:fldChar w:fldCharType="end"/>
      </w:r>
    </w:p>
    <w:p w14:paraId="1DEB2F8E"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8.3.1. Сведения о выпусках, все ценные бумаги которых погашены</w:t>
      </w:r>
      <w:r>
        <w:rPr>
          <w:noProof/>
        </w:rPr>
        <w:tab/>
      </w:r>
      <w:r>
        <w:rPr>
          <w:noProof/>
        </w:rPr>
        <w:fldChar w:fldCharType="begin"/>
      </w:r>
      <w:r>
        <w:rPr>
          <w:noProof/>
        </w:rPr>
        <w:instrText xml:space="preserve"> PAGEREF _Toc24374860 \h </w:instrText>
      </w:r>
      <w:r>
        <w:rPr>
          <w:noProof/>
        </w:rPr>
      </w:r>
      <w:r>
        <w:rPr>
          <w:noProof/>
        </w:rPr>
        <w:fldChar w:fldCharType="separate"/>
      </w:r>
      <w:r>
        <w:rPr>
          <w:noProof/>
        </w:rPr>
        <w:t>52</w:t>
      </w:r>
      <w:r>
        <w:rPr>
          <w:noProof/>
        </w:rPr>
        <w:fldChar w:fldCharType="end"/>
      </w:r>
    </w:p>
    <w:p w14:paraId="628C2D74"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8.3.2. Сведения о выпусках, ценные бумаги которых не являются погашенными</w:t>
      </w:r>
      <w:r>
        <w:rPr>
          <w:noProof/>
        </w:rPr>
        <w:tab/>
      </w:r>
      <w:r>
        <w:rPr>
          <w:noProof/>
        </w:rPr>
        <w:fldChar w:fldCharType="begin"/>
      </w:r>
      <w:r>
        <w:rPr>
          <w:noProof/>
        </w:rPr>
        <w:instrText xml:space="preserve"> PAGEREF _Toc24374861 \h </w:instrText>
      </w:r>
      <w:r>
        <w:rPr>
          <w:noProof/>
        </w:rPr>
      </w:r>
      <w:r>
        <w:rPr>
          <w:noProof/>
        </w:rPr>
        <w:fldChar w:fldCharType="separate"/>
      </w:r>
      <w:r>
        <w:rPr>
          <w:noProof/>
        </w:rPr>
        <w:t>53</w:t>
      </w:r>
      <w:r>
        <w:rPr>
          <w:noProof/>
        </w:rPr>
        <w:fldChar w:fldCharType="end"/>
      </w:r>
    </w:p>
    <w:p w14:paraId="36B8B74C"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lastRenderedPageBreak/>
        <w:t xml:space="preserve">8.4. </w:t>
      </w:r>
      <w:proofErr w:type="gramStart"/>
      <w:r>
        <w:rPr>
          <w:noProof/>
        </w:rPr>
        <w:t>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Pr>
          <w:noProof/>
        </w:rPr>
        <w:tab/>
      </w:r>
      <w:r>
        <w:rPr>
          <w:noProof/>
        </w:rPr>
        <w:fldChar w:fldCharType="begin"/>
      </w:r>
      <w:r>
        <w:rPr>
          <w:noProof/>
        </w:rPr>
        <w:instrText xml:space="preserve"> PAGEREF _Toc24374862 \h </w:instrText>
      </w:r>
      <w:r>
        <w:rPr>
          <w:noProof/>
        </w:rPr>
      </w:r>
      <w:r>
        <w:rPr>
          <w:noProof/>
        </w:rPr>
        <w:fldChar w:fldCharType="separate"/>
      </w:r>
      <w:r>
        <w:rPr>
          <w:noProof/>
        </w:rPr>
        <w:t>53</w:t>
      </w:r>
      <w:r>
        <w:rPr>
          <w:noProof/>
        </w:rPr>
        <w:fldChar w:fldCharType="end"/>
      </w:r>
      <w:proofErr w:type="gramEnd"/>
    </w:p>
    <w:p w14:paraId="675CB79F"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8.4.1. Дополнительные сведения об ипотечном покрытии по облигациям эмитента с ипотечным покрытием</w:t>
      </w:r>
      <w:r>
        <w:rPr>
          <w:noProof/>
        </w:rPr>
        <w:tab/>
      </w:r>
      <w:r>
        <w:rPr>
          <w:noProof/>
        </w:rPr>
        <w:fldChar w:fldCharType="begin"/>
      </w:r>
      <w:r>
        <w:rPr>
          <w:noProof/>
        </w:rPr>
        <w:instrText xml:space="preserve"> PAGEREF _Toc24374863 \h </w:instrText>
      </w:r>
      <w:r>
        <w:rPr>
          <w:noProof/>
        </w:rPr>
      </w:r>
      <w:r>
        <w:rPr>
          <w:noProof/>
        </w:rPr>
        <w:fldChar w:fldCharType="separate"/>
      </w:r>
      <w:r>
        <w:rPr>
          <w:noProof/>
        </w:rPr>
        <w:t>53</w:t>
      </w:r>
      <w:r>
        <w:rPr>
          <w:noProof/>
        </w:rPr>
        <w:fldChar w:fldCharType="end"/>
      </w:r>
    </w:p>
    <w:p w14:paraId="6AFD46DF"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8.4.2.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Pr>
          <w:noProof/>
        </w:rPr>
        <w:tab/>
      </w:r>
      <w:r>
        <w:rPr>
          <w:noProof/>
        </w:rPr>
        <w:fldChar w:fldCharType="begin"/>
      </w:r>
      <w:r>
        <w:rPr>
          <w:noProof/>
        </w:rPr>
        <w:instrText xml:space="preserve"> PAGEREF _Toc24374864 \h </w:instrText>
      </w:r>
      <w:r>
        <w:rPr>
          <w:noProof/>
        </w:rPr>
      </w:r>
      <w:r>
        <w:rPr>
          <w:noProof/>
        </w:rPr>
        <w:fldChar w:fldCharType="separate"/>
      </w:r>
      <w:r>
        <w:rPr>
          <w:noProof/>
        </w:rPr>
        <w:t>53</w:t>
      </w:r>
      <w:r>
        <w:rPr>
          <w:noProof/>
        </w:rPr>
        <w:fldChar w:fldCharType="end"/>
      </w:r>
    </w:p>
    <w:p w14:paraId="1194B95F"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8.5. Сведения об организациях, осуществляющих учет прав на эмиссионные ценные бумаги эмитента</w:t>
      </w:r>
      <w:r>
        <w:rPr>
          <w:noProof/>
        </w:rPr>
        <w:tab/>
      </w:r>
      <w:r>
        <w:rPr>
          <w:noProof/>
        </w:rPr>
        <w:fldChar w:fldCharType="begin"/>
      </w:r>
      <w:r>
        <w:rPr>
          <w:noProof/>
        </w:rPr>
        <w:instrText xml:space="preserve"> PAGEREF _Toc24374865 \h </w:instrText>
      </w:r>
      <w:r>
        <w:rPr>
          <w:noProof/>
        </w:rPr>
      </w:r>
      <w:r>
        <w:rPr>
          <w:noProof/>
        </w:rPr>
        <w:fldChar w:fldCharType="separate"/>
      </w:r>
      <w:r>
        <w:rPr>
          <w:noProof/>
        </w:rPr>
        <w:t>53</w:t>
      </w:r>
      <w:r>
        <w:rPr>
          <w:noProof/>
        </w:rPr>
        <w:fldChar w:fldCharType="end"/>
      </w:r>
    </w:p>
    <w:p w14:paraId="11983B9E"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Pr>
          <w:noProof/>
        </w:rPr>
        <w:tab/>
      </w:r>
      <w:r>
        <w:rPr>
          <w:noProof/>
        </w:rPr>
        <w:fldChar w:fldCharType="begin"/>
      </w:r>
      <w:r>
        <w:rPr>
          <w:noProof/>
        </w:rPr>
        <w:instrText xml:space="preserve"> PAGEREF _Toc24374866 \h </w:instrText>
      </w:r>
      <w:r>
        <w:rPr>
          <w:noProof/>
        </w:rPr>
      </w:r>
      <w:r>
        <w:rPr>
          <w:noProof/>
        </w:rPr>
        <w:fldChar w:fldCharType="separate"/>
      </w:r>
      <w:r>
        <w:rPr>
          <w:noProof/>
        </w:rPr>
        <w:t>53</w:t>
      </w:r>
      <w:r>
        <w:rPr>
          <w:noProof/>
        </w:rPr>
        <w:fldChar w:fldCharType="end"/>
      </w:r>
    </w:p>
    <w:p w14:paraId="1833E887"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 xml:space="preserve">8.7. </w:t>
      </w:r>
      <w:proofErr w:type="gramStart"/>
      <w:r>
        <w:rPr>
          <w:noProof/>
        </w:rPr>
        <w:t>Сведения об объявленных (начисленных) и (или) о выплаченных дивидендах по акциям эмитента, а также о доходах по облигациям эмитента</w:t>
      </w:r>
      <w:r>
        <w:rPr>
          <w:noProof/>
        </w:rPr>
        <w:tab/>
      </w:r>
      <w:r>
        <w:rPr>
          <w:noProof/>
        </w:rPr>
        <w:fldChar w:fldCharType="begin"/>
      </w:r>
      <w:r>
        <w:rPr>
          <w:noProof/>
        </w:rPr>
        <w:instrText xml:space="preserve"> PAGEREF _Toc24374867 \h </w:instrText>
      </w:r>
      <w:r>
        <w:rPr>
          <w:noProof/>
        </w:rPr>
      </w:r>
      <w:r>
        <w:rPr>
          <w:noProof/>
        </w:rPr>
        <w:fldChar w:fldCharType="separate"/>
      </w:r>
      <w:r>
        <w:rPr>
          <w:noProof/>
        </w:rPr>
        <w:t>53</w:t>
      </w:r>
      <w:r>
        <w:rPr>
          <w:noProof/>
        </w:rPr>
        <w:fldChar w:fldCharType="end"/>
      </w:r>
      <w:proofErr w:type="gramEnd"/>
    </w:p>
    <w:p w14:paraId="1A6C4B80"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8.8. Иные сведения</w:t>
      </w:r>
      <w:r>
        <w:rPr>
          <w:noProof/>
        </w:rPr>
        <w:tab/>
      </w:r>
      <w:r>
        <w:rPr>
          <w:noProof/>
        </w:rPr>
        <w:fldChar w:fldCharType="begin"/>
      </w:r>
      <w:r>
        <w:rPr>
          <w:noProof/>
        </w:rPr>
        <w:instrText xml:space="preserve"> PAGEREF _Toc24374868 \h </w:instrText>
      </w:r>
      <w:r>
        <w:rPr>
          <w:noProof/>
        </w:rPr>
      </w:r>
      <w:r>
        <w:rPr>
          <w:noProof/>
        </w:rPr>
        <w:fldChar w:fldCharType="separate"/>
      </w:r>
      <w:r>
        <w:rPr>
          <w:noProof/>
        </w:rPr>
        <w:t>53</w:t>
      </w:r>
      <w:r>
        <w:rPr>
          <w:noProof/>
        </w:rPr>
        <w:fldChar w:fldCharType="end"/>
      </w:r>
    </w:p>
    <w:p w14:paraId="479939C7" w14:textId="77777777" w:rsidR="00997C3A" w:rsidRDefault="00997C3A">
      <w:pPr>
        <w:pStyle w:val="21"/>
        <w:tabs>
          <w:tab w:val="right" w:leader="dot" w:pos="9912"/>
        </w:tabs>
        <w:rPr>
          <w:rFonts w:asciiTheme="minorHAnsi" w:eastAsiaTheme="minorEastAsia" w:hAnsiTheme="minorHAnsi" w:cstheme="minorBidi"/>
          <w:noProof/>
          <w:sz w:val="22"/>
          <w:szCs w:val="22"/>
        </w:rPr>
      </w:pPr>
      <w:r>
        <w:rPr>
          <w:noProof/>
        </w:rPr>
        <w:t>8.9. Сведения о представляемых ценных бумагах и эмитенте представляемых ценных бумаг, право собственности на которые удостоверяется российскими депозитарными расписками</w:t>
      </w:r>
      <w:r>
        <w:rPr>
          <w:noProof/>
        </w:rPr>
        <w:tab/>
      </w:r>
      <w:r>
        <w:rPr>
          <w:noProof/>
        </w:rPr>
        <w:fldChar w:fldCharType="begin"/>
      </w:r>
      <w:r>
        <w:rPr>
          <w:noProof/>
        </w:rPr>
        <w:instrText xml:space="preserve"> PAGEREF _Toc24374869 \h </w:instrText>
      </w:r>
      <w:r>
        <w:rPr>
          <w:noProof/>
        </w:rPr>
      </w:r>
      <w:r>
        <w:rPr>
          <w:noProof/>
        </w:rPr>
        <w:fldChar w:fldCharType="separate"/>
      </w:r>
      <w:r>
        <w:rPr>
          <w:noProof/>
        </w:rPr>
        <w:t>53</w:t>
      </w:r>
      <w:r>
        <w:rPr>
          <w:noProof/>
        </w:rPr>
        <w:fldChar w:fldCharType="end"/>
      </w:r>
    </w:p>
    <w:p w14:paraId="127ABB6F" w14:textId="77777777" w:rsidR="00E779A3" w:rsidRDefault="007754B9">
      <w:pPr>
        <w:pStyle w:val="1"/>
      </w:pPr>
      <w:r>
        <w:fldChar w:fldCharType="end"/>
      </w:r>
      <w:r w:rsidR="00E779A3">
        <w:br w:type="page"/>
      </w:r>
      <w:bookmarkStart w:id="2" w:name="_Toc482629155"/>
      <w:bookmarkStart w:id="3" w:name="_Toc24374778"/>
      <w:r w:rsidR="00E779A3">
        <w:lastRenderedPageBreak/>
        <w:t>Введение</w:t>
      </w:r>
      <w:bookmarkEnd w:id="2"/>
      <w:bookmarkEnd w:id="3"/>
    </w:p>
    <w:p w14:paraId="09754E78" w14:textId="77777777" w:rsidR="00E779A3" w:rsidRDefault="00E779A3">
      <w:pPr>
        <w:pStyle w:val="SubHeading"/>
      </w:pPr>
      <w:r>
        <w:t>Основания возникновения у эмитента обязанности осуществлять раскрытие информации в форме ежеквартального отчета</w:t>
      </w:r>
    </w:p>
    <w:p w14:paraId="74500D75" w14:textId="77777777" w:rsidR="00E779A3" w:rsidRDefault="00E779A3">
      <w:pPr>
        <w:ind w:left="200"/>
      </w:pPr>
      <w:r>
        <w:rPr>
          <w:rStyle w:val="Subst"/>
          <w:bCs/>
          <w:iCs/>
        </w:rPr>
        <w:t>В отношении ценных бумаг эмитента осуществлена регистрация проспекта ценных бумаг</w:t>
      </w:r>
    </w:p>
    <w:p w14:paraId="3E2146BA" w14:textId="77777777" w:rsidR="00E779A3" w:rsidRDefault="00E779A3">
      <w:pPr>
        <w:ind w:left="200"/>
      </w:pPr>
    </w:p>
    <w:p w14:paraId="1DA325C3" w14:textId="77777777" w:rsidR="00E779A3" w:rsidRDefault="00E779A3" w:rsidP="00E779A3">
      <w:pPr>
        <w:ind w:firstLine="200"/>
        <w:jc w:val="both"/>
      </w:pPr>
      <w:r>
        <w:t>Настоящий ежеквартальный отчет содержит оценки и прогнозы уполномоченных органов управления эмитента касательно будущих событий и/или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планов эмитента,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ежеквартальном отчете.</w:t>
      </w:r>
    </w:p>
    <w:p w14:paraId="16EC7BAA" w14:textId="77777777" w:rsidR="00E779A3" w:rsidRDefault="00E779A3">
      <w:pPr>
        <w:pStyle w:val="1"/>
      </w:pPr>
      <w:r>
        <w:br w:type="page"/>
      </w:r>
      <w:bookmarkStart w:id="4" w:name="_Toc482629156"/>
      <w:bookmarkStart w:id="5" w:name="_Toc24374779"/>
      <w:r>
        <w:lastRenderedPageBreak/>
        <w:t>Раздел I. Сведения о банковских счетах, об аудиторе (аудиторской организации), оценщике и о финансовом консультанте эмитента, а также о лицах, подписавших ежеквартальный отчет</w:t>
      </w:r>
      <w:bookmarkEnd w:id="4"/>
      <w:bookmarkEnd w:id="5"/>
    </w:p>
    <w:p w14:paraId="0950E9B9" w14:textId="77777777" w:rsidR="00E779A3" w:rsidRPr="00A42976" w:rsidRDefault="00E779A3">
      <w:pPr>
        <w:pStyle w:val="2"/>
      </w:pPr>
      <w:bookmarkStart w:id="6" w:name="_Toc482629157"/>
      <w:bookmarkStart w:id="7" w:name="_Toc24374780"/>
      <w:r w:rsidRPr="00A42976">
        <w:t>1.1. Сведения о банковских счетах эмитента</w:t>
      </w:r>
      <w:bookmarkEnd w:id="6"/>
      <w:bookmarkEnd w:id="7"/>
    </w:p>
    <w:p w14:paraId="5A1F6AF9" w14:textId="77777777" w:rsidR="00A42976" w:rsidRPr="00A42976" w:rsidRDefault="00A42976" w:rsidP="00A42976">
      <w:pPr>
        <w:widowControl/>
        <w:adjustRightInd/>
        <w:spacing w:before="240"/>
        <w:ind w:left="200"/>
        <w:rPr>
          <w:rFonts w:eastAsia="Calibri"/>
        </w:rPr>
      </w:pPr>
      <w:bookmarkStart w:id="8" w:name="_Toc482629158"/>
      <w:r w:rsidRPr="00A42976">
        <w:rPr>
          <w:rFonts w:eastAsia="Calibri"/>
        </w:rPr>
        <w:t>Сведения о кредитной организации</w:t>
      </w:r>
    </w:p>
    <w:p w14:paraId="0257BC43" w14:textId="77777777" w:rsidR="00A42976" w:rsidRPr="00A42976" w:rsidRDefault="00A42976" w:rsidP="00A42976">
      <w:pPr>
        <w:widowControl/>
        <w:adjustRightInd/>
        <w:ind w:left="400"/>
        <w:rPr>
          <w:rFonts w:eastAsia="Calibri"/>
        </w:rPr>
      </w:pPr>
      <w:r w:rsidRPr="00A42976">
        <w:rPr>
          <w:rFonts w:eastAsia="Calibri"/>
        </w:rPr>
        <w:t>Полное фирменное наименование:</w:t>
      </w:r>
      <w:r w:rsidRPr="00A42976">
        <w:rPr>
          <w:rFonts w:eastAsia="Calibri"/>
          <w:b/>
          <w:bCs/>
          <w:i/>
          <w:iCs/>
        </w:rPr>
        <w:t xml:space="preserve"> Публичное акционерное общество "Сбербанк России"</w:t>
      </w:r>
    </w:p>
    <w:p w14:paraId="7ADDF5BB" w14:textId="77777777" w:rsidR="00A42976" w:rsidRPr="00A42976" w:rsidRDefault="00A42976" w:rsidP="00A42976">
      <w:pPr>
        <w:widowControl/>
        <w:adjustRightInd/>
        <w:ind w:left="400"/>
        <w:rPr>
          <w:rFonts w:eastAsia="Calibri"/>
        </w:rPr>
      </w:pPr>
      <w:r w:rsidRPr="00A42976">
        <w:rPr>
          <w:rFonts w:eastAsia="Calibri"/>
        </w:rPr>
        <w:t>Сокращенное фирменное наименование:</w:t>
      </w:r>
      <w:r w:rsidRPr="00A42976">
        <w:rPr>
          <w:rFonts w:eastAsia="Calibri"/>
          <w:b/>
          <w:bCs/>
          <w:i/>
          <w:iCs/>
        </w:rPr>
        <w:t xml:space="preserve"> ПАО Сбербанк</w:t>
      </w:r>
    </w:p>
    <w:p w14:paraId="30290B43" w14:textId="77777777" w:rsidR="00A42976" w:rsidRPr="00A42976" w:rsidRDefault="00A42976" w:rsidP="00A42976">
      <w:pPr>
        <w:widowControl/>
        <w:adjustRightInd/>
        <w:ind w:left="400"/>
        <w:rPr>
          <w:rFonts w:eastAsia="Calibri"/>
        </w:rPr>
      </w:pPr>
      <w:r w:rsidRPr="00A42976">
        <w:rPr>
          <w:rFonts w:eastAsia="Calibri"/>
        </w:rPr>
        <w:t>Место нахождения:</w:t>
      </w:r>
      <w:r w:rsidRPr="00A42976">
        <w:rPr>
          <w:rFonts w:eastAsia="Calibri"/>
          <w:b/>
          <w:bCs/>
          <w:i/>
          <w:iCs/>
        </w:rPr>
        <w:t xml:space="preserve"> 109554,  г. Москва, ул. Б. Андроньевская, д. 6</w:t>
      </w:r>
    </w:p>
    <w:p w14:paraId="31A1CB34" w14:textId="77777777" w:rsidR="00A42976" w:rsidRPr="00A42976" w:rsidRDefault="00A42976" w:rsidP="00A42976">
      <w:pPr>
        <w:widowControl/>
        <w:adjustRightInd/>
        <w:ind w:left="400"/>
        <w:rPr>
          <w:rFonts w:eastAsia="Calibri"/>
        </w:rPr>
      </w:pPr>
      <w:r w:rsidRPr="00A42976">
        <w:rPr>
          <w:rFonts w:eastAsia="Calibri"/>
        </w:rPr>
        <w:t>ИНН:</w:t>
      </w:r>
      <w:r w:rsidRPr="00A42976">
        <w:rPr>
          <w:rFonts w:eastAsia="Calibri"/>
          <w:b/>
          <w:bCs/>
          <w:i/>
          <w:iCs/>
        </w:rPr>
        <w:t xml:space="preserve"> 7707083893</w:t>
      </w:r>
    </w:p>
    <w:p w14:paraId="26FD56C5" w14:textId="77777777" w:rsidR="00A42976" w:rsidRPr="00A42976" w:rsidRDefault="00A42976" w:rsidP="00A42976">
      <w:pPr>
        <w:widowControl/>
        <w:adjustRightInd/>
        <w:ind w:left="400"/>
        <w:rPr>
          <w:rFonts w:eastAsia="Calibri"/>
        </w:rPr>
      </w:pPr>
      <w:r w:rsidRPr="00A42976">
        <w:rPr>
          <w:rFonts w:eastAsia="Calibri"/>
        </w:rPr>
        <w:t>БИК:</w:t>
      </w:r>
      <w:r w:rsidRPr="00A42976">
        <w:rPr>
          <w:rFonts w:eastAsia="Calibri"/>
          <w:b/>
          <w:bCs/>
          <w:i/>
          <w:iCs/>
        </w:rPr>
        <w:t xml:space="preserve"> 044525225</w:t>
      </w:r>
    </w:p>
    <w:p w14:paraId="5FF684FA" w14:textId="77777777" w:rsidR="00A42976" w:rsidRPr="00A42976" w:rsidRDefault="00A42976" w:rsidP="00A42976">
      <w:pPr>
        <w:widowControl/>
        <w:adjustRightInd/>
        <w:ind w:left="200"/>
        <w:rPr>
          <w:rFonts w:eastAsia="Calibri"/>
        </w:rPr>
      </w:pPr>
      <w:r w:rsidRPr="00A42976">
        <w:rPr>
          <w:rFonts w:eastAsia="Calibri"/>
        </w:rPr>
        <w:t>Номер счета:</w:t>
      </w:r>
      <w:r w:rsidRPr="00A42976">
        <w:rPr>
          <w:rFonts w:eastAsia="Calibri"/>
          <w:b/>
          <w:bCs/>
          <w:i/>
          <w:iCs/>
        </w:rPr>
        <w:t xml:space="preserve"> 40702810038000011398</w:t>
      </w:r>
    </w:p>
    <w:p w14:paraId="0F585A9E" w14:textId="77777777" w:rsidR="00A42976" w:rsidRPr="00A42976" w:rsidRDefault="00A42976" w:rsidP="00A42976">
      <w:pPr>
        <w:widowControl/>
        <w:adjustRightInd/>
        <w:ind w:left="200"/>
        <w:rPr>
          <w:rFonts w:eastAsia="Calibri"/>
        </w:rPr>
      </w:pPr>
      <w:r w:rsidRPr="00A42976">
        <w:rPr>
          <w:rFonts w:eastAsia="Calibri"/>
        </w:rPr>
        <w:t>Корр. счет:</w:t>
      </w:r>
      <w:r w:rsidRPr="00A42976">
        <w:rPr>
          <w:rFonts w:eastAsia="Calibri"/>
          <w:b/>
          <w:bCs/>
          <w:i/>
          <w:iCs/>
        </w:rPr>
        <w:t xml:space="preserve"> 30101810400000000225</w:t>
      </w:r>
    </w:p>
    <w:p w14:paraId="4B99132C" w14:textId="77777777" w:rsidR="00A42976" w:rsidRPr="00A42976" w:rsidRDefault="00A42976" w:rsidP="00A42976">
      <w:pPr>
        <w:widowControl/>
        <w:adjustRightInd/>
        <w:ind w:left="200"/>
        <w:rPr>
          <w:rFonts w:eastAsia="Calibri"/>
        </w:rPr>
      </w:pPr>
      <w:r w:rsidRPr="00A42976">
        <w:rPr>
          <w:rFonts w:eastAsia="Calibri"/>
        </w:rPr>
        <w:t>Тип счета:</w:t>
      </w:r>
      <w:r w:rsidRPr="00A42976">
        <w:rPr>
          <w:rFonts w:eastAsia="Calibri"/>
          <w:b/>
          <w:bCs/>
          <w:i/>
          <w:iCs/>
        </w:rPr>
        <w:t xml:space="preserve"> расчетный</w:t>
      </w:r>
    </w:p>
    <w:p w14:paraId="23B34528" w14:textId="77777777" w:rsidR="00A42976" w:rsidRPr="00A42976" w:rsidRDefault="00A42976" w:rsidP="00A42976">
      <w:pPr>
        <w:widowControl/>
        <w:adjustRightInd/>
        <w:spacing w:before="240"/>
        <w:ind w:left="200"/>
        <w:rPr>
          <w:rFonts w:eastAsia="Calibri"/>
        </w:rPr>
      </w:pPr>
      <w:r w:rsidRPr="00A42976">
        <w:rPr>
          <w:rFonts w:eastAsia="Calibri"/>
        </w:rPr>
        <w:t>Сведения о кредитной организации</w:t>
      </w:r>
    </w:p>
    <w:p w14:paraId="2F70CE66" w14:textId="230460F9" w:rsidR="00A42976" w:rsidRPr="00376106" w:rsidRDefault="00A42976" w:rsidP="00A42976">
      <w:pPr>
        <w:widowControl/>
        <w:adjustRightInd/>
        <w:ind w:left="400"/>
        <w:rPr>
          <w:rFonts w:eastAsia="Calibri"/>
          <w:b/>
          <w:bCs/>
          <w:i/>
          <w:iCs/>
        </w:rPr>
      </w:pPr>
      <w:r w:rsidRPr="00A42976">
        <w:rPr>
          <w:rFonts w:eastAsia="Calibri"/>
        </w:rPr>
        <w:t>Полное фирменное наименование:</w:t>
      </w:r>
      <w:r w:rsidRPr="00A42976">
        <w:rPr>
          <w:rFonts w:eastAsia="Calibri"/>
          <w:b/>
          <w:bCs/>
          <w:i/>
          <w:iCs/>
        </w:rPr>
        <w:t xml:space="preserve"> Публичное акционерное общество "</w:t>
      </w:r>
      <w:r w:rsidRPr="00376106">
        <w:rPr>
          <w:rFonts w:eastAsia="Calibri"/>
          <w:b/>
          <w:bCs/>
          <w:i/>
          <w:iCs/>
        </w:rPr>
        <w:t>Московский Индустриальный банк</w:t>
      </w:r>
      <w:r w:rsidRPr="00A42976">
        <w:rPr>
          <w:rFonts w:eastAsia="Calibri"/>
          <w:b/>
          <w:bCs/>
          <w:i/>
          <w:iCs/>
        </w:rPr>
        <w:t>"</w:t>
      </w:r>
    </w:p>
    <w:p w14:paraId="15AAE1BE" w14:textId="77777777" w:rsidR="00A42976" w:rsidRPr="00A42976" w:rsidRDefault="00A42976" w:rsidP="00A42976">
      <w:pPr>
        <w:widowControl/>
        <w:adjustRightInd/>
        <w:ind w:left="400"/>
        <w:rPr>
          <w:rFonts w:eastAsia="Calibri"/>
        </w:rPr>
      </w:pPr>
      <w:r w:rsidRPr="00A42976">
        <w:rPr>
          <w:rFonts w:eastAsia="Calibri"/>
        </w:rPr>
        <w:t>Сокращенное фирменное наименование:</w:t>
      </w:r>
      <w:r w:rsidRPr="00A42976">
        <w:rPr>
          <w:rFonts w:eastAsia="Calibri"/>
          <w:b/>
          <w:bCs/>
          <w:i/>
          <w:iCs/>
        </w:rPr>
        <w:t xml:space="preserve"> ПАО "</w:t>
      </w:r>
      <w:proofErr w:type="spellStart"/>
      <w:r w:rsidRPr="00A42976">
        <w:rPr>
          <w:rFonts w:eastAsia="Calibri"/>
          <w:b/>
          <w:bCs/>
          <w:i/>
          <w:iCs/>
        </w:rPr>
        <w:t>МИнБанк</w:t>
      </w:r>
      <w:proofErr w:type="spellEnd"/>
      <w:r w:rsidRPr="00A42976">
        <w:rPr>
          <w:rFonts w:eastAsia="Calibri"/>
          <w:b/>
          <w:bCs/>
          <w:i/>
          <w:iCs/>
        </w:rPr>
        <w:t>"</w:t>
      </w:r>
    </w:p>
    <w:p w14:paraId="57A302D3" w14:textId="77777777" w:rsidR="00A42976" w:rsidRPr="00A42976" w:rsidRDefault="00A42976" w:rsidP="00A42976">
      <w:pPr>
        <w:widowControl/>
        <w:adjustRightInd/>
        <w:ind w:left="400"/>
        <w:rPr>
          <w:rFonts w:eastAsia="Calibri"/>
        </w:rPr>
      </w:pPr>
      <w:r w:rsidRPr="00A42976">
        <w:rPr>
          <w:rFonts w:eastAsia="Calibri"/>
        </w:rPr>
        <w:t>Место нахождения:</w:t>
      </w:r>
      <w:r w:rsidRPr="00A42976">
        <w:rPr>
          <w:rFonts w:ascii="proxi-reg" w:eastAsia="Calibri" w:hAnsi="proxi-reg"/>
          <w:lang w:eastAsia="en-US"/>
        </w:rPr>
        <w:t xml:space="preserve"> </w:t>
      </w:r>
      <w:r w:rsidRPr="00A42976">
        <w:rPr>
          <w:rFonts w:eastAsia="Calibri"/>
          <w:b/>
          <w:bCs/>
          <w:i/>
          <w:iCs/>
        </w:rPr>
        <w:t>115419, г. Москва, ул. Орджоникидзе, д. 5.</w:t>
      </w:r>
    </w:p>
    <w:p w14:paraId="23B03976" w14:textId="77777777" w:rsidR="00A42976" w:rsidRPr="00A42976" w:rsidRDefault="00A42976" w:rsidP="00A42976">
      <w:pPr>
        <w:widowControl/>
        <w:adjustRightInd/>
        <w:ind w:left="400"/>
        <w:rPr>
          <w:rFonts w:eastAsia="Calibri"/>
        </w:rPr>
      </w:pPr>
      <w:r w:rsidRPr="00A42976">
        <w:rPr>
          <w:rFonts w:eastAsia="Calibri"/>
        </w:rPr>
        <w:t>ИНН:</w:t>
      </w:r>
      <w:r w:rsidRPr="00A42976">
        <w:rPr>
          <w:rFonts w:eastAsia="Calibri"/>
          <w:b/>
          <w:bCs/>
          <w:i/>
          <w:iCs/>
        </w:rPr>
        <w:t xml:space="preserve"> 7725039953</w:t>
      </w:r>
    </w:p>
    <w:p w14:paraId="3A99316B" w14:textId="77777777" w:rsidR="00A42976" w:rsidRPr="00A42976" w:rsidRDefault="00A42976" w:rsidP="00A42976">
      <w:pPr>
        <w:widowControl/>
        <w:adjustRightInd/>
        <w:ind w:left="400"/>
        <w:rPr>
          <w:rFonts w:eastAsia="Calibri"/>
        </w:rPr>
      </w:pPr>
      <w:r w:rsidRPr="00A42976">
        <w:rPr>
          <w:rFonts w:eastAsia="Calibri"/>
        </w:rPr>
        <w:t>БИК:</w:t>
      </w:r>
      <w:r w:rsidRPr="00A42976">
        <w:rPr>
          <w:rFonts w:eastAsia="Calibri"/>
          <w:b/>
          <w:bCs/>
          <w:i/>
          <w:iCs/>
        </w:rPr>
        <w:t xml:space="preserve"> 044525600</w:t>
      </w:r>
    </w:p>
    <w:p w14:paraId="2209AFA3" w14:textId="77777777" w:rsidR="00A42976" w:rsidRPr="00A42976" w:rsidRDefault="00A42976" w:rsidP="00A42976">
      <w:pPr>
        <w:widowControl/>
        <w:adjustRightInd/>
        <w:ind w:left="200"/>
        <w:rPr>
          <w:rFonts w:eastAsia="Calibri"/>
        </w:rPr>
      </w:pPr>
      <w:r w:rsidRPr="00A42976">
        <w:rPr>
          <w:rFonts w:eastAsia="Calibri"/>
        </w:rPr>
        <w:t>Номер счета:</w:t>
      </w:r>
      <w:r w:rsidRPr="00A42976">
        <w:rPr>
          <w:rFonts w:eastAsia="Calibri"/>
          <w:b/>
          <w:bCs/>
          <w:i/>
          <w:iCs/>
        </w:rPr>
        <w:t xml:space="preserve"> 40702810200090000052</w:t>
      </w:r>
    </w:p>
    <w:p w14:paraId="68A3CAEB" w14:textId="77777777" w:rsidR="00A42976" w:rsidRPr="00A42976" w:rsidRDefault="00A42976" w:rsidP="00A42976">
      <w:pPr>
        <w:widowControl/>
        <w:adjustRightInd/>
        <w:ind w:left="200"/>
        <w:rPr>
          <w:rFonts w:eastAsia="Calibri"/>
        </w:rPr>
      </w:pPr>
      <w:r w:rsidRPr="00A42976">
        <w:rPr>
          <w:rFonts w:eastAsia="Calibri"/>
        </w:rPr>
        <w:t>Корр. счет:</w:t>
      </w:r>
      <w:r w:rsidRPr="00A42976">
        <w:rPr>
          <w:rFonts w:eastAsia="Calibri"/>
          <w:b/>
          <w:bCs/>
          <w:i/>
          <w:iCs/>
        </w:rPr>
        <w:t xml:space="preserve"> 30101810300000000600</w:t>
      </w:r>
    </w:p>
    <w:p w14:paraId="6EAC76E1" w14:textId="77777777" w:rsidR="00A42976" w:rsidRPr="00A42976" w:rsidRDefault="00A42976" w:rsidP="00A42976">
      <w:pPr>
        <w:widowControl/>
        <w:adjustRightInd/>
        <w:ind w:left="200"/>
        <w:rPr>
          <w:rFonts w:eastAsia="Calibri"/>
        </w:rPr>
      </w:pPr>
      <w:r w:rsidRPr="00A42976">
        <w:rPr>
          <w:rFonts w:eastAsia="Calibri"/>
        </w:rPr>
        <w:t>Тип счета:</w:t>
      </w:r>
      <w:r w:rsidRPr="00A42976">
        <w:rPr>
          <w:rFonts w:eastAsia="Calibri"/>
          <w:b/>
          <w:bCs/>
          <w:i/>
          <w:iCs/>
        </w:rPr>
        <w:t xml:space="preserve"> расчетный</w:t>
      </w:r>
    </w:p>
    <w:p w14:paraId="2B0E24FE" w14:textId="77777777" w:rsidR="00A42976" w:rsidRDefault="00A42976" w:rsidP="00A42976">
      <w:pPr>
        <w:widowControl/>
        <w:adjustRightInd/>
        <w:ind w:left="200"/>
        <w:rPr>
          <w:rFonts w:eastAsia="Calibri"/>
        </w:rPr>
      </w:pPr>
    </w:p>
    <w:p w14:paraId="695989F3" w14:textId="77777777" w:rsidR="00A42976" w:rsidRPr="00A42976" w:rsidRDefault="00A42976" w:rsidP="00A42976">
      <w:pPr>
        <w:widowControl/>
        <w:adjustRightInd/>
        <w:ind w:left="200"/>
        <w:rPr>
          <w:rFonts w:eastAsia="Calibri"/>
        </w:rPr>
      </w:pPr>
      <w:r w:rsidRPr="00A42976">
        <w:rPr>
          <w:rFonts w:eastAsia="Calibri"/>
        </w:rPr>
        <w:t>(Указанная информация раскрывается в отношении всех расчетных и иных счетов эмитента, а в случае, если их число составляет более 3, - в отношении не менее 3 расчетных и иных счетов эмитента, которые он считает для себя основными)</w:t>
      </w:r>
    </w:p>
    <w:p w14:paraId="5F30384D" w14:textId="77777777" w:rsidR="00E779A3" w:rsidRPr="007941FA" w:rsidRDefault="00E779A3">
      <w:pPr>
        <w:pStyle w:val="2"/>
      </w:pPr>
      <w:bookmarkStart w:id="9" w:name="_Toc24374781"/>
      <w:r w:rsidRPr="004808AD">
        <w:t>1.2. Сведения об аудиторе (аудиторах) эмитента</w:t>
      </w:r>
      <w:bookmarkEnd w:id="8"/>
      <w:bookmarkEnd w:id="9"/>
    </w:p>
    <w:p w14:paraId="460E3C07" w14:textId="77777777" w:rsidR="00370813" w:rsidRPr="00D85C3D" w:rsidRDefault="00370813" w:rsidP="00370813">
      <w:r w:rsidRPr="004911F5">
        <w:t>Изменения в составе информации настоящего пункта в отчетном квартале не происходили.</w:t>
      </w:r>
    </w:p>
    <w:p w14:paraId="328BBC7D" w14:textId="3A964579" w:rsidR="00E779A3" w:rsidRPr="001D083D" w:rsidRDefault="00E779A3">
      <w:pPr>
        <w:pStyle w:val="2"/>
      </w:pPr>
      <w:bookmarkStart w:id="10" w:name="_Toc482629159"/>
      <w:bookmarkStart w:id="11" w:name="_Toc24374782"/>
      <w:r w:rsidRPr="001D083D">
        <w:t>1.3. Сведения об оценщике (оценщиках) эмитента</w:t>
      </w:r>
      <w:bookmarkEnd w:id="10"/>
      <w:bookmarkEnd w:id="11"/>
    </w:p>
    <w:p w14:paraId="1E92919B" w14:textId="1179A45E" w:rsidR="00380AC5" w:rsidRPr="001D083D" w:rsidRDefault="00380AC5" w:rsidP="00380AC5">
      <w:pPr>
        <w:pStyle w:val="Default"/>
        <w:rPr>
          <w:b/>
          <w:bCs/>
          <w:i/>
          <w:iCs/>
          <w:color w:val="auto"/>
          <w:sz w:val="20"/>
          <w:szCs w:val="20"/>
        </w:rPr>
      </w:pPr>
      <w:bookmarkStart w:id="12" w:name="_Toc482629160"/>
      <w:r w:rsidRPr="001D083D">
        <w:rPr>
          <w:color w:val="auto"/>
          <w:sz w:val="20"/>
          <w:szCs w:val="20"/>
        </w:rPr>
        <w:t>ФИО</w:t>
      </w:r>
      <w:r w:rsidRPr="001D083D">
        <w:rPr>
          <w:i/>
          <w:iCs/>
          <w:color w:val="auto"/>
          <w:sz w:val="20"/>
          <w:szCs w:val="20"/>
        </w:rPr>
        <w:t xml:space="preserve">: </w:t>
      </w:r>
      <w:proofErr w:type="spellStart"/>
      <w:r w:rsidR="001D083D" w:rsidRPr="001D083D">
        <w:rPr>
          <w:b/>
          <w:bCs/>
          <w:i/>
          <w:iCs/>
          <w:color w:val="auto"/>
          <w:sz w:val="20"/>
          <w:szCs w:val="20"/>
        </w:rPr>
        <w:t>Лошков</w:t>
      </w:r>
      <w:proofErr w:type="spellEnd"/>
      <w:r w:rsidR="001D083D" w:rsidRPr="001D083D">
        <w:rPr>
          <w:b/>
          <w:bCs/>
          <w:i/>
          <w:iCs/>
          <w:color w:val="auto"/>
          <w:sz w:val="20"/>
          <w:szCs w:val="20"/>
        </w:rPr>
        <w:t xml:space="preserve"> Владислав Валерьевич</w:t>
      </w:r>
    </w:p>
    <w:p w14:paraId="77E89F21" w14:textId="77777777" w:rsidR="00380AC5" w:rsidRPr="001D083D" w:rsidRDefault="00380AC5" w:rsidP="00380AC5">
      <w:pPr>
        <w:pStyle w:val="Default"/>
        <w:rPr>
          <w:color w:val="auto"/>
          <w:sz w:val="20"/>
          <w:szCs w:val="20"/>
        </w:rPr>
      </w:pPr>
      <w:r w:rsidRPr="001D083D">
        <w:rPr>
          <w:b/>
          <w:bCs/>
          <w:i/>
          <w:iCs/>
          <w:color w:val="auto"/>
          <w:sz w:val="20"/>
          <w:szCs w:val="20"/>
        </w:rPr>
        <w:t xml:space="preserve">Оценщик работает на основании трудового договора с юридическим лицом </w:t>
      </w:r>
    </w:p>
    <w:p w14:paraId="322D9B31" w14:textId="2321DE9C" w:rsidR="00380AC5" w:rsidRPr="001D083D" w:rsidRDefault="00380AC5" w:rsidP="00380AC5">
      <w:pPr>
        <w:pStyle w:val="Default"/>
        <w:rPr>
          <w:b/>
          <w:bCs/>
          <w:i/>
          <w:iCs/>
          <w:color w:val="auto"/>
          <w:sz w:val="20"/>
          <w:szCs w:val="20"/>
        </w:rPr>
      </w:pPr>
      <w:r w:rsidRPr="001D083D">
        <w:rPr>
          <w:b/>
          <w:bCs/>
          <w:i/>
          <w:iCs/>
          <w:color w:val="auto"/>
          <w:sz w:val="20"/>
          <w:szCs w:val="20"/>
        </w:rPr>
        <w:t xml:space="preserve">Телефон: </w:t>
      </w:r>
      <w:r w:rsidR="001D083D" w:rsidRPr="001D083D">
        <w:rPr>
          <w:b/>
          <w:bCs/>
          <w:i/>
          <w:iCs/>
          <w:color w:val="auto"/>
          <w:sz w:val="20"/>
          <w:szCs w:val="20"/>
        </w:rPr>
        <w:t>(495) 380-05-61</w:t>
      </w:r>
      <w:r w:rsidRPr="001D083D">
        <w:rPr>
          <w:b/>
          <w:bCs/>
          <w:i/>
          <w:iCs/>
          <w:color w:val="auto"/>
          <w:sz w:val="20"/>
          <w:szCs w:val="20"/>
        </w:rPr>
        <w:t xml:space="preserve">, </w:t>
      </w:r>
    </w:p>
    <w:p w14:paraId="1AA7775A" w14:textId="35D8AFEE" w:rsidR="00380AC5" w:rsidRPr="00A92CCB" w:rsidRDefault="00380AC5" w:rsidP="00380AC5">
      <w:pPr>
        <w:pStyle w:val="Default"/>
        <w:rPr>
          <w:b/>
          <w:bCs/>
          <w:i/>
          <w:iCs/>
          <w:color w:val="auto"/>
          <w:sz w:val="20"/>
          <w:szCs w:val="20"/>
        </w:rPr>
      </w:pPr>
      <w:r w:rsidRPr="00A92CCB">
        <w:rPr>
          <w:b/>
          <w:bCs/>
          <w:i/>
          <w:iCs/>
          <w:color w:val="auto"/>
          <w:sz w:val="20"/>
          <w:szCs w:val="20"/>
        </w:rPr>
        <w:t>Факс:  (495)</w:t>
      </w:r>
      <w:r w:rsidR="00A92CCB" w:rsidRPr="00A92CCB">
        <w:rPr>
          <w:b/>
          <w:bCs/>
          <w:i/>
          <w:iCs/>
          <w:color w:val="auto"/>
          <w:sz w:val="20"/>
          <w:szCs w:val="20"/>
        </w:rPr>
        <w:t xml:space="preserve"> 729-65-82</w:t>
      </w:r>
      <w:r w:rsidRPr="00A92CCB">
        <w:rPr>
          <w:b/>
          <w:bCs/>
          <w:i/>
          <w:iCs/>
          <w:color w:val="auto"/>
          <w:sz w:val="20"/>
          <w:szCs w:val="20"/>
        </w:rPr>
        <w:t xml:space="preserve">,  </w:t>
      </w:r>
    </w:p>
    <w:p w14:paraId="259A754A" w14:textId="63A4DA68" w:rsidR="00380AC5" w:rsidRPr="00DA566D" w:rsidRDefault="00380AC5" w:rsidP="00380AC5">
      <w:pPr>
        <w:pStyle w:val="Default"/>
        <w:rPr>
          <w:b/>
          <w:i/>
          <w:color w:val="auto"/>
          <w:sz w:val="20"/>
          <w:szCs w:val="20"/>
        </w:rPr>
      </w:pPr>
      <w:r w:rsidRPr="00DA566D">
        <w:rPr>
          <w:color w:val="auto"/>
          <w:sz w:val="20"/>
          <w:szCs w:val="20"/>
        </w:rPr>
        <w:t>Адрес электронной почты:</w:t>
      </w:r>
      <w:r w:rsidR="00DA566D" w:rsidRPr="00DA566D">
        <w:rPr>
          <w:color w:val="auto"/>
        </w:rPr>
        <w:t xml:space="preserve"> </w:t>
      </w:r>
      <w:r w:rsidR="00DA566D" w:rsidRPr="00DA566D">
        <w:rPr>
          <w:b/>
          <w:i/>
          <w:color w:val="auto"/>
          <w:sz w:val="20"/>
          <w:szCs w:val="20"/>
        </w:rPr>
        <w:t>info@LL-Consult.ru</w:t>
      </w:r>
    </w:p>
    <w:p w14:paraId="31925733" w14:textId="77777777" w:rsidR="00380AC5" w:rsidRDefault="00380AC5" w:rsidP="00380AC5">
      <w:pPr>
        <w:pStyle w:val="Default"/>
        <w:rPr>
          <w:sz w:val="20"/>
          <w:szCs w:val="20"/>
        </w:rPr>
      </w:pPr>
      <w:r>
        <w:rPr>
          <w:sz w:val="20"/>
          <w:szCs w:val="20"/>
        </w:rPr>
        <w:t>Сведения о юридическом лице, с которым оценщик заключил трудовой договор:</w:t>
      </w:r>
    </w:p>
    <w:p w14:paraId="562805A9" w14:textId="7CAF03A5" w:rsidR="00380AC5" w:rsidRDefault="00380AC5" w:rsidP="00380AC5">
      <w:pPr>
        <w:pStyle w:val="Default"/>
        <w:rPr>
          <w:sz w:val="20"/>
          <w:szCs w:val="20"/>
        </w:rPr>
      </w:pPr>
      <w:r>
        <w:rPr>
          <w:sz w:val="20"/>
          <w:szCs w:val="20"/>
        </w:rPr>
        <w:t>Полное фирменное наименование:</w:t>
      </w:r>
      <w:r>
        <w:rPr>
          <w:b/>
          <w:bCs/>
          <w:i/>
          <w:iCs/>
          <w:sz w:val="20"/>
          <w:szCs w:val="20"/>
        </w:rPr>
        <w:t xml:space="preserve"> </w:t>
      </w:r>
      <w:r w:rsidRPr="00380AC5">
        <w:rPr>
          <w:b/>
          <w:bCs/>
          <w:i/>
          <w:iCs/>
          <w:sz w:val="20"/>
          <w:szCs w:val="20"/>
        </w:rPr>
        <w:t>Общество с ограниченной ответственностью</w:t>
      </w:r>
      <w:r>
        <w:rPr>
          <w:b/>
          <w:bCs/>
          <w:i/>
          <w:iCs/>
          <w:sz w:val="20"/>
          <w:szCs w:val="20"/>
        </w:rPr>
        <w:t xml:space="preserve"> </w:t>
      </w:r>
      <w:r w:rsidR="00807960">
        <w:rPr>
          <w:b/>
          <w:bCs/>
          <w:i/>
          <w:iCs/>
          <w:sz w:val="20"/>
          <w:szCs w:val="20"/>
        </w:rPr>
        <w:t>«ЛЛ-</w:t>
      </w:r>
      <w:proofErr w:type="spellStart"/>
      <w:r w:rsidR="00807960">
        <w:rPr>
          <w:b/>
          <w:bCs/>
          <w:i/>
          <w:iCs/>
          <w:sz w:val="20"/>
          <w:szCs w:val="20"/>
        </w:rPr>
        <w:t>Консалт</w:t>
      </w:r>
      <w:proofErr w:type="spellEnd"/>
      <w:r w:rsidR="00807960">
        <w:rPr>
          <w:b/>
          <w:bCs/>
          <w:i/>
          <w:iCs/>
          <w:sz w:val="20"/>
          <w:szCs w:val="20"/>
        </w:rPr>
        <w:t>»,</w:t>
      </w:r>
    </w:p>
    <w:p w14:paraId="586DFED5" w14:textId="3E2D11B5" w:rsidR="00380AC5" w:rsidRPr="00807960" w:rsidRDefault="00380AC5" w:rsidP="00380AC5">
      <w:pPr>
        <w:pStyle w:val="Default"/>
        <w:rPr>
          <w:b/>
          <w:bCs/>
          <w:i/>
          <w:iCs/>
          <w:sz w:val="20"/>
          <w:szCs w:val="20"/>
        </w:rPr>
      </w:pPr>
      <w:r>
        <w:rPr>
          <w:sz w:val="20"/>
          <w:szCs w:val="20"/>
        </w:rPr>
        <w:t xml:space="preserve">Сокращенное фирменное наименование: </w:t>
      </w:r>
      <w:r w:rsidR="00807960" w:rsidRPr="00807960">
        <w:rPr>
          <w:b/>
          <w:bCs/>
          <w:i/>
          <w:iCs/>
          <w:sz w:val="20"/>
          <w:szCs w:val="20"/>
        </w:rPr>
        <w:t>ООО «ЛЛ-</w:t>
      </w:r>
      <w:proofErr w:type="spellStart"/>
      <w:r w:rsidR="00807960" w:rsidRPr="00807960">
        <w:rPr>
          <w:b/>
          <w:bCs/>
          <w:i/>
          <w:iCs/>
          <w:sz w:val="20"/>
          <w:szCs w:val="20"/>
        </w:rPr>
        <w:t>Консалт</w:t>
      </w:r>
      <w:proofErr w:type="spellEnd"/>
      <w:r w:rsidR="00807960" w:rsidRPr="00807960">
        <w:rPr>
          <w:b/>
          <w:bCs/>
          <w:i/>
          <w:iCs/>
          <w:sz w:val="20"/>
          <w:szCs w:val="20"/>
        </w:rPr>
        <w:t>»</w:t>
      </w:r>
      <w:r w:rsidR="00807960">
        <w:rPr>
          <w:b/>
          <w:bCs/>
          <w:i/>
          <w:iCs/>
          <w:sz w:val="20"/>
          <w:szCs w:val="20"/>
        </w:rPr>
        <w:t>,</w:t>
      </w:r>
    </w:p>
    <w:p w14:paraId="0ED61470" w14:textId="3CA4FEDD" w:rsidR="00380AC5" w:rsidRDefault="00380AC5" w:rsidP="00380AC5">
      <w:pPr>
        <w:pStyle w:val="Default"/>
        <w:rPr>
          <w:b/>
          <w:bCs/>
          <w:i/>
          <w:iCs/>
          <w:sz w:val="20"/>
          <w:szCs w:val="20"/>
        </w:rPr>
      </w:pPr>
      <w:r>
        <w:rPr>
          <w:sz w:val="20"/>
          <w:szCs w:val="20"/>
        </w:rPr>
        <w:t xml:space="preserve">Место нахождения: </w:t>
      </w:r>
      <w:r w:rsidR="00807960" w:rsidRPr="00807960">
        <w:rPr>
          <w:b/>
          <w:bCs/>
          <w:i/>
          <w:iCs/>
          <w:sz w:val="20"/>
          <w:szCs w:val="20"/>
        </w:rPr>
        <w:t xml:space="preserve">105082, г. Москва, </w:t>
      </w:r>
      <w:proofErr w:type="spellStart"/>
      <w:r w:rsidR="00807960" w:rsidRPr="00807960">
        <w:rPr>
          <w:b/>
          <w:bCs/>
          <w:i/>
          <w:iCs/>
          <w:sz w:val="20"/>
          <w:szCs w:val="20"/>
        </w:rPr>
        <w:t>Балакиревский</w:t>
      </w:r>
      <w:proofErr w:type="spellEnd"/>
      <w:r w:rsidR="00807960" w:rsidRPr="00807960">
        <w:rPr>
          <w:b/>
          <w:bCs/>
          <w:i/>
          <w:iCs/>
          <w:sz w:val="20"/>
          <w:szCs w:val="20"/>
        </w:rPr>
        <w:t xml:space="preserve"> переулок, д. 1А, офис 8</w:t>
      </w:r>
      <w:r w:rsidR="00807960">
        <w:rPr>
          <w:b/>
          <w:bCs/>
          <w:i/>
          <w:iCs/>
          <w:sz w:val="20"/>
          <w:szCs w:val="20"/>
        </w:rPr>
        <w:t>,</w:t>
      </w:r>
    </w:p>
    <w:p w14:paraId="45DAC51C" w14:textId="35780F09" w:rsidR="00380AC5" w:rsidRDefault="00380AC5" w:rsidP="00380AC5">
      <w:pPr>
        <w:pStyle w:val="Default"/>
        <w:rPr>
          <w:color w:val="auto"/>
          <w:sz w:val="20"/>
          <w:szCs w:val="20"/>
        </w:rPr>
      </w:pPr>
      <w:r>
        <w:rPr>
          <w:color w:val="auto"/>
          <w:sz w:val="20"/>
          <w:szCs w:val="20"/>
        </w:rPr>
        <w:t xml:space="preserve">ИНН: </w:t>
      </w:r>
      <w:r>
        <w:rPr>
          <w:b/>
          <w:bCs/>
          <w:i/>
          <w:iCs/>
          <w:color w:val="auto"/>
          <w:sz w:val="20"/>
          <w:szCs w:val="20"/>
        </w:rPr>
        <w:t xml:space="preserve"> </w:t>
      </w:r>
      <w:r w:rsidR="00DA566D" w:rsidRPr="00DA566D">
        <w:rPr>
          <w:b/>
          <w:bCs/>
          <w:i/>
          <w:iCs/>
          <w:color w:val="auto"/>
          <w:sz w:val="20"/>
          <w:szCs w:val="20"/>
        </w:rPr>
        <w:t>7701298571</w:t>
      </w:r>
    </w:p>
    <w:p w14:paraId="74C89464" w14:textId="28855E8C" w:rsidR="00380AC5" w:rsidRPr="008B0AEB" w:rsidRDefault="00380AC5" w:rsidP="00380AC5">
      <w:pPr>
        <w:pStyle w:val="Default"/>
        <w:rPr>
          <w:b/>
          <w:bCs/>
          <w:i/>
          <w:iCs/>
          <w:color w:val="auto"/>
          <w:sz w:val="20"/>
          <w:szCs w:val="20"/>
        </w:rPr>
      </w:pPr>
      <w:r>
        <w:rPr>
          <w:color w:val="auto"/>
          <w:sz w:val="20"/>
          <w:szCs w:val="20"/>
        </w:rPr>
        <w:t xml:space="preserve">ОГРН: </w:t>
      </w:r>
      <w:r w:rsidR="00DA566D" w:rsidRPr="00DA566D">
        <w:rPr>
          <w:b/>
          <w:bCs/>
          <w:i/>
          <w:iCs/>
          <w:color w:val="auto"/>
          <w:sz w:val="20"/>
          <w:szCs w:val="20"/>
        </w:rPr>
        <w:t>1037739546866</w:t>
      </w:r>
    </w:p>
    <w:p w14:paraId="4DF1BCA2" w14:textId="77777777" w:rsidR="00380AC5" w:rsidRDefault="00380AC5" w:rsidP="00380AC5">
      <w:pPr>
        <w:pStyle w:val="Default"/>
        <w:rPr>
          <w:color w:val="auto"/>
          <w:sz w:val="20"/>
          <w:szCs w:val="20"/>
        </w:rPr>
      </w:pPr>
      <w:r>
        <w:rPr>
          <w:color w:val="auto"/>
          <w:sz w:val="20"/>
          <w:szCs w:val="20"/>
        </w:rPr>
        <w:t>Информация о членстве оценщика в саморегулируемых организациях оценщиков:</w:t>
      </w:r>
    </w:p>
    <w:p w14:paraId="4DDE79E1" w14:textId="51AE34C8" w:rsidR="00380AC5" w:rsidRDefault="00380AC5" w:rsidP="00380AC5">
      <w:pPr>
        <w:pStyle w:val="Default"/>
        <w:rPr>
          <w:b/>
          <w:i/>
          <w:color w:val="auto"/>
          <w:sz w:val="20"/>
          <w:szCs w:val="20"/>
        </w:rPr>
      </w:pPr>
      <w:r>
        <w:rPr>
          <w:color w:val="auto"/>
          <w:sz w:val="20"/>
          <w:szCs w:val="20"/>
        </w:rPr>
        <w:t>Полное наименование</w:t>
      </w:r>
      <w:r w:rsidRPr="008B0AEB">
        <w:rPr>
          <w:b/>
          <w:i/>
          <w:color w:val="auto"/>
          <w:sz w:val="20"/>
          <w:szCs w:val="20"/>
        </w:rPr>
        <w:t xml:space="preserve">: </w:t>
      </w:r>
      <w:r w:rsidR="001D083D" w:rsidRPr="001D083D">
        <w:rPr>
          <w:b/>
          <w:i/>
          <w:color w:val="auto"/>
          <w:sz w:val="20"/>
          <w:szCs w:val="20"/>
        </w:rPr>
        <w:t>Общероссийская общественная организация «Рос</w:t>
      </w:r>
      <w:r w:rsidR="001D083D">
        <w:rPr>
          <w:b/>
          <w:i/>
          <w:color w:val="auto"/>
          <w:sz w:val="20"/>
          <w:szCs w:val="20"/>
        </w:rPr>
        <w:t>сийское общество оценщиков»</w:t>
      </w:r>
      <w:r w:rsidR="00A92CCB">
        <w:rPr>
          <w:b/>
          <w:i/>
          <w:color w:val="auto"/>
          <w:sz w:val="20"/>
          <w:szCs w:val="20"/>
        </w:rPr>
        <w:t>,</w:t>
      </w:r>
    </w:p>
    <w:p w14:paraId="6AF67D35" w14:textId="69DCF112" w:rsidR="00380AC5" w:rsidRDefault="00380AC5" w:rsidP="00380AC5">
      <w:pPr>
        <w:pStyle w:val="Default"/>
        <w:rPr>
          <w:b/>
          <w:i/>
          <w:color w:val="auto"/>
          <w:sz w:val="20"/>
          <w:szCs w:val="20"/>
        </w:rPr>
      </w:pPr>
      <w:r>
        <w:rPr>
          <w:color w:val="auto"/>
          <w:sz w:val="20"/>
          <w:szCs w:val="20"/>
        </w:rPr>
        <w:t xml:space="preserve">Место нахождения:  </w:t>
      </w:r>
      <w:r w:rsidRPr="008B0AEB">
        <w:rPr>
          <w:b/>
          <w:i/>
          <w:color w:val="auto"/>
          <w:sz w:val="20"/>
          <w:szCs w:val="20"/>
        </w:rPr>
        <w:t xml:space="preserve">105066, г. Москва, 1-й </w:t>
      </w:r>
      <w:proofErr w:type="spellStart"/>
      <w:r w:rsidRPr="008B0AEB">
        <w:rPr>
          <w:b/>
          <w:i/>
          <w:color w:val="auto"/>
          <w:sz w:val="20"/>
          <w:szCs w:val="20"/>
        </w:rPr>
        <w:t>Басманный</w:t>
      </w:r>
      <w:proofErr w:type="spellEnd"/>
      <w:r w:rsidRPr="008B0AEB">
        <w:rPr>
          <w:b/>
          <w:i/>
          <w:color w:val="auto"/>
          <w:sz w:val="20"/>
          <w:szCs w:val="20"/>
        </w:rPr>
        <w:t xml:space="preserve"> пер., д.2А, </w:t>
      </w:r>
      <w:r w:rsidR="00A92CCB">
        <w:rPr>
          <w:b/>
          <w:i/>
          <w:color w:val="auto"/>
          <w:sz w:val="20"/>
          <w:szCs w:val="20"/>
        </w:rPr>
        <w:t>офис 5;</w:t>
      </w:r>
    </w:p>
    <w:p w14:paraId="0D2E5D9B" w14:textId="4E016958" w:rsidR="00380AC5" w:rsidRPr="008B0AEB" w:rsidRDefault="00380AC5" w:rsidP="00380AC5">
      <w:pPr>
        <w:pStyle w:val="Default"/>
        <w:rPr>
          <w:b/>
          <w:i/>
          <w:color w:val="auto"/>
          <w:sz w:val="20"/>
          <w:szCs w:val="20"/>
        </w:rPr>
      </w:pPr>
      <w:r>
        <w:rPr>
          <w:color w:val="auto"/>
          <w:sz w:val="20"/>
          <w:szCs w:val="20"/>
        </w:rPr>
        <w:t xml:space="preserve">Дата регистрации оценщика в реестре саморегулируемой организации оценщиков: </w:t>
      </w:r>
      <w:r w:rsidR="00A92CCB" w:rsidRPr="00A92CCB">
        <w:rPr>
          <w:b/>
          <w:i/>
          <w:color w:val="auto"/>
          <w:sz w:val="20"/>
          <w:szCs w:val="20"/>
        </w:rPr>
        <w:t>04</w:t>
      </w:r>
      <w:r w:rsidRPr="008B0AEB">
        <w:rPr>
          <w:b/>
          <w:i/>
          <w:color w:val="auto"/>
          <w:sz w:val="20"/>
          <w:szCs w:val="20"/>
        </w:rPr>
        <w:t>.</w:t>
      </w:r>
      <w:r w:rsidR="001D083D">
        <w:rPr>
          <w:b/>
          <w:i/>
          <w:color w:val="auto"/>
          <w:sz w:val="20"/>
          <w:szCs w:val="20"/>
        </w:rPr>
        <w:t>0</w:t>
      </w:r>
      <w:r w:rsidR="00A92CCB">
        <w:rPr>
          <w:b/>
          <w:i/>
          <w:color w:val="auto"/>
          <w:sz w:val="20"/>
          <w:szCs w:val="20"/>
        </w:rPr>
        <w:t>2</w:t>
      </w:r>
      <w:r w:rsidRPr="008B0AEB">
        <w:rPr>
          <w:b/>
          <w:i/>
          <w:color w:val="auto"/>
          <w:sz w:val="20"/>
          <w:szCs w:val="20"/>
        </w:rPr>
        <w:t>.20</w:t>
      </w:r>
      <w:r w:rsidR="00A92CCB">
        <w:rPr>
          <w:b/>
          <w:i/>
          <w:color w:val="auto"/>
          <w:sz w:val="20"/>
          <w:szCs w:val="20"/>
        </w:rPr>
        <w:t>08</w:t>
      </w:r>
      <w:r w:rsidRPr="008B0AEB">
        <w:rPr>
          <w:b/>
          <w:i/>
          <w:color w:val="auto"/>
          <w:sz w:val="20"/>
          <w:szCs w:val="20"/>
        </w:rPr>
        <w:t xml:space="preserve"> г., </w:t>
      </w:r>
      <w:r w:rsidRPr="001D083D">
        <w:rPr>
          <w:b/>
          <w:i/>
          <w:color w:val="auto"/>
          <w:sz w:val="20"/>
          <w:szCs w:val="20"/>
        </w:rPr>
        <w:t xml:space="preserve"> </w:t>
      </w:r>
    </w:p>
    <w:p w14:paraId="46C9C6D2" w14:textId="4C7ED26C" w:rsidR="00380AC5" w:rsidRDefault="00380AC5" w:rsidP="00380AC5">
      <w:pPr>
        <w:pStyle w:val="Default"/>
        <w:rPr>
          <w:b/>
          <w:i/>
          <w:color w:val="auto"/>
          <w:sz w:val="20"/>
          <w:szCs w:val="20"/>
        </w:rPr>
      </w:pPr>
      <w:r>
        <w:rPr>
          <w:color w:val="auto"/>
          <w:sz w:val="20"/>
          <w:szCs w:val="20"/>
        </w:rPr>
        <w:t xml:space="preserve">Регистрационный номер: </w:t>
      </w:r>
      <w:r w:rsidR="001D083D" w:rsidRPr="001D083D">
        <w:rPr>
          <w:b/>
          <w:i/>
          <w:color w:val="auto"/>
          <w:sz w:val="20"/>
          <w:szCs w:val="20"/>
        </w:rPr>
        <w:t>№</w:t>
      </w:r>
      <w:r w:rsidR="00A92CCB">
        <w:rPr>
          <w:b/>
          <w:i/>
          <w:color w:val="auto"/>
          <w:sz w:val="20"/>
          <w:szCs w:val="20"/>
        </w:rPr>
        <w:t>003430,</w:t>
      </w:r>
    </w:p>
    <w:p w14:paraId="45DD3304" w14:textId="6BC37BBB" w:rsidR="00380AC5" w:rsidRPr="0066774B" w:rsidRDefault="00A92CCB" w:rsidP="00A92CCB">
      <w:pPr>
        <w:pStyle w:val="Default"/>
        <w:jc w:val="both"/>
        <w:rPr>
          <w:color w:val="auto"/>
          <w:sz w:val="20"/>
          <w:szCs w:val="20"/>
        </w:rPr>
      </w:pPr>
      <w:proofErr w:type="gramStart"/>
      <w:r w:rsidRPr="00376106">
        <w:rPr>
          <w:color w:val="auto"/>
          <w:sz w:val="20"/>
          <w:szCs w:val="20"/>
        </w:rPr>
        <w:t>Информация об услугах по оценке, оказываемых данным оценщиком:</w:t>
      </w:r>
      <w:r w:rsidRPr="00A92CCB">
        <w:rPr>
          <w:b/>
          <w:i/>
          <w:color w:val="auto"/>
          <w:sz w:val="20"/>
          <w:szCs w:val="20"/>
        </w:rPr>
        <w:t xml:space="preserve"> определение рыночной стоимости  1 (одной) обыкновенной именной бездокументарной акции в уставном капитале Публичного акционерного общества «РОСИНТЕР РЕСТОРАНТС ХОЛДИНГ» (Сокращенное наименование:</w:t>
      </w:r>
      <w:proofErr w:type="gramEnd"/>
      <w:r w:rsidRPr="00A92CCB">
        <w:rPr>
          <w:b/>
          <w:i/>
          <w:color w:val="auto"/>
          <w:sz w:val="20"/>
          <w:szCs w:val="20"/>
        </w:rPr>
        <w:t xml:space="preserve"> </w:t>
      </w:r>
      <w:proofErr w:type="gramStart"/>
      <w:r w:rsidRPr="00A92CCB">
        <w:rPr>
          <w:b/>
          <w:i/>
          <w:color w:val="auto"/>
          <w:sz w:val="20"/>
          <w:szCs w:val="20"/>
        </w:rPr>
        <w:t xml:space="preserve">ПАО «РОСИНТЕР РЕСТОРАНТС ХОЛДИНГ») ОГРН: 1047796362305 от 24.05.2004 г. Юридический адрес: 111024, г. Москва, ул. </w:t>
      </w:r>
      <w:proofErr w:type="spellStart"/>
      <w:r w:rsidRPr="00A92CCB">
        <w:rPr>
          <w:b/>
          <w:i/>
          <w:color w:val="auto"/>
          <w:sz w:val="20"/>
          <w:szCs w:val="20"/>
        </w:rPr>
        <w:t>Душинская</w:t>
      </w:r>
      <w:proofErr w:type="spellEnd"/>
      <w:r w:rsidRPr="00A92CCB">
        <w:rPr>
          <w:b/>
          <w:i/>
          <w:color w:val="auto"/>
          <w:sz w:val="20"/>
          <w:szCs w:val="20"/>
        </w:rPr>
        <w:t>, д. 7, стр. 1), Государственный регистрационный номер 1-02-55033-E от 26.12.2006, международный код (номер) идентификации ценных бумаг (ISIN) RU000A0JP922 (16 305 334 шт.)</w:t>
      </w:r>
      <w:r>
        <w:rPr>
          <w:b/>
          <w:i/>
          <w:color w:val="auto"/>
          <w:sz w:val="20"/>
          <w:szCs w:val="20"/>
        </w:rPr>
        <w:t xml:space="preserve"> </w:t>
      </w:r>
      <w:r w:rsidR="00380AC5" w:rsidRPr="0066774B">
        <w:rPr>
          <w:b/>
          <w:i/>
          <w:color w:val="auto"/>
          <w:sz w:val="20"/>
          <w:szCs w:val="20"/>
        </w:rPr>
        <w:t xml:space="preserve">для принятия управленческих решений по определению Советом директоров ПАО «РОСИНТЕР РЕСТОРАНТС </w:t>
      </w:r>
      <w:r w:rsidR="00380AC5" w:rsidRPr="0066774B">
        <w:rPr>
          <w:b/>
          <w:i/>
          <w:color w:val="auto"/>
          <w:sz w:val="20"/>
          <w:szCs w:val="20"/>
        </w:rPr>
        <w:lastRenderedPageBreak/>
        <w:t>ХОЛДИНГ» цены выкупа акций у акционеров ПАО «РОСИНТЕР РЕСТОРАНТС</w:t>
      </w:r>
      <w:r w:rsidR="00380AC5">
        <w:rPr>
          <w:b/>
          <w:i/>
          <w:color w:val="auto"/>
          <w:sz w:val="20"/>
          <w:szCs w:val="20"/>
        </w:rPr>
        <w:t xml:space="preserve"> ХОЛДИНГ»,  предъявивших</w:t>
      </w:r>
      <w:proofErr w:type="gramEnd"/>
      <w:r w:rsidR="00380AC5">
        <w:rPr>
          <w:b/>
          <w:i/>
          <w:color w:val="auto"/>
          <w:sz w:val="20"/>
          <w:szCs w:val="20"/>
        </w:rPr>
        <w:t xml:space="preserve"> такое требование, в связи с включением в повестку дня общего собрания акционеров вопроса о согласии на совершение (или о последующем одобрении) крупной сделки. </w:t>
      </w:r>
    </w:p>
    <w:p w14:paraId="423BD0EA" w14:textId="77777777" w:rsidR="00E779A3" w:rsidRDefault="00E779A3">
      <w:pPr>
        <w:pStyle w:val="2"/>
      </w:pPr>
      <w:bookmarkStart w:id="13" w:name="_Toc24374783"/>
      <w:r w:rsidRPr="00D21455">
        <w:t>1.4. Сведения о консультантах эмитента</w:t>
      </w:r>
      <w:bookmarkEnd w:id="12"/>
      <w:bookmarkEnd w:id="13"/>
    </w:p>
    <w:p w14:paraId="0BCA7F6C" w14:textId="77777777" w:rsidR="00E779A3" w:rsidRPr="00370813" w:rsidRDefault="00E779A3">
      <w:pPr>
        <w:ind w:left="200"/>
        <w:rPr>
          <w:b/>
          <w:i/>
        </w:rPr>
      </w:pPr>
      <w:r w:rsidRPr="00370813">
        <w:rPr>
          <w:rStyle w:val="Subst"/>
          <w:b w:val="0"/>
          <w:bCs/>
          <w:i w:val="0"/>
          <w:iCs/>
        </w:rPr>
        <w:t>Финансовые консультанты по основаниям, перечисленным в настоящем пункте, в течение 12 месяцев до даты окончания отчетного квартала не привлекались</w:t>
      </w:r>
      <w:r w:rsidR="008D0342" w:rsidRPr="00370813">
        <w:rPr>
          <w:rStyle w:val="Subst"/>
          <w:b w:val="0"/>
          <w:bCs/>
          <w:i w:val="0"/>
          <w:iCs/>
        </w:rPr>
        <w:t>.</w:t>
      </w:r>
    </w:p>
    <w:p w14:paraId="7287009D" w14:textId="77777777" w:rsidR="00E779A3" w:rsidRDefault="00E779A3">
      <w:pPr>
        <w:pStyle w:val="2"/>
      </w:pPr>
      <w:bookmarkStart w:id="14" w:name="_Toc482629161"/>
      <w:bookmarkStart w:id="15" w:name="_Toc24374784"/>
      <w:r>
        <w:t>1.5. Сведения о лицах, подписавших ежеквартальный отчет</w:t>
      </w:r>
      <w:bookmarkEnd w:id="14"/>
      <w:bookmarkEnd w:id="15"/>
    </w:p>
    <w:p w14:paraId="402F7195" w14:textId="77777777" w:rsidR="00E779A3" w:rsidRDefault="00E779A3" w:rsidP="008D0342">
      <w:pPr>
        <w:spacing w:before="0" w:after="0"/>
        <w:ind w:left="200"/>
      </w:pPr>
      <w:r>
        <w:t>ФИО:</w:t>
      </w:r>
      <w:r>
        <w:rPr>
          <w:rStyle w:val="Subst"/>
          <w:bCs/>
          <w:iCs/>
        </w:rPr>
        <w:t xml:space="preserve"> Зайцев Сергей Васильевич</w:t>
      </w:r>
    </w:p>
    <w:p w14:paraId="77254634" w14:textId="77777777" w:rsidR="00E779A3" w:rsidRDefault="00E779A3" w:rsidP="008D0342">
      <w:pPr>
        <w:spacing w:before="0" w:after="0"/>
        <w:ind w:left="200"/>
      </w:pPr>
      <w:r>
        <w:t>Год рождения:</w:t>
      </w:r>
      <w:r>
        <w:rPr>
          <w:rStyle w:val="Subst"/>
          <w:bCs/>
          <w:iCs/>
        </w:rPr>
        <w:t xml:space="preserve"> 1960</w:t>
      </w:r>
    </w:p>
    <w:p w14:paraId="6C033A5D" w14:textId="77777777" w:rsidR="00E779A3" w:rsidRDefault="00E779A3" w:rsidP="008D0342">
      <w:pPr>
        <w:pStyle w:val="SubHeading"/>
        <w:spacing w:before="0" w:after="0"/>
        <w:ind w:left="200"/>
      </w:pPr>
      <w:r>
        <w:t>Сведения об основном месте работы:</w:t>
      </w:r>
    </w:p>
    <w:p w14:paraId="52E2FD31" w14:textId="77777777" w:rsidR="00E779A3" w:rsidRDefault="00E779A3" w:rsidP="008D0342">
      <w:pPr>
        <w:spacing w:before="0" w:after="0"/>
        <w:ind w:left="400"/>
      </w:pPr>
      <w:r>
        <w:t>Организация:</w:t>
      </w:r>
      <w:r>
        <w:rPr>
          <w:rStyle w:val="Subst"/>
          <w:bCs/>
          <w:iCs/>
        </w:rPr>
        <w:t xml:space="preserve"> Общество с ограниченной ответственностью "Ресторанная Объединенная Сеть и Новейшие Технологии </w:t>
      </w:r>
      <w:proofErr w:type="spellStart"/>
      <w:r>
        <w:rPr>
          <w:rStyle w:val="Subst"/>
          <w:bCs/>
          <w:iCs/>
        </w:rPr>
        <w:t>Евроамериканского</w:t>
      </w:r>
      <w:proofErr w:type="spellEnd"/>
      <w:r>
        <w:rPr>
          <w:rStyle w:val="Subst"/>
          <w:bCs/>
          <w:iCs/>
        </w:rPr>
        <w:t xml:space="preserve"> Развития РЕСТОРАНТС"</w:t>
      </w:r>
    </w:p>
    <w:p w14:paraId="691820EE" w14:textId="77777777" w:rsidR="00E779A3" w:rsidRDefault="00E779A3" w:rsidP="008D0342">
      <w:pPr>
        <w:spacing w:before="0" w:after="0"/>
        <w:ind w:left="400"/>
      </w:pPr>
      <w:r>
        <w:t>Должность:</w:t>
      </w:r>
      <w:r>
        <w:rPr>
          <w:rStyle w:val="Subst"/>
          <w:bCs/>
          <w:iCs/>
        </w:rPr>
        <w:t xml:space="preserve"> Генеральный директор</w:t>
      </w:r>
    </w:p>
    <w:p w14:paraId="5DB44C63" w14:textId="77777777" w:rsidR="00E779A3" w:rsidRDefault="00E779A3" w:rsidP="008D0342">
      <w:pPr>
        <w:spacing w:before="0" w:after="0"/>
        <w:ind w:left="200"/>
      </w:pPr>
    </w:p>
    <w:p w14:paraId="68E34A74" w14:textId="03F23658" w:rsidR="00E779A3" w:rsidRPr="009F6F4C" w:rsidRDefault="00E779A3" w:rsidP="008D0342">
      <w:pPr>
        <w:spacing w:before="0" w:after="0"/>
        <w:ind w:left="200"/>
      </w:pPr>
      <w:r w:rsidRPr="009F6F4C">
        <w:t>ФИО:</w:t>
      </w:r>
      <w:r w:rsidRPr="009F6F4C">
        <w:rPr>
          <w:rStyle w:val="Subst"/>
          <w:bCs/>
          <w:iCs/>
        </w:rPr>
        <w:t xml:space="preserve"> </w:t>
      </w:r>
      <w:r w:rsidR="00B64857" w:rsidRPr="009F6F4C">
        <w:rPr>
          <w:rStyle w:val="Subst"/>
          <w:bCs/>
          <w:iCs/>
        </w:rPr>
        <w:t>Бодрова Наталья Анатольевна</w:t>
      </w:r>
    </w:p>
    <w:p w14:paraId="72AC31D5" w14:textId="4C07C7A5" w:rsidR="00E779A3" w:rsidRPr="009F6F4C" w:rsidRDefault="00E779A3" w:rsidP="008D0342">
      <w:pPr>
        <w:spacing w:before="0" w:after="0"/>
        <w:ind w:left="200"/>
      </w:pPr>
      <w:r w:rsidRPr="009F6F4C">
        <w:t>Год рождения:</w:t>
      </w:r>
      <w:r w:rsidR="009F6F4C" w:rsidRPr="009F6F4C">
        <w:t>1970</w:t>
      </w:r>
    </w:p>
    <w:p w14:paraId="5300B595" w14:textId="77777777" w:rsidR="00E779A3" w:rsidRPr="009F6F4C" w:rsidRDefault="00E779A3" w:rsidP="008D0342">
      <w:pPr>
        <w:pStyle w:val="SubHeading"/>
        <w:spacing w:before="0" w:after="0"/>
        <w:ind w:left="200"/>
      </w:pPr>
      <w:r w:rsidRPr="009F6F4C">
        <w:t>Сведения об основном месте работы:</w:t>
      </w:r>
    </w:p>
    <w:p w14:paraId="5D43030C" w14:textId="0A5D5B8A" w:rsidR="00E779A3" w:rsidRDefault="00E779A3" w:rsidP="008D0342">
      <w:pPr>
        <w:spacing w:before="0" w:after="0"/>
        <w:ind w:left="400"/>
      </w:pPr>
      <w:r w:rsidRPr="009F6F4C">
        <w:t>Организация:</w:t>
      </w:r>
      <w:r w:rsidRPr="009F6F4C">
        <w:rPr>
          <w:rStyle w:val="Subst"/>
          <w:bCs/>
          <w:iCs/>
        </w:rPr>
        <w:t xml:space="preserve"> Общество </w:t>
      </w:r>
      <w:r w:rsidR="00B64857" w:rsidRPr="009F6F4C">
        <w:rPr>
          <w:rStyle w:val="Subst"/>
          <w:bCs/>
          <w:iCs/>
        </w:rPr>
        <w:t>с ограниченной</w:t>
      </w:r>
      <w:r w:rsidR="00B64857">
        <w:rPr>
          <w:rStyle w:val="Subst"/>
          <w:bCs/>
          <w:iCs/>
        </w:rPr>
        <w:t xml:space="preserve"> ответственностью</w:t>
      </w:r>
      <w:r>
        <w:rPr>
          <w:rStyle w:val="Subst"/>
          <w:bCs/>
          <w:iCs/>
        </w:rPr>
        <w:t xml:space="preserve"> "Ресторанная Объединенная Сеть и Новейшие Технологии </w:t>
      </w:r>
      <w:proofErr w:type="spellStart"/>
      <w:r>
        <w:rPr>
          <w:rStyle w:val="Subst"/>
          <w:bCs/>
          <w:iCs/>
        </w:rPr>
        <w:t>Евроамериканского</w:t>
      </w:r>
      <w:proofErr w:type="spellEnd"/>
      <w:r>
        <w:rPr>
          <w:rStyle w:val="Subst"/>
          <w:bCs/>
          <w:iCs/>
        </w:rPr>
        <w:t xml:space="preserve"> Развития РЕСТОРАНТС"</w:t>
      </w:r>
    </w:p>
    <w:p w14:paraId="6ED8CF1B" w14:textId="4BC84DAC" w:rsidR="00E779A3" w:rsidRDefault="00E779A3" w:rsidP="008D0342">
      <w:pPr>
        <w:spacing w:before="0" w:after="0"/>
        <w:ind w:left="400"/>
      </w:pPr>
      <w:r>
        <w:t>Должность:</w:t>
      </w:r>
      <w:r>
        <w:rPr>
          <w:rStyle w:val="Subst"/>
          <w:bCs/>
          <w:iCs/>
        </w:rPr>
        <w:t xml:space="preserve"> </w:t>
      </w:r>
      <w:r w:rsidR="00B64857">
        <w:rPr>
          <w:rStyle w:val="Subst"/>
          <w:bCs/>
          <w:iCs/>
        </w:rPr>
        <w:t>Главный бухгалтер</w:t>
      </w:r>
    </w:p>
    <w:p w14:paraId="0E8E204B" w14:textId="77777777" w:rsidR="00E779A3" w:rsidRPr="00203DFB" w:rsidRDefault="00E779A3">
      <w:pPr>
        <w:pStyle w:val="1"/>
      </w:pPr>
      <w:bookmarkStart w:id="16" w:name="_Toc482629162"/>
      <w:bookmarkStart w:id="17" w:name="_Toc24374785"/>
      <w:r w:rsidRPr="00203DFB">
        <w:t>Раздел II. Основная информация о финансово-экономическом состоянии эмитента</w:t>
      </w:r>
      <w:bookmarkEnd w:id="16"/>
      <w:bookmarkEnd w:id="17"/>
    </w:p>
    <w:p w14:paraId="7D799CDB" w14:textId="77777777" w:rsidR="00E779A3" w:rsidRPr="00215D97" w:rsidRDefault="00E779A3" w:rsidP="00A2118E">
      <w:pPr>
        <w:pStyle w:val="2"/>
        <w:tabs>
          <w:tab w:val="left" w:pos="7213"/>
        </w:tabs>
      </w:pPr>
      <w:bookmarkStart w:id="18" w:name="_Toc482629163"/>
      <w:bookmarkStart w:id="19" w:name="_Toc24374786"/>
      <w:r w:rsidRPr="00A95AFC">
        <w:t>2.1. Показатели финансово-экономической деятельности эмитента</w:t>
      </w:r>
      <w:bookmarkEnd w:id="18"/>
      <w:bookmarkEnd w:id="19"/>
      <w:r w:rsidR="00A2118E" w:rsidRPr="00215D97">
        <w:tab/>
      </w:r>
    </w:p>
    <w:p w14:paraId="0819124E" w14:textId="77777777" w:rsidR="00E779A3" w:rsidRPr="0095383D" w:rsidRDefault="00E779A3">
      <w:pPr>
        <w:pStyle w:val="SubHeading"/>
        <w:ind w:left="200"/>
      </w:pPr>
      <w:r w:rsidRPr="0095383D">
        <w:t>Динамика показателей, характеризующих финансово-экономическую деятельность эмитента, рассчитанных на основе данных бухгалтерской (финансовой) отчетности</w:t>
      </w:r>
    </w:p>
    <w:p w14:paraId="44DFF84D" w14:textId="77777777" w:rsidR="00E779A3" w:rsidRPr="0095383D" w:rsidRDefault="00E779A3">
      <w:pPr>
        <w:ind w:left="400"/>
      </w:pPr>
      <w:r w:rsidRPr="0095383D">
        <w:t>Стандарт (правила), в соответствии с которыми составлена бухгалтерская (финансовая) отчетность,</w:t>
      </w:r>
      <w:r w:rsidRPr="0095383D">
        <w:br/>
        <w:t xml:space="preserve"> на основании которой рассчитаны показатели:</w:t>
      </w:r>
      <w:r w:rsidRPr="0095383D">
        <w:rPr>
          <w:rStyle w:val="Subst"/>
          <w:bCs/>
          <w:iCs/>
        </w:rPr>
        <w:t xml:space="preserve"> РСБУ</w:t>
      </w:r>
    </w:p>
    <w:p w14:paraId="5F458421" w14:textId="77777777" w:rsidR="00E779A3" w:rsidRPr="0095383D" w:rsidRDefault="00E779A3">
      <w:pPr>
        <w:ind w:left="400"/>
      </w:pPr>
      <w:r w:rsidRPr="0095383D">
        <w:t>Единица измерения для расчета показателя производительности труда:</w:t>
      </w:r>
      <w:r w:rsidRPr="0095383D">
        <w:rPr>
          <w:rStyle w:val="Subst"/>
          <w:bCs/>
          <w:iCs/>
        </w:rPr>
        <w:t xml:space="preserve"> тыс. руб./чел.</w:t>
      </w:r>
    </w:p>
    <w:p w14:paraId="7B2898D6" w14:textId="77777777" w:rsidR="00895290" w:rsidRDefault="00895290">
      <w:pPr>
        <w:pStyle w:val="ThinDelim"/>
        <w:rPr>
          <w:highlight w:val="yellow"/>
        </w:rPr>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895290" w:rsidRPr="00A10E99" w14:paraId="4F559B9F" w14:textId="77777777" w:rsidTr="00A35A28">
        <w:tc>
          <w:tcPr>
            <w:tcW w:w="5572" w:type="dxa"/>
            <w:tcBorders>
              <w:top w:val="double" w:sz="6" w:space="0" w:color="auto"/>
              <w:left w:val="double" w:sz="6" w:space="0" w:color="auto"/>
              <w:bottom w:val="single" w:sz="6" w:space="0" w:color="auto"/>
              <w:right w:val="single" w:sz="6" w:space="0" w:color="auto"/>
            </w:tcBorders>
          </w:tcPr>
          <w:p w14:paraId="3D0148CA" w14:textId="77777777" w:rsidR="00895290" w:rsidRPr="00A10E99" w:rsidRDefault="00895290" w:rsidP="00A35A28">
            <w:pPr>
              <w:jc w:val="center"/>
            </w:pPr>
            <w:r w:rsidRPr="00A10E99">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14:paraId="75523DA1" w14:textId="039B0657" w:rsidR="00895290" w:rsidRPr="00A10E99" w:rsidRDefault="00895290" w:rsidP="00370813">
            <w:pPr>
              <w:jc w:val="center"/>
            </w:pPr>
            <w:r w:rsidRPr="00A10E99">
              <w:t xml:space="preserve">2018, </w:t>
            </w:r>
            <w:r w:rsidR="00370813">
              <w:t>9</w:t>
            </w:r>
            <w:r w:rsidRPr="00A10E99">
              <w:t xml:space="preserve"> мес.</w:t>
            </w:r>
          </w:p>
        </w:tc>
        <w:tc>
          <w:tcPr>
            <w:tcW w:w="1860" w:type="dxa"/>
            <w:tcBorders>
              <w:top w:val="double" w:sz="6" w:space="0" w:color="auto"/>
              <w:left w:val="single" w:sz="6" w:space="0" w:color="auto"/>
              <w:bottom w:val="single" w:sz="6" w:space="0" w:color="auto"/>
              <w:right w:val="double" w:sz="6" w:space="0" w:color="auto"/>
            </w:tcBorders>
          </w:tcPr>
          <w:p w14:paraId="6F1337EE" w14:textId="064FE54E" w:rsidR="00895290" w:rsidRPr="00A10E99" w:rsidRDefault="00895290" w:rsidP="00370813">
            <w:pPr>
              <w:jc w:val="center"/>
            </w:pPr>
            <w:r w:rsidRPr="00A10E99">
              <w:t xml:space="preserve">2019, </w:t>
            </w:r>
            <w:r w:rsidR="00370813">
              <w:t>9</w:t>
            </w:r>
            <w:r w:rsidRPr="00A10E99">
              <w:t xml:space="preserve"> мес.</w:t>
            </w:r>
          </w:p>
        </w:tc>
      </w:tr>
      <w:tr w:rsidR="00A95AFC" w:rsidRPr="00A10E99" w14:paraId="6043893E" w14:textId="77777777" w:rsidTr="00A35A28">
        <w:tc>
          <w:tcPr>
            <w:tcW w:w="5572" w:type="dxa"/>
            <w:tcBorders>
              <w:top w:val="single" w:sz="6" w:space="0" w:color="auto"/>
              <w:left w:val="double" w:sz="6" w:space="0" w:color="auto"/>
              <w:bottom w:val="single" w:sz="6" w:space="0" w:color="auto"/>
              <w:right w:val="single" w:sz="6" w:space="0" w:color="auto"/>
            </w:tcBorders>
          </w:tcPr>
          <w:p w14:paraId="22400DD6" w14:textId="77777777" w:rsidR="00A95AFC" w:rsidRPr="00A10E99" w:rsidRDefault="00A95AFC" w:rsidP="00A35A28">
            <w:r w:rsidRPr="00A10E99">
              <w:t>Производительность труда, руб./чел.</w:t>
            </w:r>
          </w:p>
        </w:tc>
        <w:tc>
          <w:tcPr>
            <w:tcW w:w="1820" w:type="dxa"/>
            <w:tcBorders>
              <w:top w:val="single" w:sz="6" w:space="0" w:color="auto"/>
              <w:left w:val="single" w:sz="6" w:space="0" w:color="auto"/>
              <w:bottom w:val="single" w:sz="6" w:space="0" w:color="auto"/>
              <w:right w:val="single" w:sz="6" w:space="0" w:color="auto"/>
            </w:tcBorders>
            <w:vAlign w:val="bottom"/>
          </w:tcPr>
          <w:p w14:paraId="0E5F93E0" w14:textId="17AE1075" w:rsidR="00A95AFC" w:rsidRPr="00A10E99" w:rsidRDefault="00A95AFC" w:rsidP="00A35A28">
            <w:pPr>
              <w:spacing w:line="276" w:lineRule="auto"/>
              <w:jc w:val="center"/>
            </w:pPr>
            <w:r>
              <w:t>1 775</w:t>
            </w:r>
          </w:p>
        </w:tc>
        <w:tc>
          <w:tcPr>
            <w:tcW w:w="1860" w:type="dxa"/>
            <w:tcBorders>
              <w:top w:val="single" w:sz="6" w:space="0" w:color="auto"/>
              <w:left w:val="single" w:sz="6" w:space="0" w:color="auto"/>
              <w:bottom w:val="single" w:sz="6" w:space="0" w:color="auto"/>
              <w:right w:val="double" w:sz="6" w:space="0" w:color="auto"/>
            </w:tcBorders>
            <w:vAlign w:val="bottom"/>
          </w:tcPr>
          <w:p w14:paraId="03B8B6A5" w14:textId="62509C4E" w:rsidR="00A95AFC" w:rsidRPr="00A10E99" w:rsidRDefault="007403D8" w:rsidP="007403D8">
            <w:pPr>
              <w:spacing w:line="276" w:lineRule="auto"/>
              <w:jc w:val="center"/>
            </w:pPr>
            <w:r w:rsidRPr="007403D8">
              <w:rPr>
                <w:lang w:val="en-US"/>
              </w:rPr>
              <w:t>2 833</w:t>
            </w:r>
          </w:p>
        </w:tc>
      </w:tr>
      <w:tr w:rsidR="00A95AFC" w:rsidRPr="00A10E99" w14:paraId="4F38C85A" w14:textId="77777777" w:rsidTr="00A35A28">
        <w:tc>
          <w:tcPr>
            <w:tcW w:w="5572" w:type="dxa"/>
            <w:tcBorders>
              <w:top w:val="single" w:sz="6" w:space="0" w:color="auto"/>
              <w:left w:val="double" w:sz="6" w:space="0" w:color="auto"/>
              <w:bottom w:val="single" w:sz="6" w:space="0" w:color="auto"/>
              <w:right w:val="single" w:sz="6" w:space="0" w:color="auto"/>
            </w:tcBorders>
          </w:tcPr>
          <w:p w14:paraId="19F4FD4C" w14:textId="77777777" w:rsidR="00A95AFC" w:rsidRPr="00A10E99" w:rsidRDefault="00A95AFC" w:rsidP="00A35A28">
            <w:r w:rsidRPr="00A10E99">
              <w:t>Отношение размера задолженности к собственному капиталу</w:t>
            </w:r>
          </w:p>
        </w:tc>
        <w:tc>
          <w:tcPr>
            <w:tcW w:w="1820" w:type="dxa"/>
            <w:tcBorders>
              <w:top w:val="single" w:sz="6" w:space="0" w:color="auto"/>
              <w:left w:val="single" w:sz="6" w:space="0" w:color="auto"/>
              <w:bottom w:val="single" w:sz="6" w:space="0" w:color="auto"/>
              <w:right w:val="single" w:sz="6" w:space="0" w:color="auto"/>
            </w:tcBorders>
            <w:vAlign w:val="bottom"/>
          </w:tcPr>
          <w:p w14:paraId="66A6040E" w14:textId="0BBA1473" w:rsidR="00A95AFC" w:rsidRPr="00A10E99" w:rsidRDefault="00A95AFC" w:rsidP="00A35A28">
            <w:pPr>
              <w:spacing w:line="276" w:lineRule="auto"/>
              <w:jc w:val="center"/>
            </w:pPr>
            <w:r>
              <w:t>0,02</w:t>
            </w:r>
          </w:p>
        </w:tc>
        <w:tc>
          <w:tcPr>
            <w:tcW w:w="1860" w:type="dxa"/>
            <w:tcBorders>
              <w:top w:val="single" w:sz="6" w:space="0" w:color="auto"/>
              <w:left w:val="single" w:sz="6" w:space="0" w:color="auto"/>
              <w:bottom w:val="single" w:sz="6" w:space="0" w:color="auto"/>
              <w:right w:val="double" w:sz="6" w:space="0" w:color="auto"/>
            </w:tcBorders>
            <w:vAlign w:val="bottom"/>
          </w:tcPr>
          <w:p w14:paraId="09F676D0" w14:textId="1BE63220" w:rsidR="00A95AFC" w:rsidRPr="00A10E99" w:rsidRDefault="00A95AFC" w:rsidP="00A35A28">
            <w:pPr>
              <w:spacing w:line="276" w:lineRule="auto"/>
              <w:jc w:val="center"/>
            </w:pPr>
            <w:r>
              <w:rPr>
                <w:lang w:val="en-US"/>
              </w:rPr>
              <w:t>0,02</w:t>
            </w:r>
          </w:p>
        </w:tc>
      </w:tr>
      <w:tr w:rsidR="00A95AFC" w:rsidRPr="00A10E99" w14:paraId="20D4B295" w14:textId="77777777" w:rsidTr="00A35A28">
        <w:tc>
          <w:tcPr>
            <w:tcW w:w="5572" w:type="dxa"/>
            <w:tcBorders>
              <w:top w:val="single" w:sz="6" w:space="0" w:color="auto"/>
              <w:left w:val="double" w:sz="6" w:space="0" w:color="auto"/>
              <w:bottom w:val="single" w:sz="6" w:space="0" w:color="auto"/>
              <w:right w:val="single" w:sz="6" w:space="0" w:color="auto"/>
            </w:tcBorders>
          </w:tcPr>
          <w:p w14:paraId="506B06C7" w14:textId="77777777" w:rsidR="00A95AFC" w:rsidRPr="00A10E99" w:rsidRDefault="00A95AFC" w:rsidP="00A35A28">
            <w:r w:rsidRPr="00A10E99">
              <w:t>Отношение размера долгосрочной задолженности к сумме долгосрочной задолженности и собственного капитала</w:t>
            </w:r>
          </w:p>
        </w:tc>
        <w:tc>
          <w:tcPr>
            <w:tcW w:w="1820" w:type="dxa"/>
            <w:tcBorders>
              <w:top w:val="single" w:sz="6" w:space="0" w:color="auto"/>
              <w:left w:val="single" w:sz="6" w:space="0" w:color="auto"/>
              <w:bottom w:val="single" w:sz="6" w:space="0" w:color="auto"/>
              <w:right w:val="single" w:sz="6" w:space="0" w:color="auto"/>
            </w:tcBorders>
            <w:vAlign w:val="bottom"/>
          </w:tcPr>
          <w:p w14:paraId="34EFD137" w14:textId="7CAF3F3D" w:rsidR="00A95AFC" w:rsidRPr="00A10E99" w:rsidRDefault="00A95AFC" w:rsidP="00A35A28">
            <w:pPr>
              <w:spacing w:line="276" w:lineRule="auto"/>
              <w:jc w:val="center"/>
            </w:pPr>
            <w:r>
              <w:t>0,02</w:t>
            </w:r>
          </w:p>
        </w:tc>
        <w:tc>
          <w:tcPr>
            <w:tcW w:w="1860" w:type="dxa"/>
            <w:tcBorders>
              <w:top w:val="single" w:sz="6" w:space="0" w:color="auto"/>
              <w:left w:val="single" w:sz="6" w:space="0" w:color="auto"/>
              <w:bottom w:val="single" w:sz="6" w:space="0" w:color="auto"/>
              <w:right w:val="double" w:sz="6" w:space="0" w:color="auto"/>
            </w:tcBorders>
            <w:vAlign w:val="bottom"/>
          </w:tcPr>
          <w:p w14:paraId="6F3A0B69" w14:textId="691DC5B9" w:rsidR="00A95AFC" w:rsidRPr="00A10E99" w:rsidRDefault="00A95AFC" w:rsidP="00A35A28">
            <w:pPr>
              <w:spacing w:line="276" w:lineRule="auto"/>
              <w:jc w:val="center"/>
            </w:pPr>
            <w:r>
              <w:rPr>
                <w:lang w:val="en-US"/>
              </w:rPr>
              <w:t>0,02</w:t>
            </w:r>
          </w:p>
        </w:tc>
      </w:tr>
      <w:tr w:rsidR="00A95AFC" w:rsidRPr="00A10E99" w14:paraId="6D7FA32F" w14:textId="77777777" w:rsidTr="00A35A28">
        <w:tc>
          <w:tcPr>
            <w:tcW w:w="5572" w:type="dxa"/>
            <w:tcBorders>
              <w:top w:val="single" w:sz="6" w:space="0" w:color="auto"/>
              <w:left w:val="double" w:sz="6" w:space="0" w:color="auto"/>
              <w:bottom w:val="single" w:sz="6" w:space="0" w:color="auto"/>
              <w:right w:val="single" w:sz="6" w:space="0" w:color="auto"/>
            </w:tcBorders>
          </w:tcPr>
          <w:p w14:paraId="1AD3C623" w14:textId="77777777" w:rsidR="00A95AFC" w:rsidRPr="00A10E99" w:rsidRDefault="00A95AFC" w:rsidP="00A35A28">
            <w:r w:rsidRPr="00A10E99">
              <w:t>Степень покрытия долгов текущими доходами (прибылью)</w:t>
            </w:r>
          </w:p>
        </w:tc>
        <w:tc>
          <w:tcPr>
            <w:tcW w:w="1820" w:type="dxa"/>
            <w:tcBorders>
              <w:top w:val="single" w:sz="6" w:space="0" w:color="auto"/>
              <w:left w:val="single" w:sz="6" w:space="0" w:color="auto"/>
              <w:bottom w:val="single" w:sz="6" w:space="0" w:color="auto"/>
              <w:right w:val="single" w:sz="6" w:space="0" w:color="auto"/>
            </w:tcBorders>
            <w:vAlign w:val="bottom"/>
          </w:tcPr>
          <w:p w14:paraId="4964F58B" w14:textId="6A1A0197" w:rsidR="00A95AFC" w:rsidRPr="00A10E99" w:rsidRDefault="00A95AFC" w:rsidP="00A35A28">
            <w:pPr>
              <w:spacing w:line="276" w:lineRule="auto"/>
              <w:jc w:val="center"/>
            </w:pPr>
            <w:r>
              <w:t>1.0%</w:t>
            </w:r>
          </w:p>
        </w:tc>
        <w:tc>
          <w:tcPr>
            <w:tcW w:w="1860" w:type="dxa"/>
            <w:tcBorders>
              <w:top w:val="single" w:sz="6" w:space="0" w:color="auto"/>
              <w:left w:val="single" w:sz="6" w:space="0" w:color="auto"/>
              <w:bottom w:val="single" w:sz="6" w:space="0" w:color="auto"/>
              <w:right w:val="double" w:sz="6" w:space="0" w:color="auto"/>
            </w:tcBorders>
            <w:vAlign w:val="bottom"/>
          </w:tcPr>
          <w:p w14:paraId="412CC49D" w14:textId="36372AB7" w:rsidR="00A95AFC" w:rsidRPr="00A10E99" w:rsidRDefault="00A95AFC" w:rsidP="00A35A28">
            <w:pPr>
              <w:spacing w:line="276" w:lineRule="auto"/>
              <w:jc w:val="center"/>
            </w:pPr>
            <w:r>
              <w:rPr>
                <w:lang w:val="en-US"/>
              </w:rPr>
              <w:t>0.5%</w:t>
            </w:r>
          </w:p>
        </w:tc>
      </w:tr>
      <w:tr w:rsidR="00A95AFC" w:rsidRPr="00A10E99" w14:paraId="46AA12F1" w14:textId="77777777" w:rsidTr="00A35A28">
        <w:tc>
          <w:tcPr>
            <w:tcW w:w="5572" w:type="dxa"/>
            <w:tcBorders>
              <w:top w:val="single" w:sz="6" w:space="0" w:color="auto"/>
              <w:left w:val="double" w:sz="6" w:space="0" w:color="auto"/>
              <w:bottom w:val="double" w:sz="6" w:space="0" w:color="auto"/>
              <w:right w:val="single" w:sz="6" w:space="0" w:color="auto"/>
            </w:tcBorders>
          </w:tcPr>
          <w:p w14:paraId="54A42E58" w14:textId="77777777" w:rsidR="00A95AFC" w:rsidRPr="00A10E99" w:rsidRDefault="00A95AFC" w:rsidP="00A35A28">
            <w:r w:rsidRPr="00A10E99">
              <w:t>Уровень просроченной задолженности, %</w:t>
            </w:r>
          </w:p>
        </w:tc>
        <w:tc>
          <w:tcPr>
            <w:tcW w:w="1820" w:type="dxa"/>
            <w:tcBorders>
              <w:top w:val="single" w:sz="6" w:space="0" w:color="auto"/>
              <w:left w:val="single" w:sz="6" w:space="0" w:color="auto"/>
              <w:bottom w:val="double" w:sz="6" w:space="0" w:color="auto"/>
              <w:right w:val="single" w:sz="6" w:space="0" w:color="auto"/>
            </w:tcBorders>
            <w:vAlign w:val="bottom"/>
          </w:tcPr>
          <w:p w14:paraId="3992D1F1" w14:textId="02BBF66B" w:rsidR="00A95AFC" w:rsidRPr="00A10E99" w:rsidRDefault="00A95AFC" w:rsidP="00A35A28">
            <w:pPr>
              <w:spacing w:line="276" w:lineRule="auto"/>
              <w:jc w:val="center"/>
            </w:pPr>
            <w:r>
              <w:rPr>
                <w:lang w:val="en-US"/>
              </w:rPr>
              <w:t>0</w:t>
            </w:r>
          </w:p>
        </w:tc>
        <w:tc>
          <w:tcPr>
            <w:tcW w:w="1860" w:type="dxa"/>
            <w:tcBorders>
              <w:top w:val="single" w:sz="6" w:space="0" w:color="auto"/>
              <w:left w:val="single" w:sz="6" w:space="0" w:color="auto"/>
              <w:bottom w:val="double" w:sz="6" w:space="0" w:color="auto"/>
              <w:right w:val="double" w:sz="6" w:space="0" w:color="auto"/>
            </w:tcBorders>
            <w:vAlign w:val="bottom"/>
          </w:tcPr>
          <w:p w14:paraId="508CDA93" w14:textId="7D6E8685" w:rsidR="00A95AFC" w:rsidRPr="00A10E99" w:rsidRDefault="00A95AFC" w:rsidP="00A35A28">
            <w:pPr>
              <w:spacing w:line="276" w:lineRule="auto"/>
              <w:jc w:val="center"/>
            </w:pPr>
            <w:r>
              <w:rPr>
                <w:lang w:val="en-US"/>
              </w:rPr>
              <w:t>0</w:t>
            </w:r>
          </w:p>
        </w:tc>
      </w:tr>
    </w:tbl>
    <w:p w14:paraId="05A583B7" w14:textId="77777777" w:rsidR="00895290" w:rsidRDefault="00895290" w:rsidP="00895290"/>
    <w:p w14:paraId="34C77E25" w14:textId="77777777" w:rsidR="00B24D50" w:rsidRDefault="00E779A3" w:rsidP="00A95AFC">
      <w:pPr>
        <w:shd w:val="clear" w:color="auto" w:fill="FFFFFF"/>
        <w:ind w:left="200"/>
        <w:jc w:val="both"/>
        <w:rPr>
          <w:b/>
          <w:bCs/>
          <w:i/>
          <w:iCs/>
        </w:rPr>
      </w:pPr>
      <w:r w:rsidRPr="0082494E">
        <w:t>Анализ финансово-экономической деятельности эмитента на основе экономического анализа динамики прив</w:t>
      </w:r>
      <w:r w:rsidR="00D24C46" w:rsidRPr="0082494E">
        <w:t>еденных показателей:</w:t>
      </w:r>
      <w:r w:rsidR="00D24C46">
        <w:br/>
      </w:r>
      <w:r w:rsidR="007403D8" w:rsidRPr="007403D8">
        <w:rPr>
          <w:b/>
          <w:bCs/>
          <w:i/>
          <w:iCs/>
        </w:rPr>
        <w:t>Увеличение показателя производительности труда в отчетном периоде вызвано изменением среднесписочной численности сотрудников Эмитента.</w:t>
      </w:r>
      <w:r w:rsidR="007403D8">
        <w:rPr>
          <w:b/>
          <w:bCs/>
          <w:i/>
          <w:iCs/>
        </w:rPr>
        <w:t xml:space="preserve"> </w:t>
      </w:r>
    </w:p>
    <w:p w14:paraId="09DCD524" w14:textId="643F2CDA" w:rsidR="00A95AFC" w:rsidRDefault="00A95AFC" w:rsidP="00A95AFC">
      <w:pPr>
        <w:shd w:val="clear" w:color="auto" w:fill="FFFFFF"/>
        <w:ind w:left="200"/>
        <w:jc w:val="both"/>
        <w:rPr>
          <w:b/>
          <w:bCs/>
          <w:i/>
          <w:iCs/>
        </w:rPr>
      </w:pPr>
      <w:r>
        <w:rPr>
          <w:b/>
          <w:bCs/>
          <w:i/>
          <w:iCs/>
        </w:rPr>
        <w:t xml:space="preserve">Отношение размера задолженности к собственному капиталу показывает, какую долю привлеченные средства составляют от капитала и резервов. </w:t>
      </w:r>
      <w:r w:rsidRPr="00B214B1">
        <w:rPr>
          <w:b/>
          <w:bCs/>
          <w:i/>
          <w:iCs/>
        </w:rPr>
        <w:t>Данный показатель существенно не изменился в связи с незначительным изменением показателя «Нераспределенная прибыль (непокрытый убыток)» Эмитента.</w:t>
      </w:r>
    </w:p>
    <w:p w14:paraId="77E97189" w14:textId="77777777" w:rsidR="00A95AFC" w:rsidRDefault="00A95AFC" w:rsidP="00A95AFC">
      <w:pPr>
        <w:shd w:val="clear" w:color="auto" w:fill="FFFFFF"/>
        <w:ind w:left="200"/>
        <w:jc w:val="both"/>
        <w:rPr>
          <w:b/>
          <w:bCs/>
          <w:i/>
          <w:iCs/>
        </w:rPr>
      </w:pPr>
      <w:r>
        <w:rPr>
          <w:b/>
          <w:bCs/>
          <w:i/>
          <w:iCs/>
        </w:rPr>
        <w:t xml:space="preserve">Показатель покрытия платежей по обслуживанию долгов отражает достаточность средств (чистой прибыли и амортизации) для выплаты задолженности (краткосрочных обязательств и процентов, подлежавших погашению в отчетном периоде). Изменение данного показателя  отображает изменение финансового положения Эмитента, основная выручка которого формируется за счет распределения дивидендов от участия в дочерних компаниях. </w:t>
      </w:r>
      <w:r>
        <w:rPr>
          <w:b/>
          <w:bCs/>
          <w:i/>
          <w:iCs/>
        </w:rPr>
        <w:br/>
        <w:t>Просроченная задолженность отсутствует.</w:t>
      </w:r>
    </w:p>
    <w:p w14:paraId="09DF069C" w14:textId="611BFD9A" w:rsidR="00FE3A8A" w:rsidRDefault="00FE3A8A" w:rsidP="00A95AFC">
      <w:pPr>
        <w:shd w:val="clear" w:color="auto" w:fill="FFFFFF"/>
        <w:ind w:left="200"/>
        <w:jc w:val="both"/>
        <w:rPr>
          <w:b/>
          <w:bCs/>
          <w:i/>
          <w:iCs/>
        </w:rPr>
      </w:pPr>
    </w:p>
    <w:p w14:paraId="79B5C569" w14:textId="08BF629B" w:rsidR="00E779A3" w:rsidRPr="002F5F90" w:rsidRDefault="00E779A3" w:rsidP="006C1421">
      <w:pPr>
        <w:pStyle w:val="2"/>
        <w:tabs>
          <w:tab w:val="left" w:pos="7213"/>
        </w:tabs>
      </w:pPr>
      <w:bookmarkStart w:id="20" w:name="_Toc482629164"/>
      <w:bookmarkStart w:id="21" w:name="_Toc24374787"/>
      <w:r w:rsidRPr="00A95AFC">
        <w:lastRenderedPageBreak/>
        <w:t>2.2. Рыночная капитализация эмитента</w:t>
      </w:r>
      <w:bookmarkEnd w:id="20"/>
      <w:bookmarkEnd w:id="21"/>
    </w:p>
    <w:p w14:paraId="4D635810" w14:textId="77777777" w:rsidR="00E779A3" w:rsidRPr="004F5CB0" w:rsidRDefault="00E779A3">
      <w:pPr>
        <w:ind w:left="200"/>
      </w:pPr>
      <w:r w:rsidRPr="002F5F90">
        <w:t>Единица измерения:</w:t>
      </w:r>
      <w:r w:rsidRPr="002F5F90">
        <w:rPr>
          <w:rStyle w:val="Subst"/>
          <w:bCs/>
          <w:iCs/>
        </w:rPr>
        <w:t xml:space="preserve"> тыс. руб.</w:t>
      </w:r>
    </w:p>
    <w:p w14:paraId="74A3231D" w14:textId="77777777" w:rsidR="00E779A3" w:rsidRPr="004F5CB0" w:rsidRDefault="00E779A3">
      <w:pPr>
        <w:pStyle w:val="ThinDelim"/>
      </w:pPr>
    </w:p>
    <w:tbl>
      <w:tblPr>
        <w:tblW w:w="0" w:type="auto"/>
        <w:tblLayout w:type="fixed"/>
        <w:tblCellMar>
          <w:left w:w="72" w:type="dxa"/>
          <w:right w:w="72" w:type="dxa"/>
        </w:tblCellMar>
        <w:tblLook w:val="0000" w:firstRow="0" w:lastRow="0" w:firstColumn="0" w:lastColumn="0" w:noHBand="0" w:noVBand="0"/>
      </w:tblPr>
      <w:tblGrid>
        <w:gridCol w:w="3732"/>
        <w:gridCol w:w="1820"/>
        <w:gridCol w:w="1820"/>
      </w:tblGrid>
      <w:tr w:rsidR="00E779A3" w:rsidRPr="00203DFB" w14:paraId="3378A5EB" w14:textId="77777777">
        <w:tc>
          <w:tcPr>
            <w:tcW w:w="3732" w:type="dxa"/>
            <w:tcBorders>
              <w:top w:val="double" w:sz="6" w:space="0" w:color="auto"/>
              <w:left w:val="double" w:sz="6" w:space="0" w:color="auto"/>
              <w:bottom w:val="single" w:sz="6" w:space="0" w:color="auto"/>
              <w:right w:val="single" w:sz="6" w:space="0" w:color="auto"/>
            </w:tcBorders>
          </w:tcPr>
          <w:p w14:paraId="31871356" w14:textId="77777777" w:rsidR="00E779A3" w:rsidRPr="004F5CB0" w:rsidRDefault="00E779A3">
            <w:pPr>
              <w:jc w:val="center"/>
            </w:pPr>
            <w:r w:rsidRPr="004F5CB0">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14:paraId="25FD9134" w14:textId="5CF103AE" w:rsidR="00E779A3" w:rsidRPr="004F5CB0" w:rsidRDefault="00E779A3" w:rsidP="00082F3D">
            <w:pPr>
              <w:jc w:val="center"/>
            </w:pPr>
            <w:r w:rsidRPr="004F5CB0">
              <w:t>На 31.12.201</w:t>
            </w:r>
            <w:r w:rsidR="009F6F4C">
              <w:t>8</w:t>
            </w:r>
            <w:r w:rsidRPr="004F5CB0">
              <w:t xml:space="preserve"> г.</w:t>
            </w:r>
          </w:p>
        </w:tc>
        <w:tc>
          <w:tcPr>
            <w:tcW w:w="1820" w:type="dxa"/>
            <w:tcBorders>
              <w:top w:val="double" w:sz="6" w:space="0" w:color="auto"/>
              <w:left w:val="single" w:sz="6" w:space="0" w:color="auto"/>
              <w:bottom w:val="single" w:sz="6" w:space="0" w:color="auto"/>
              <w:right w:val="double" w:sz="6" w:space="0" w:color="auto"/>
            </w:tcBorders>
          </w:tcPr>
          <w:p w14:paraId="0BB82BE5" w14:textId="77DC5229" w:rsidR="00E779A3" w:rsidRPr="00203DFB" w:rsidRDefault="00082F3D" w:rsidP="00370813">
            <w:pPr>
              <w:jc w:val="center"/>
            </w:pPr>
            <w:r>
              <w:t xml:space="preserve">На </w:t>
            </w:r>
            <w:r w:rsidR="00346DD3">
              <w:t>3</w:t>
            </w:r>
            <w:r w:rsidR="00F43D13">
              <w:t>0</w:t>
            </w:r>
            <w:r w:rsidR="00E779A3" w:rsidRPr="00203DFB">
              <w:t>.</w:t>
            </w:r>
            <w:r w:rsidR="00F43D13">
              <w:t>0</w:t>
            </w:r>
            <w:r w:rsidR="00370813">
              <w:t>9</w:t>
            </w:r>
            <w:r w:rsidR="00A2118E" w:rsidRPr="00203DFB">
              <w:t>.201</w:t>
            </w:r>
            <w:r w:rsidR="009F6F4C">
              <w:t>9</w:t>
            </w:r>
            <w:r w:rsidR="00E779A3" w:rsidRPr="00203DFB">
              <w:t xml:space="preserve"> г.</w:t>
            </w:r>
          </w:p>
        </w:tc>
      </w:tr>
      <w:tr w:rsidR="002F5F90" w:rsidRPr="00CC1CCF" w14:paraId="4964F75F" w14:textId="77777777">
        <w:tc>
          <w:tcPr>
            <w:tcW w:w="3732" w:type="dxa"/>
            <w:tcBorders>
              <w:top w:val="single" w:sz="6" w:space="0" w:color="auto"/>
              <w:left w:val="double" w:sz="6" w:space="0" w:color="auto"/>
              <w:bottom w:val="double" w:sz="6" w:space="0" w:color="auto"/>
              <w:right w:val="single" w:sz="6" w:space="0" w:color="auto"/>
            </w:tcBorders>
          </w:tcPr>
          <w:p w14:paraId="3681E4EA" w14:textId="77777777" w:rsidR="002F5F90" w:rsidRPr="004F5CB0" w:rsidRDefault="002F5F90">
            <w:r w:rsidRPr="004F5CB0">
              <w:t>Рыночная капитализация</w:t>
            </w:r>
          </w:p>
        </w:tc>
        <w:tc>
          <w:tcPr>
            <w:tcW w:w="1820" w:type="dxa"/>
            <w:tcBorders>
              <w:top w:val="single" w:sz="6" w:space="0" w:color="auto"/>
              <w:left w:val="single" w:sz="6" w:space="0" w:color="auto"/>
              <w:bottom w:val="double" w:sz="6" w:space="0" w:color="auto"/>
              <w:right w:val="single" w:sz="6" w:space="0" w:color="auto"/>
            </w:tcBorders>
          </w:tcPr>
          <w:p w14:paraId="3037B5DB" w14:textId="4B103251" w:rsidR="002F5F90" w:rsidRPr="004F5CB0" w:rsidRDefault="002F5F90" w:rsidP="00740192">
            <w:pPr>
              <w:jc w:val="center"/>
            </w:pPr>
            <w:r w:rsidRPr="00F72246">
              <w:t>1</w:t>
            </w:r>
            <w:r>
              <w:t xml:space="preserve"> </w:t>
            </w:r>
            <w:r w:rsidRPr="00F72246">
              <w:t>170</w:t>
            </w:r>
            <w:r>
              <w:t xml:space="preserve"> </w:t>
            </w:r>
            <w:r w:rsidRPr="00F72246">
              <w:t>72</w:t>
            </w:r>
            <w:r>
              <w:t>3</w:t>
            </w:r>
          </w:p>
        </w:tc>
        <w:tc>
          <w:tcPr>
            <w:tcW w:w="1820" w:type="dxa"/>
            <w:tcBorders>
              <w:top w:val="single" w:sz="6" w:space="0" w:color="auto"/>
              <w:left w:val="single" w:sz="6" w:space="0" w:color="auto"/>
              <w:bottom w:val="double" w:sz="6" w:space="0" w:color="auto"/>
              <w:right w:val="double" w:sz="6" w:space="0" w:color="auto"/>
            </w:tcBorders>
          </w:tcPr>
          <w:p w14:paraId="64486C05" w14:textId="0DFEA239" w:rsidR="002F5F90" w:rsidRPr="006615E0" w:rsidRDefault="00A95AFC" w:rsidP="006615E0">
            <w:pPr>
              <w:jc w:val="center"/>
            </w:pPr>
            <w:r w:rsidRPr="00A95AFC">
              <w:t>1 092 457</w:t>
            </w:r>
          </w:p>
        </w:tc>
      </w:tr>
    </w:tbl>
    <w:p w14:paraId="4172E582" w14:textId="77777777" w:rsidR="00E779A3" w:rsidRDefault="00E779A3">
      <w:pPr>
        <w:pStyle w:val="ThinDelim"/>
      </w:pPr>
    </w:p>
    <w:p w14:paraId="6FDB7893" w14:textId="63128F70" w:rsidR="00E779A3" w:rsidRPr="00A2118E" w:rsidRDefault="00E779A3" w:rsidP="00E779A3">
      <w:pPr>
        <w:jc w:val="both"/>
        <w:rPr>
          <w:b/>
          <w:bCs/>
          <w:i/>
          <w:iCs/>
        </w:rPr>
      </w:pPr>
      <w:r>
        <w:t>Информация об организаторе торговли на рынке ценных бумаг, на основании сведений которого осуществляется расчет рыночной капитализации, а также иная дополнительная информация о публичном обращении ценных бумаг по усмотрению эмитента:</w:t>
      </w:r>
      <w:r>
        <w:br/>
      </w:r>
      <w:r w:rsidR="00A2118E" w:rsidRPr="00A2118E">
        <w:rPr>
          <w:b/>
          <w:bCs/>
          <w:i/>
          <w:iCs/>
        </w:rPr>
        <w:t xml:space="preserve">Публичное акционерное общество «Московская Биржа </w:t>
      </w:r>
      <w:r w:rsidR="002B7991">
        <w:rPr>
          <w:b/>
          <w:bCs/>
          <w:i/>
          <w:iCs/>
        </w:rPr>
        <w:t>ММВБ-РТС» (ПАО Московская Биржа</w:t>
      </w:r>
      <w:r w:rsidR="00A2118E" w:rsidRPr="00A2118E">
        <w:rPr>
          <w:b/>
          <w:bCs/>
          <w:i/>
          <w:iCs/>
        </w:rPr>
        <w:t>).</w:t>
      </w:r>
    </w:p>
    <w:p w14:paraId="51ADA320" w14:textId="77777777" w:rsidR="00E779A3" w:rsidRPr="00BF47A3" w:rsidRDefault="00E779A3">
      <w:pPr>
        <w:pStyle w:val="2"/>
      </w:pPr>
      <w:bookmarkStart w:id="22" w:name="_Toc482629165"/>
      <w:bookmarkStart w:id="23" w:name="_Toc24374788"/>
      <w:r w:rsidRPr="00BF47A3">
        <w:t>2.3. Обязательства эмитента</w:t>
      </w:r>
      <w:bookmarkEnd w:id="22"/>
      <w:bookmarkEnd w:id="23"/>
    </w:p>
    <w:p w14:paraId="183DEB7E" w14:textId="076ED77A" w:rsidR="00CA1F6A" w:rsidRPr="00760B5A" w:rsidRDefault="00E779A3" w:rsidP="00F43D13">
      <w:pPr>
        <w:pStyle w:val="2"/>
        <w:rPr>
          <w:b w:val="0"/>
          <w:i/>
        </w:rPr>
      </w:pPr>
      <w:bookmarkStart w:id="24" w:name="_Toc482629166"/>
      <w:bookmarkStart w:id="25" w:name="_Toc24374789"/>
      <w:r w:rsidRPr="00760B5A">
        <w:t>2.3.1. Заемные средства и кредиторская задолженность</w:t>
      </w:r>
      <w:bookmarkEnd w:id="24"/>
      <w:bookmarkEnd w:id="25"/>
    </w:p>
    <w:p w14:paraId="467C377A" w14:textId="62A45DC5" w:rsidR="00E779A3" w:rsidRPr="00A20675" w:rsidRDefault="00E779A3" w:rsidP="00EE29B7">
      <w:pPr>
        <w:jc w:val="both"/>
        <w:rPr>
          <w:b/>
          <w:i/>
        </w:rPr>
      </w:pPr>
      <w:r w:rsidRPr="00760B5A">
        <w:rPr>
          <w:b/>
          <w:i/>
        </w:rPr>
        <w:t>На 3</w:t>
      </w:r>
      <w:r w:rsidR="00F43D13" w:rsidRPr="00760B5A">
        <w:rPr>
          <w:b/>
          <w:i/>
        </w:rPr>
        <w:t>0</w:t>
      </w:r>
      <w:r w:rsidRPr="00760B5A">
        <w:rPr>
          <w:b/>
          <w:i/>
        </w:rPr>
        <w:t>.0</w:t>
      </w:r>
      <w:r w:rsidR="0067676F" w:rsidRPr="00760B5A">
        <w:rPr>
          <w:b/>
          <w:i/>
        </w:rPr>
        <w:t>9</w:t>
      </w:r>
      <w:r w:rsidRPr="00760B5A">
        <w:rPr>
          <w:b/>
          <w:i/>
        </w:rPr>
        <w:t>.201</w:t>
      </w:r>
      <w:r w:rsidR="002B7991" w:rsidRPr="00760B5A">
        <w:rPr>
          <w:b/>
          <w:i/>
        </w:rPr>
        <w:t>9</w:t>
      </w:r>
      <w:r w:rsidRPr="00760B5A">
        <w:rPr>
          <w:b/>
          <w:i/>
        </w:rPr>
        <w:t xml:space="preserve"> г.</w:t>
      </w:r>
    </w:p>
    <w:p w14:paraId="2669190A" w14:textId="77777777" w:rsidR="00E779A3" w:rsidRPr="00A20675" w:rsidRDefault="00E779A3">
      <w:pPr>
        <w:ind w:left="400"/>
      </w:pPr>
      <w:r w:rsidRPr="00A20675">
        <w:t>Структура заемных средств</w:t>
      </w:r>
    </w:p>
    <w:p w14:paraId="74689A3F" w14:textId="09FF0070" w:rsidR="00E779A3" w:rsidRPr="00A20675" w:rsidRDefault="00E779A3">
      <w:pPr>
        <w:ind w:left="400"/>
      </w:pPr>
      <w:r w:rsidRPr="00A20675">
        <w:t>Единица измерения:</w:t>
      </w:r>
      <w:r w:rsidRPr="00A20675">
        <w:rPr>
          <w:rStyle w:val="Subst"/>
          <w:bCs/>
          <w:iCs/>
        </w:rPr>
        <w:t xml:space="preserve"> тыс. </w:t>
      </w:r>
      <w:r w:rsidR="0029274C" w:rsidRPr="000F0EC9">
        <w:t>руб.</w:t>
      </w:r>
    </w:p>
    <w:p w14:paraId="6BF256F3" w14:textId="77777777" w:rsidR="00E779A3" w:rsidRPr="00A20675" w:rsidRDefault="00E779A3">
      <w:pPr>
        <w:pStyle w:val="ThinDelim"/>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E779A3" w:rsidRPr="00CC1CCF" w14:paraId="6746ABF6" w14:textId="77777777">
        <w:tc>
          <w:tcPr>
            <w:tcW w:w="7412" w:type="dxa"/>
            <w:tcBorders>
              <w:top w:val="double" w:sz="6" w:space="0" w:color="auto"/>
              <w:left w:val="double" w:sz="6" w:space="0" w:color="auto"/>
              <w:bottom w:val="single" w:sz="6" w:space="0" w:color="auto"/>
              <w:right w:val="single" w:sz="6" w:space="0" w:color="auto"/>
            </w:tcBorders>
          </w:tcPr>
          <w:p w14:paraId="4AFE900D" w14:textId="77777777" w:rsidR="00E779A3" w:rsidRPr="00CC1CCF" w:rsidRDefault="00E779A3">
            <w:pPr>
              <w:jc w:val="center"/>
            </w:pPr>
            <w:r w:rsidRPr="00CC1CCF">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14:paraId="22E93298" w14:textId="77777777" w:rsidR="00E779A3" w:rsidRPr="00CC1CCF" w:rsidRDefault="00E779A3">
            <w:pPr>
              <w:jc w:val="center"/>
            </w:pPr>
            <w:r w:rsidRPr="00CC1CCF">
              <w:t>Значение показателя</w:t>
            </w:r>
          </w:p>
        </w:tc>
      </w:tr>
      <w:tr w:rsidR="00760B5A" w:rsidRPr="00BF47A3" w14:paraId="61D9E6BE" w14:textId="77777777">
        <w:tc>
          <w:tcPr>
            <w:tcW w:w="7412" w:type="dxa"/>
            <w:tcBorders>
              <w:top w:val="single" w:sz="6" w:space="0" w:color="auto"/>
              <w:left w:val="double" w:sz="6" w:space="0" w:color="auto"/>
              <w:bottom w:val="single" w:sz="6" w:space="0" w:color="auto"/>
              <w:right w:val="single" w:sz="6" w:space="0" w:color="auto"/>
            </w:tcBorders>
          </w:tcPr>
          <w:p w14:paraId="1D3FE5CB" w14:textId="77777777" w:rsidR="00760B5A" w:rsidRPr="00BF47A3" w:rsidRDefault="00760B5A">
            <w:r w:rsidRPr="00BF47A3">
              <w:t>Долгосрочные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14:paraId="375F6607" w14:textId="1052BE5D" w:rsidR="00760B5A" w:rsidRPr="00BF47A3" w:rsidRDefault="00760B5A" w:rsidP="002C5121">
            <w:pPr>
              <w:jc w:val="right"/>
            </w:pPr>
            <w:r>
              <w:t>88 705</w:t>
            </w:r>
          </w:p>
        </w:tc>
      </w:tr>
      <w:tr w:rsidR="00760B5A" w:rsidRPr="00BF47A3" w14:paraId="32E08CB0" w14:textId="77777777">
        <w:tc>
          <w:tcPr>
            <w:tcW w:w="7412" w:type="dxa"/>
            <w:tcBorders>
              <w:top w:val="single" w:sz="6" w:space="0" w:color="auto"/>
              <w:left w:val="double" w:sz="6" w:space="0" w:color="auto"/>
              <w:bottom w:val="single" w:sz="6" w:space="0" w:color="auto"/>
              <w:right w:val="single" w:sz="6" w:space="0" w:color="auto"/>
            </w:tcBorders>
          </w:tcPr>
          <w:p w14:paraId="7F75FCCF" w14:textId="77777777" w:rsidR="00760B5A" w:rsidRPr="00BF47A3" w:rsidRDefault="00760B5A">
            <w:r w:rsidRPr="00BF47A3">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14:paraId="6C707FB7" w14:textId="7CA21E66" w:rsidR="00760B5A" w:rsidRPr="00BF47A3" w:rsidRDefault="00A95AFC" w:rsidP="002C5121">
            <w:pPr>
              <w:jc w:val="right"/>
            </w:pPr>
            <w:r>
              <w:t>0</w:t>
            </w:r>
          </w:p>
        </w:tc>
      </w:tr>
      <w:tr w:rsidR="00760B5A" w:rsidRPr="00BF47A3" w14:paraId="5067A3CC" w14:textId="77777777">
        <w:tc>
          <w:tcPr>
            <w:tcW w:w="7412" w:type="dxa"/>
            <w:tcBorders>
              <w:top w:val="single" w:sz="6" w:space="0" w:color="auto"/>
              <w:left w:val="double" w:sz="6" w:space="0" w:color="auto"/>
              <w:bottom w:val="single" w:sz="6" w:space="0" w:color="auto"/>
              <w:right w:val="single" w:sz="6" w:space="0" w:color="auto"/>
            </w:tcBorders>
          </w:tcPr>
          <w:p w14:paraId="6B82037E" w14:textId="77777777" w:rsidR="00760B5A" w:rsidRPr="00BF47A3" w:rsidRDefault="00760B5A">
            <w:r w:rsidRPr="00BF47A3">
              <w:t xml:space="preserve">  кредиты</w:t>
            </w:r>
          </w:p>
        </w:tc>
        <w:tc>
          <w:tcPr>
            <w:tcW w:w="1840" w:type="dxa"/>
            <w:tcBorders>
              <w:top w:val="single" w:sz="6" w:space="0" w:color="auto"/>
              <w:left w:val="single" w:sz="6" w:space="0" w:color="auto"/>
              <w:bottom w:val="single" w:sz="6" w:space="0" w:color="auto"/>
              <w:right w:val="double" w:sz="6" w:space="0" w:color="auto"/>
            </w:tcBorders>
          </w:tcPr>
          <w:p w14:paraId="75CCE484" w14:textId="72752A02" w:rsidR="00760B5A" w:rsidRPr="00BF47A3" w:rsidRDefault="00A95AFC" w:rsidP="002C5121">
            <w:pPr>
              <w:jc w:val="right"/>
            </w:pPr>
            <w:r>
              <w:t>0</w:t>
            </w:r>
          </w:p>
        </w:tc>
      </w:tr>
      <w:tr w:rsidR="00760B5A" w:rsidRPr="00BF47A3" w14:paraId="2DD8E6F5" w14:textId="77777777">
        <w:tc>
          <w:tcPr>
            <w:tcW w:w="7412" w:type="dxa"/>
            <w:tcBorders>
              <w:top w:val="single" w:sz="6" w:space="0" w:color="auto"/>
              <w:left w:val="double" w:sz="6" w:space="0" w:color="auto"/>
              <w:bottom w:val="single" w:sz="6" w:space="0" w:color="auto"/>
              <w:right w:val="single" w:sz="6" w:space="0" w:color="auto"/>
            </w:tcBorders>
          </w:tcPr>
          <w:p w14:paraId="3303AF17" w14:textId="77777777" w:rsidR="00760B5A" w:rsidRPr="00BF47A3" w:rsidRDefault="00760B5A">
            <w:pPr>
              <w:rPr>
                <w:lang w:val="en-US"/>
              </w:rPr>
            </w:pPr>
            <w:r w:rsidRPr="00BF47A3">
              <w:t xml:space="preserve">  займы, за исключением </w:t>
            </w:r>
            <w:proofErr w:type="gramStart"/>
            <w:r w:rsidRPr="00BF47A3">
              <w:t>облигационных</w:t>
            </w:r>
            <w:proofErr w:type="gramEnd"/>
          </w:p>
        </w:tc>
        <w:tc>
          <w:tcPr>
            <w:tcW w:w="1840" w:type="dxa"/>
            <w:tcBorders>
              <w:top w:val="single" w:sz="6" w:space="0" w:color="auto"/>
              <w:left w:val="single" w:sz="6" w:space="0" w:color="auto"/>
              <w:bottom w:val="single" w:sz="6" w:space="0" w:color="auto"/>
              <w:right w:val="double" w:sz="6" w:space="0" w:color="auto"/>
            </w:tcBorders>
          </w:tcPr>
          <w:p w14:paraId="2F60C100" w14:textId="515DA0B8" w:rsidR="00760B5A" w:rsidRPr="00BF47A3" w:rsidRDefault="00760B5A" w:rsidP="002C5121">
            <w:pPr>
              <w:jc w:val="right"/>
            </w:pPr>
            <w:r>
              <w:t>88 705</w:t>
            </w:r>
          </w:p>
        </w:tc>
      </w:tr>
      <w:tr w:rsidR="00760B5A" w:rsidRPr="00BF47A3" w14:paraId="08449AE4" w14:textId="77777777">
        <w:tc>
          <w:tcPr>
            <w:tcW w:w="7412" w:type="dxa"/>
            <w:tcBorders>
              <w:top w:val="single" w:sz="6" w:space="0" w:color="auto"/>
              <w:left w:val="double" w:sz="6" w:space="0" w:color="auto"/>
              <w:bottom w:val="single" w:sz="6" w:space="0" w:color="auto"/>
              <w:right w:val="single" w:sz="6" w:space="0" w:color="auto"/>
            </w:tcBorders>
          </w:tcPr>
          <w:p w14:paraId="75210331" w14:textId="77777777" w:rsidR="00760B5A" w:rsidRPr="00BF47A3" w:rsidRDefault="00760B5A">
            <w:r w:rsidRPr="00BF47A3">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14:paraId="0E8465DD" w14:textId="5AF6C1F1" w:rsidR="00760B5A" w:rsidRPr="00BF47A3" w:rsidRDefault="00760B5A" w:rsidP="002C5121">
            <w:pPr>
              <w:jc w:val="right"/>
            </w:pPr>
            <w:r>
              <w:t>0</w:t>
            </w:r>
          </w:p>
        </w:tc>
      </w:tr>
      <w:tr w:rsidR="00760B5A" w:rsidRPr="00BF47A3" w14:paraId="166202B4" w14:textId="77777777">
        <w:tc>
          <w:tcPr>
            <w:tcW w:w="7412" w:type="dxa"/>
            <w:tcBorders>
              <w:top w:val="single" w:sz="6" w:space="0" w:color="auto"/>
              <w:left w:val="double" w:sz="6" w:space="0" w:color="auto"/>
              <w:bottom w:val="single" w:sz="6" w:space="0" w:color="auto"/>
              <w:right w:val="single" w:sz="6" w:space="0" w:color="auto"/>
            </w:tcBorders>
          </w:tcPr>
          <w:p w14:paraId="4AF6DADE" w14:textId="77777777" w:rsidR="00760B5A" w:rsidRPr="00BF47A3" w:rsidRDefault="00760B5A">
            <w:r w:rsidRPr="00BF47A3">
              <w:t>Краткосрочные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14:paraId="7B375FC5" w14:textId="5B258B55" w:rsidR="00760B5A" w:rsidRPr="00BF47A3" w:rsidRDefault="00760B5A" w:rsidP="002C5121">
            <w:pPr>
              <w:jc w:val="right"/>
            </w:pPr>
            <w:r>
              <w:t>0</w:t>
            </w:r>
          </w:p>
        </w:tc>
      </w:tr>
      <w:tr w:rsidR="00760B5A" w:rsidRPr="00BF47A3" w14:paraId="482AEF06" w14:textId="77777777">
        <w:tc>
          <w:tcPr>
            <w:tcW w:w="7412" w:type="dxa"/>
            <w:tcBorders>
              <w:top w:val="single" w:sz="6" w:space="0" w:color="auto"/>
              <w:left w:val="double" w:sz="6" w:space="0" w:color="auto"/>
              <w:bottom w:val="single" w:sz="6" w:space="0" w:color="auto"/>
              <w:right w:val="single" w:sz="6" w:space="0" w:color="auto"/>
            </w:tcBorders>
          </w:tcPr>
          <w:p w14:paraId="490E69B7" w14:textId="77777777" w:rsidR="00760B5A" w:rsidRPr="00BF47A3" w:rsidRDefault="00760B5A">
            <w:r w:rsidRPr="00BF47A3">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14:paraId="48FA5F68" w14:textId="3C106E2E" w:rsidR="00760B5A" w:rsidRPr="00BF47A3" w:rsidRDefault="00760B5A" w:rsidP="002C5121">
            <w:pPr>
              <w:jc w:val="right"/>
            </w:pPr>
            <w:r>
              <w:t>0</w:t>
            </w:r>
          </w:p>
        </w:tc>
      </w:tr>
      <w:tr w:rsidR="00760B5A" w:rsidRPr="00BF47A3" w14:paraId="1B4E26FA" w14:textId="77777777">
        <w:tc>
          <w:tcPr>
            <w:tcW w:w="7412" w:type="dxa"/>
            <w:tcBorders>
              <w:top w:val="single" w:sz="6" w:space="0" w:color="auto"/>
              <w:left w:val="double" w:sz="6" w:space="0" w:color="auto"/>
              <w:bottom w:val="single" w:sz="6" w:space="0" w:color="auto"/>
              <w:right w:val="single" w:sz="6" w:space="0" w:color="auto"/>
            </w:tcBorders>
          </w:tcPr>
          <w:p w14:paraId="322095A4" w14:textId="77777777" w:rsidR="00760B5A" w:rsidRPr="00BF47A3" w:rsidRDefault="00760B5A">
            <w:r w:rsidRPr="00BF47A3">
              <w:t xml:space="preserve">  кредиты</w:t>
            </w:r>
          </w:p>
        </w:tc>
        <w:tc>
          <w:tcPr>
            <w:tcW w:w="1840" w:type="dxa"/>
            <w:tcBorders>
              <w:top w:val="single" w:sz="6" w:space="0" w:color="auto"/>
              <w:left w:val="single" w:sz="6" w:space="0" w:color="auto"/>
              <w:bottom w:val="single" w:sz="6" w:space="0" w:color="auto"/>
              <w:right w:val="double" w:sz="6" w:space="0" w:color="auto"/>
            </w:tcBorders>
          </w:tcPr>
          <w:p w14:paraId="271993F7" w14:textId="3CAF6A9C" w:rsidR="00760B5A" w:rsidRPr="00BF47A3" w:rsidRDefault="00760B5A" w:rsidP="002C5121">
            <w:pPr>
              <w:jc w:val="right"/>
            </w:pPr>
            <w:r>
              <w:t>0</w:t>
            </w:r>
          </w:p>
        </w:tc>
      </w:tr>
      <w:tr w:rsidR="00760B5A" w:rsidRPr="00BF47A3" w14:paraId="49DCE25C" w14:textId="77777777">
        <w:tc>
          <w:tcPr>
            <w:tcW w:w="7412" w:type="dxa"/>
            <w:tcBorders>
              <w:top w:val="single" w:sz="6" w:space="0" w:color="auto"/>
              <w:left w:val="double" w:sz="6" w:space="0" w:color="auto"/>
              <w:bottom w:val="single" w:sz="6" w:space="0" w:color="auto"/>
              <w:right w:val="single" w:sz="6" w:space="0" w:color="auto"/>
            </w:tcBorders>
          </w:tcPr>
          <w:p w14:paraId="2039F9CC" w14:textId="77777777" w:rsidR="00760B5A" w:rsidRPr="00BF47A3" w:rsidRDefault="00760B5A">
            <w:r w:rsidRPr="00BF47A3">
              <w:t xml:space="preserve">  займы, за исключением </w:t>
            </w:r>
            <w:proofErr w:type="gramStart"/>
            <w:r w:rsidRPr="00BF47A3">
              <w:t>облигационных</w:t>
            </w:r>
            <w:proofErr w:type="gramEnd"/>
          </w:p>
        </w:tc>
        <w:tc>
          <w:tcPr>
            <w:tcW w:w="1840" w:type="dxa"/>
            <w:tcBorders>
              <w:top w:val="single" w:sz="6" w:space="0" w:color="auto"/>
              <w:left w:val="single" w:sz="6" w:space="0" w:color="auto"/>
              <w:bottom w:val="single" w:sz="6" w:space="0" w:color="auto"/>
              <w:right w:val="double" w:sz="6" w:space="0" w:color="auto"/>
            </w:tcBorders>
          </w:tcPr>
          <w:p w14:paraId="6B30CAB1" w14:textId="13A2AD9F" w:rsidR="00760B5A" w:rsidRPr="00BF47A3" w:rsidRDefault="00760B5A" w:rsidP="002C5121">
            <w:pPr>
              <w:jc w:val="right"/>
            </w:pPr>
            <w:r>
              <w:t>0</w:t>
            </w:r>
          </w:p>
        </w:tc>
      </w:tr>
      <w:tr w:rsidR="00760B5A" w:rsidRPr="00BF47A3" w14:paraId="6B4A4762" w14:textId="77777777">
        <w:tc>
          <w:tcPr>
            <w:tcW w:w="7412" w:type="dxa"/>
            <w:tcBorders>
              <w:top w:val="single" w:sz="6" w:space="0" w:color="auto"/>
              <w:left w:val="double" w:sz="6" w:space="0" w:color="auto"/>
              <w:bottom w:val="single" w:sz="6" w:space="0" w:color="auto"/>
              <w:right w:val="single" w:sz="6" w:space="0" w:color="auto"/>
            </w:tcBorders>
          </w:tcPr>
          <w:p w14:paraId="39E4B937" w14:textId="77777777" w:rsidR="00760B5A" w:rsidRPr="00BF47A3" w:rsidRDefault="00760B5A">
            <w:r w:rsidRPr="00BF47A3">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14:paraId="16A24C00" w14:textId="7A567BA6" w:rsidR="00760B5A" w:rsidRPr="00BF47A3" w:rsidRDefault="00760B5A" w:rsidP="002C5121">
            <w:pPr>
              <w:jc w:val="right"/>
            </w:pPr>
            <w:r>
              <w:t>0</w:t>
            </w:r>
          </w:p>
        </w:tc>
      </w:tr>
      <w:tr w:rsidR="00760B5A" w:rsidRPr="00BF47A3" w14:paraId="52144315" w14:textId="77777777">
        <w:tc>
          <w:tcPr>
            <w:tcW w:w="7412" w:type="dxa"/>
            <w:tcBorders>
              <w:top w:val="single" w:sz="6" w:space="0" w:color="auto"/>
              <w:left w:val="double" w:sz="6" w:space="0" w:color="auto"/>
              <w:bottom w:val="single" w:sz="6" w:space="0" w:color="auto"/>
              <w:right w:val="single" w:sz="6" w:space="0" w:color="auto"/>
            </w:tcBorders>
          </w:tcPr>
          <w:p w14:paraId="1BA15AF6" w14:textId="77777777" w:rsidR="00760B5A" w:rsidRPr="00BF47A3" w:rsidRDefault="00760B5A">
            <w:r w:rsidRPr="00BF47A3">
              <w:t>Общий размер просроченной задолженности по заемным средствам</w:t>
            </w:r>
          </w:p>
        </w:tc>
        <w:tc>
          <w:tcPr>
            <w:tcW w:w="1840" w:type="dxa"/>
            <w:tcBorders>
              <w:top w:val="single" w:sz="6" w:space="0" w:color="auto"/>
              <w:left w:val="single" w:sz="6" w:space="0" w:color="auto"/>
              <w:bottom w:val="single" w:sz="6" w:space="0" w:color="auto"/>
              <w:right w:val="double" w:sz="6" w:space="0" w:color="auto"/>
            </w:tcBorders>
          </w:tcPr>
          <w:p w14:paraId="182B5979" w14:textId="41D2ABAB" w:rsidR="00760B5A" w:rsidRPr="00BF47A3" w:rsidRDefault="00760B5A" w:rsidP="002C5121">
            <w:pPr>
              <w:jc w:val="right"/>
            </w:pPr>
            <w:r>
              <w:t>0</w:t>
            </w:r>
          </w:p>
        </w:tc>
      </w:tr>
      <w:tr w:rsidR="00760B5A" w:rsidRPr="00BF47A3" w14:paraId="1C48DA7B" w14:textId="77777777">
        <w:tc>
          <w:tcPr>
            <w:tcW w:w="7412" w:type="dxa"/>
            <w:tcBorders>
              <w:top w:val="single" w:sz="6" w:space="0" w:color="auto"/>
              <w:left w:val="double" w:sz="6" w:space="0" w:color="auto"/>
              <w:bottom w:val="single" w:sz="6" w:space="0" w:color="auto"/>
              <w:right w:val="single" w:sz="6" w:space="0" w:color="auto"/>
            </w:tcBorders>
          </w:tcPr>
          <w:p w14:paraId="6E5E6B72" w14:textId="77777777" w:rsidR="00760B5A" w:rsidRPr="00BF47A3" w:rsidRDefault="00760B5A">
            <w:r w:rsidRPr="00BF47A3">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14:paraId="374CE70E" w14:textId="786D16AF" w:rsidR="00760B5A" w:rsidRPr="00BF47A3" w:rsidRDefault="00760B5A" w:rsidP="002C5121">
            <w:pPr>
              <w:jc w:val="right"/>
            </w:pPr>
            <w:r>
              <w:t>0</w:t>
            </w:r>
          </w:p>
        </w:tc>
      </w:tr>
      <w:tr w:rsidR="00760B5A" w:rsidRPr="00BF47A3" w14:paraId="3F9B4FE7" w14:textId="77777777">
        <w:tc>
          <w:tcPr>
            <w:tcW w:w="7412" w:type="dxa"/>
            <w:tcBorders>
              <w:top w:val="single" w:sz="6" w:space="0" w:color="auto"/>
              <w:left w:val="double" w:sz="6" w:space="0" w:color="auto"/>
              <w:bottom w:val="single" w:sz="6" w:space="0" w:color="auto"/>
              <w:right w:val="single" w:sz="6" w:space="0" w:color="auto"/>
            </w:tcBorders>
          </w:tcPr>
          <w:p w14:paraId="31F264B8" w14:textId="77777777" w:rsidR="00760B5A" w:rsidRPr="00BF47A3" w:rsidRDefault="00760B5A">
            <w:r w:rsidRPr="00BF47A3">
              <w:t xml:space="preserve">  по кредитам</w:t>
            </w:r>
          </w:p>
        </w:tc>
        <w:tc>
          <w:tcPr>
            <w:tcW w:w="1840" w:type="dxa"/>
            <w:tcBorders>
              <w:top w:val="single" w:sz="6" w:space="0" w:color="auto"/>
              <w:left w:val="single" w:sz="6" w:space="0" w:color="auto"/>
              <w:bottom w:val="single" w:sz="6" w:space="0" w:color="auto"/>
              <w:right w:val="double" w:sz="6" w:space="0" w:color="auto"/>
            </w:tcBorders>
          </w:tcPr>
          <w:p w14:paraId="3B0EBDFC" w14:textId="4BB07FDF" w:rsidR="00760B5A" w:rsidRPr="00BF47A3" w:rsidRDefault="00760B5A" w:rsidP="002C5121">
            <w:pPr>
              <w:jc w:val="right"/>
            </w:pPr>
            <w:r>
              <w:t>0</w:t>
            </w:r>
          </w:p>
        </w:tc>
      </w:tr>
      <w:tr w:rsidR="00760B5A" w:rsidRPr="00BF47A3" w14:paraId="2DA7BD49" w14:textId="77777777">
        <w:tc>
          <w:tcPr>
            <w:tcW w:w="7412" w:type="dxa"/>
            <w:tcBorders>
              <w:top w:val="single" w:sz="6" w:space="0" w:color="auto"/>
              <w:left w:val="double" w:sz="6" w:space="0" w:color="auto"/>
              <w:bottom w:val="single" w:sz="6" w:space="0" w:color="auto"/>
              <w:right w:val="single" w:sz="6" w:space="0" w:color="auto"/>
            </w:tcBorders>
          </w:tcPr>
          <w:p w14:paraId="44552536" w14:textId="77777777" w:rsidR="00760B5A" w:rsidRPr="00BF47A3" w:rsidRDefault="00760B5A">
            <w:r w:rsidRPr="00BF47A3">
              <w:t xml:space="preserve">  по займам, за исключением </w:t>
            </w:r>
            <w:proofErr w:type="gramStart"/>
            <w:r w:rsidRPr="00BF47A3">
              <w:t>облигационных</w:t>
            </w:r>
            <w:proofErr w:type="gramEnd"/>
          </w:p>
        </w:tc>
        <w:tc>
          <w:tcPr>
            <w:tcW w:w="1840" w:type="dxa"/>
            <w:tcBorders>
              <w:top w:val="single" w:sz="6" w:space="0" w:color="auto"/>
              <w:left w:val="single" w:sz="6" w:space="0" w:color="auto"/>
              <w:bottom w:val="single" w:sz="6" w:space="0" w:color="auto"/>
              <w:right w:val="double" w:sz="6" w:space="0" w:color="auto"/>
            </w:tcBorders>
          </w:tcPr>
          <w:p w14:paraId="11816FB9" w14:textId="53EC9911" w:rsidR="00760B5A" w:rsidRPr="00BF47A3" w:rsidRDefault="00760B5A" w:rsidP="002C5121">
            <w:pPr>
              <w:jc w:val="right"/>
            </w:pPr>
            <w:r>
              <w:t>0</w:t>
            </w:r>
          </w:p>
        </w:tc>
      </w:tr>
      <w:tr w:rsidR="00760B5A" w:rsidRPr="00BF47A3" w14:paraId="0FE7AB88" w14:textId="77777777">
        <w:tc>
          <w:tcPr>
            <w:tcW w:w="7412" w:type="dxa"/>
            <w:tcBorders>
              <w:top w:val="single" w:sz="6" w:space="0" w:color="auto"/>
              <w:left w:val="double" w:sz="6" w:space="0" w:color="auto"/>
              <w:bottom w:val="double" w:sz="6" w:space="0" w:color="auto"/>
              <w:right w:val="single" w:sz="6" w:space="0" w:color="auto"/>
            </w:tcBorders>
          </w:tcPr>
          <w:p w14:paraId="17157263" w14:textId="77777777" w:rsidR="00760B5A" w:rsidRPr="00BF47A3" w:rsidRDefault="00760B5A">
            <w:r w:rsidRPr="00BF47A3">
              <w:t xml:space="preserve">  по облигационным займам</w:t>
            </w:r>
          </w:p>
        </w:tc>
        <w:tc>
          <w:tcPr>
            <w:tcW w:w="1840" w:type="dxa"/>
            <w:tcBorders>
              <w:top w:val="single" w:sz="6" w:space="0" w:color="auto"/>
              <w:left w:val="single" w:sz="6" w:space="0" w:color="auto"/>
              <w:bottom w:val="double" w:sz="6" w:space="0" w:color="auto"/>
              <w:right w:val="double" w:sz="6" w:space="0" w:color="auto"/>
            </w:tcBorders>
          </w:tcPr>
          <w:p w14:paraId="2CD203C7" w14:textId="7317E7E3" w:rsidR="00760B5A" w:rsidRPr="00BF47A3" w:rsidRDefault="00760B5A" w:rsidP="002C5121">
            <w:pPr>
              <w:jc w:val="right"/>
            </w:pPr>
            <w:r>
              <w:t>0</w:t>
            </w:r>
          </w:p>
        </w:tc>
      </w:tr>
    </w:tbl>
    <w:p w14:paraId="45AC49C3" w14:textId="77777777" w:rsidR="00E779A3" w:rsidRPr="00BF47A3" w:rsidRDefault="00E779A3"/>
    <w:p w14:paraId="7D969102" w14:textId="77777777" w:rsidR="00E779A3" w:rsidRPr="00A20675" w:rsidRDefault="00E779A3">
      <w:pPr>
        <w:ind w:left="400"/>
      </w:pPr>
      <w:r w:rsidRPr="00A20675">
        <w:t>Структура кредиторской задолженности</w:t>
      </w:r>
    </w:p>
    <w:p w14:paraId="1445EB65" w14:textId="77777777" w:rsidR="00E779A3" w:rsidRPr="00A20675" w:rsidRDefault="00E779A3">
      <w:pPr>
        <w:ind w:left="400"/>
      </w:pPr>
      <w:r w:rsidRPr="00A20675">
        <w:t>Единица измерения:</w:t>
      </w:r>
      <w:r w:rsidRPr="00A20675">
        <w:rPr>
          <w:rStyle w:val="Subst"/>
          <w:bCs/>
          <w:iCs/>
        </w:rPr>
        <w:t xml:space="preserve"> тыс. руб.</w:t>
      </w:r>
    </w:p>
    <w:p w14:paraId="59644A4C" w14:textId="77777777" w:rsidR="00E779A3" w:rsidRPr="00A20675" w:rsidRDefault="00E779A3">
      <w:pPr>
        <w:pStyle w:val="ThinDelim"/>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E779A3" w:rsidRPr="00CC1CCF" w14:paraId="572D36B2" w14:textId="77777777">
        <w:tc>
          <w:tcPr>
            <w:tcW w:w="7412" w:type="dxa"/>
            <w:tcBorders>
              <w:top w:val="double" w:sz="6" w:space="0" w:color="auto"/>
              <w:left w:val="double" w:sz="6" w:space="0" w:color="auto"/>
              <w:bottom w:val="single" w:sz="6" w:space="0" w:color="auto"/>
              <w:right w:val="single" w:sz="6" w:space="0" w:color="auto"/>
            </w:tcBorders>
          </w:tcPr>
          <w:p w14:paraId="77831FD2" w14:textId="77777777" w:rsidR="00E779A3" w:rsidRPr="00CC1CCF" w:rsidRDefault="00E779A3">
            <w:pPr>
              <w:jc w:val="center"/>
            </w:pPr>
            <w:r w:rsidRPr="00CC1CCF">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14:paraId="7C68AFCD" w14:textId="77777777" w:rsidR="00E779A3" w:rsidRPr="00CC1CCF" w:rsidRDefault="00E779A3">
            <w:pPr>
              <w:jc w:val="center"/>
            </w:pPr>
            <w:r w:rsidRPr="00CC1CCF">
              <w:t>Значение показателя</w:t>
            </w:r>
          </w:p>
        </w:tc>
      </w:tr>
      <w:tr w:rsidR="00760B5A" w:rsidRPr="00CC1CCF" w14:paraId="3B948F19" w14:textId="77777777">
        <w:tc>
          <w:tcPr>
            <w:tcW w:w="7412" w:type="dxa"/>
            <w:tcBorders>
              <w:top w:val="single" w:sz="6" w:space="0" w:color="auto"/>
              <w:left w:val="double" w:sz="6" w:space="0" w:color="auto"/>
              <w:bottom w:val="single" w:sz="6" w:space="0" w:color="auto"/>
              <w:right w:val="single" w:sz="6" w:space="0" w:color="auto"/>
            </w:tcBorders>
          </w:tcPr>
          <w:p w14:paraId="7C9821CD" w14:textId="77777777" w:rsidR="00760B5A" w:rsidRPr="00CC1CCF" w:rsidRDefault="00760B5A">
            <w:r w:rsidRPr="00CC1CCF">
              <w:t>Общий размер кредиторской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14:paraId="7355BF30" w14:textId="53DCC4C3" w:rsidR="00760B5A" w:rsidRPr="00BF47A3" w:rsidRDefault="00760B5A" w:rsidP="002C5121">
            <w:pPr>
              <w:jc w:val="right"/>
            </w:pPr>
            <w:r>
              <w:t>1 402</w:t>
            </w:r>
          </w:p>
        </w:tc>
      </w:tr>
      <w:tr w:rsidR="00760B5A" w:rsidRPr="00CC1CCF" w14:paraId="41977DB0" w14:textId="77777777">
        <w:tc>
          <w:tcPr>
            <w:tcW w:w="7412" w:type="dxa"/>
            <w:tcBorders>
              <w:top w:val="single" w:sz="6" w:space="0" w:color="auto"/>
              <w:left w:val="double" w:sz="6" w:space="0" w:color="auto"/>
              <w:bottom w:val="single" w:sz="6" w:space="0" w:color="auto"/>
              <w:right w:val="single" w:sz="6" w:space="0" w:color="auto"/>
            </w:tcBorders>
          </w:tcPr>
          <w:p w14:paraId="4D4272E5" w14:textId="77777777" w:rsidR="00760B5A" w:rsidRPr="00CC1CCF" w:rsidRDefault="00760B5A">
            <w:r w:rsidRPr="00CC1CCF">
              <w:t xml:space="preserve">    из нее </w:t>
            </w:r>
            <w:proofErr w:type="gramStart"/>
            <w:r w:rsidRPr="00CC1CCF">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14:paraId="093E999B" w14:textId="3BD14E67" w:rsidR="00760B5A" w:rsidRPr="00BF47A3" w:rsidRDefault="00760B5A" w:rsidP="002C5121">
            <w:pPr>
              <w:jc w:val="right"/>
            </w:pPr>
            <w:r>
              <w:t>0</w:t>
            </w:r>
          </w:p>
        </w:tc>
      </w:tr>
      <w:tr w:rsidR="00760B5A" w:rsidRPr="00CC1CCF" w14:paraId="53B583D0" w14:textId="77777777">
        <w:tc>
          <w:tcPr>
            <w:tcW w:w="7412" w:type="dxa"/>
            <w:tcBorders>
              <w:top w:val="single" w:sz="6" w:space="0" w:color="auto"/>
              <w:left w:val="double" w:sz="6" w:space="0" w:color="auto"/>
              <w:bottom w:val="single" w:sz="6" w:space="0" w:color="auto"/>
              <w:right w:val="single" w:sz="6" w:space="0" w:color="auto"/>
            </w:tcBorders>
          </w:tcPr>
          <w:p w14:paraId="6BBDB37C" w14:textId="77777777" w:rsidR="00760B5A" w:rsidRPr="00CC1CCF" w:rsidRDefault="00760B5A">
            <w:r w:rsidRPr="00CC1CCF">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14:paraId="679B8120" w14:textId="67B99477" w:rsidR="00760B5A" w:rsidRPr="00BF47A3" w:rsidRDefault="00760B5A" w:rsidP="002C5121">
            <w:pPr>
              <w:jc w:val="right"/>
            </w:pPr>
            <w:r>
              <w:t>0</w:t>
            </w:r>
          </w:p>
        </w:tc>
      </w:tr>
      <w:tr w:rsidR="00760B5A" w:rsidRPr="00CC1CCF" w14:paraId="1E1863A7" w14:textId="77777777">
        <w:tc>
          <w:tcPr>
            <w:tcW w:w="7412" w:type="dxa"/>
            <w:tcBorders>
              <w:top w:val="single" w:sz="6" w:space="0" w:color="auto"/>
              <w:left w:val="double" w:sz="6" w:space="0" w:color="auto"/>
              <w:bottom w:val="single" w:sz="6" w:space="0" w:color="auto"/>
              <w:right w:val="single" w:sz="6" w:space="0" w:color="auto"/>
            </w:tcBorders>
          </w:tcPr>
          <w:p w14:paraId="758E9E92" w14:textId="77777777" w:rsidR="00760B5A" w:rsidRPr="00CC1CCF" w:rsidRDefault="00760B5A">
            <w:r w:rsidRPr="00CC1CCF">
              <w:t xml:space="preserve">  перед бюджетом и государственными внебюджетными фондами</w:t>
            </w:r>
          </w:p>
        </w:tc>
        <w:tc>
          <w:tcPr>
            <w:tcW w:w="1840" w:type="dxa"/>
            <w:tcBorders>
              <w:top w:val="single" w:sz="6" w:space="0" w:color="auto"/>
              <w:left w:val="single" w:sz="6" w:space="0" w:color="auto"/>
              <w:bottom w:val="single" w:sz="6" w:space="0" w:color="auto"/>
              <w:right w:val="double" w:sz="6" w:space="0" w:color="auto"/>
            </w:tcBorders>
          </w:tcPr>
          <w:p w14:paraId="7B664956" w14:textId="577553F1" w:rsidR="00760B5A" w:rsidRPr="00BF47A3" w:rsidRDefault="00760B5A" w:rsidP="002C5121">
            <w:pPr>
              <w:jc w:val="right"/>
            </w:pPr>
            <w:r>
              <w:t>45</w:t>
            </w:r>
          </w:p>
        </w:tc>
      </w:tr>
      <w:tr w:rsidR="00760B5A" w:rsidRPr="00CC1CCF" w14:paraId="0768B2BE" w14:textId="77777777">
        <w:tc>
          <w:tcPr>
            <w:tcW w:w="7412" w:type="dxa"/>
            <w:tcBorders>
              <w:top w:val="single" w:sz="6" w:space="0" w:color="auto"/>
              <w:left w:val="double" w:sz="6" w:space="0" w:color="auto"/>
              <w:bottom w:val="single" w:sz="6" w:space="0" w:color="auto"/>
              <w:right w:val="single" w:sz="6" w:space="0" w:color="auto"/>
            </w:tcBorders>
          </w:tcPr>
          <w:p w14:paraId="28B3B770" w14:textId="77777777" w:rsidR="00760B5A" w:rsidRPr="00CC1CCF" w:rsidRDefault="00760B5A">
            <w:r w:rsidRPr="00CC1CCF">
              <w:t xml:space="preserve">    из нее </w:t>
            </w:r>
            <w:proofErr w:type="gramStart"/>
            <w:r w:rsidRPr="00CC1CCF">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14:paraId="11911F41" w14:textId="55818B45" w:rsidR="00760B5A" w:rsidRPr="00BF47A3" w:rsidRDefault="00760B5A" w:rsidP="002C5121">
            <w:pPr>
              <w:jc w:val="right"/>
            </w:pPr>
            <w:r>
              <w:t>0</w:t>
            </w:r>
          </w:p>
        </w:tc>
      </w:tr>
      <w:tr w:rsidR="00760B5A" w:rsidRPr="00CC1CCF" w14:paraId="0F821467" w14:textId="77777777">
        <w:tc>
          <w:tcPr>
            <w:tcW w:w="7412" w:type="dxa"/>
            <w:tcBorders>
              <w:top w:val="single" w:sz="6" w:space="0" w:color="auto"/>
              <w:left w:val="double" w:sz="6" w:space="0" w:color="auto"/>
              <w:bottom w:val="single" w:sz="6" w:space="0" w:color="auto"/>
              <w:right w:val="single" w:sz="6" w:space="0" w:color="auto"/>
            </w:tcBorders>
          </w:tcPr>
          <w:p w14:paraId="569DEA5B" w14:textId="77777777" w:rsidR="00760B5A" w:rsidRPr="00CC1CCF" w:rsidRDefault="00760B5A">
            <w:r w:rsidRPr="00CC1CCF">
              <w:t xml:space="preserve">  перед поставщиками и подрядчиками</w:t>
            </w:r>
          </w:p>
        </w:tc>
        <w:tc>
          <w:tcPr>
            <w:tcW w:w="1840" w:type="dxa"/>
            <w:tcBorders>
              <w:top w:val="single" w:sz="6" w:space="0" w:color="auto"/>
              <w:left w:val="single" w:sz="6" w:space="0" w:color="auto"/>
              <w:bottom w:val="single" w:sz="6" w:space="0" w:color="auto"/>
              <w:right w:val="double" w:sz="6" w:space="0" w:color="auto"/>
            </w:tcBorders>
          </w:tcPr>
          <w:p w14:paraId="03347BE8" w14:textId="4B221BFE" w:rsidR="00760B5A" w:rsidRPr="00BF47A3" w:rsidRDefault="00760B5A" w:rsidP="002C5121">
            <w:pPr>
              <w:jc w:val="right"/>
            </w:pPr>
            <w:r>
              <w:t>1 190</w:t>
            </w:r>
          </w:p>
        </w:tc>
      </w:tr>
      <w:tr w:rsidR="00760B5A" w:rsidRPr="00CC1CCF" w14:paraId="374F4402" w14:textId="77777777">
        <w:tc>
          <w:tcPr>
            <w:tcW w:w="7412" w:type="dxa"/>
            <w:tcBorders>
              <w:top w:val="single" w:sz="6" w:space="0" w:color="auto"/>
              <w:left w:val="double" w:sz="6" w:space="0" w:color="auto"/>
              <w:bottom w:val="single" w:sz="6" w:space="0" w:color="auto"/>
              <w:right w:val="single" w:sz="6" w:space="0" w:color="auto"/>
            </w:tcBorders>
          </w:tcPr>
          <w:p w14:paraId="0C5571D7" w14:textId="77777777" w:rsidR="00760B5A" w:rsidRPr="00CC1CCF" w:rsidRDefault="00760B5A">
            <w:r w:rsidRPr="00CC1CCF">
              <w:t xml:space="preserve">    из нее </w:t>
            </w:r>
            <w:proofErr w:type="gramStart"/>
            <w:r w:rsidRPr="00CC1CCF">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14:paraId="44FCF4FC" w14:textId="65C8C170" w:rsidR="00760B5A" w:rsidRPr="00BF47A3" w:rsidRDefault="00760B5A" w:rsidP="002C5121">
            <w:pPr>
              <w:jc w:val="right"/>
            </w:pPr>
            <w:r>
              <w:t>0</w:t>
            </w:r>
          </w:p>
        </w:tc>
      </w:tr>
      <w:tr w:rsidR="00760B5A" w:rsidRPr="00CC1CCF" w14:paraId="51D6D1A1" w14:textId="77777777">
        <w:tc>
          <w:tcPr>
            <w:tcW w:w="7412" w:type="dxa"/>
            <w:tcBorders>
              <w:top w:val="single" w:sz="6" w:space="0" w:color="auto"/>
              <w:left w:val="double" w:sz="6" w:space="0" w:color="auto"/>
              <w:bottom w:val="single" w:sz="6" w:space="0" w:color="auto"/>
              <w:right w:val="single" w:sz="6" w:space="0" w:color="auto"/>
            </w:tcBorders>
          </w:tcPr>
          <w:p w14:paraId="76F0E01B" w14:textId="77777777" w:rsidR="00760B5A" w:rsidRPr="00CC1CCF" w:rsidRDefault="00760B5A">
            <w:r w:rsidRPr="00CC1CCF">
              <w:t xml:space="preserve">  перед персоналом организации</w:t>
            </w:r>
          </w:p>
        </w:tc>
        <w:tc>
          <w:tcPr>
            <w:tcW w:w="1840" w:type="dxa"/>
            <w:tcBorders>
              <w:top w:val="single" w:sz="6" w:space="0" w:color="auto"/>
              <w:left w:val="single" w:sz="6" w:space="0" w:color="auto"/>
              <w:bottom w:val="single" w:sz="6" w:space="0" w:color="auto"/>
              <w:right w:val="double" w:sz="6" w:space="0" w:color="auto"/>
            </w:tcBorders>
          </w:tcPr>
          <w:p w14:paraId="11D274C8" w14:textId="7698B823" w:rsidR="00760B5A" w:rsidRPr="00BF47A3" w:rsidRDefault="00760B5A" w:rsidP="002C5121">
            <w:pPr>
              <w:jc w:val="right"/>
            </w:pPr>
            <w:r>
              <w:t>141</w:t>
            </w:r>
          </w:p>
        </w:tc>
      </w:tr>
      <w:tr w:rsidR="00760B5A" w:rsidRPr="00CC1CCF" w14:paraId="27F62052" w14:textId="77777777">
        <w:tc>
          <w:tcPr>
            <w:tcW w:w="7412" w:type="dxa"/>
            <w:tcBorders>
              <w:top w:val="single" w:sz="6" w:space="0" w:color="auto"/>
              <w:left w:val="double" w:sz="6" w:space="0" w:color="auto"/>
              <w:bottom w:val="single" w:sz="6" w:space="0" w:color="auto"/>
              <w:right w:val="single" w:sz="6" w:space="0" w:color="auto"/>
            </w:tcBorders>
          </w:tcPr>
          <w:p w14:paraId="3934F770" w14:textId="77777777" w:rsidR="00760B5A" w:rsidRPr="00CC1CCF" w:rsidRDefault="00760B5A">
            <w:r w:rsidRPr="00CC1CCF">
              <w:t xml:space="preserve">    из нее </w:t>
            </w:r>
            <w:proofErr w:type="gramStart"/>
            <w:r w:rsidRPr="00CC1CCF">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14:paraId="40055762" w14:textId="61B1CAB0" w:rsidR="00760B5A" w:rsidRPr="00BF47A3" w:rsidRDefault="00760B5A" w:rsidP="002C5121">
            <w:pPr>
              <w:jc w:val="right"/>
            </w:pPr>
            <w:r>
              <w:t>0</w:t>
            </w:r>
          </w:p>
        </w:tc>
      </w:tr>
      <w:tr w:rsidR="00760B5A" w:rsidRPr="00CC1CCF" w14:paraId="0A31FEA9" w14:textId="77777777">
        <w:tc>
          <w:tcPr>
            <w:tcW w:w="7412" w:type="dxa"/>
            <w:tcBorders>
              <w:top w:val="single" w:sz="6" w:space="0" w:color="auto"/>
              <w:left w:val="double" w:sz="6" w:space="0" w:color="auto"/>
              <w:bottom w:val="single" w:sz="6" w:space="0" w:color="auto"/>
              <w:right w:val="single" w:sz="6" w:space="0" w:color="auto"/>
            </w:tcBorders>
          </w:tcPr>
          <w:p w14:paraId="2842BBD6" w14:textId="77777777" w:rsidR="00760B5A" w:rsidRPr="00CC1CCF" w:rsidRDefault="00760B5A">
            <w:r w:rsidRPr="00CC1CCF">
              <w:t xml:space="preserve">  прочая</w:t>
            </w:r>
          </w:p>
        </w:tc>
        <w:tc>
          <w:tcPr>
            <w:tcW w:w="1840" w:type="dxa"/>
            <w:tcBorders>
              <w:top w:val="single" w:sz="6" w:space="0" w:color="auto"/>
              <w:left w:val="single" w:sz="6" w:space="0" w:color="auto"/>
              <w:bottom w:val="single" w:sz="6" w:space="0" w:color="auto"/>
              <w:right w:val="double" w:sz="6" w:space="0" w:color="auto"/>
            </w:tcBorders>
          </w:tcPr>
          <w:p w14:paraId="232CD69D" w14:textId="7CB9BC71" w:rsidR="00760B5A" w:rsidRPr="00BF47A3" w:rsidRDefault="00760B5A" w:rsidP="002C5121">
            <w:pPr>
              <w:jc w:val="right"/>
            </w:pPr>
            <w:r>
              <w:t>0</w:t>
            </w:r>
          </w:p>
        </w:tc>
      </w:tr>
      <w:tr w:rsidR="00760B5A" w:rsidRPr="00CC1CCF" w14:paraId="19B81ECA" w14:textId="77777777">
        <w:tc>
          <w:tcPr>
            <w:tcW w:w="7412" w:type="dxa"/>
            <w:tcBorders>
              <w:top w:val="single" w:sz="6" w:space="0" w:color="auto"/>
              <w:left w:val="double" w:sz="6" w:space="0" w:color="auto"/>
              <w:bottom w:val="double" w:sz="6" w:space="0" w:color="auto"/>
              <w:right w:val="single" w:sz="6" w:space="0" w:color="auto"/>
            </w:tcBorders>
          </w:tcPr>
          <w:p w14:paraId="3B0340A8" w14:textId="77777777" w:rsidR="00760B5A" w:rsidRPr="00CC1CCF" w:rsidRDefault="00760B5A">
            <w:r w:rsidRPr="00CC1CCF">
              <w:lastRenderedPageBreak/>
              <w:t xml:space="preserve">    из нее </w:t>
            </w:r>
            <w:proofErr w:type="gramStart"/>
            <w:r w:rsidRPr="00CC1CCF">
              <w:t>просроченная</w:t>
            </w:r>
            <w:proofErr w:type="gramEnd"/>
          </w:p>
        </w:tc>
        <w:tc>
          <w:tcPr>
            <w:tcW w:w="1840" w:type="dxa"/>
            <w:tcBorders>
              <w:top w:val="single" w:sz="6" w:space="0" w:color="auto"/>
              <w:left w:val="single" w:sz="6" w:space="0" w:color="auto"/>
              <w:bottom w:val="double" w:sz="6" w:space="0" w:color="auto"/>
              <w:right w:val="double" w:sz="6" w:space="0" w:color="auto"/>
            </w:tcBorders>
          </w:tcPr>
          <w:p w14:paraId="06D44DC4" w14:textId="4877ED24" w:rsidR="00760B5A" w:rsidRPr="00BF47A3" w:rsidRDefault="00760B5A" w:rsidP="002C5121">
            <w:pPr>
              <w:jc w:val="right"/>
            </w:pPr>
            <w:r>
              <w:t>0</w:t>
            </w:r>
          </w:p>
        </w:tc>
      </w:tr>
    </w:tbl>
    <w:p w14:paraId="4781E2E8" w14:textId="77777777" w:rsidR="00E779A3" w:rsidRDefault="00E779A3"/>
    <w:p w14:paraId="5CEAA89C" w14:textId="77777777" w:rsidR="008D0342" w:rsidRPr="006F76B2" w:rsidRDefault="00E779A3" w:rsidP="008D0342">
      <w:pPr>
        <w:rPr>
          <w:b/>
          <w:bCs/>
          <w:i/>
          <w:iCs/>
        </w:rPr>
      </w:pPr>
      <w:r>
        <w:t>При наличии просроченной кредиторской задолженности, в том числе по заемным средствам, указываются причины неисполнения и последствия, которые наступили или могут наступить в будущем для эмитента вследствие неисполнения соответствующих обязательств, в том числе санкции, налагаемые на эмитента, и срок (предполагаемый срок) погашения просроченной кредиторской задолженности или просроченной задолженности по заемным средствам.</w:t>
      </w:r>
      <w:r w:rsidR="008D0342" w:rsidRPr="008D0342">
        <w:rPr>
          <w:b/>
          <w:bCs/>
          <w:i/>
          <w:iCs/>
        </w:rPr>
        <w:t xml:space="preserve"> Просроченная кредиторская задолженность отсутствует</w:t>
      </w:r>
    </w:p>
    <w:p w14:paraId="3D8C5F42" w14:textId="77777777" w:rsidR="00760B5A" w:rsidRPr="00A20675" w:rsidRDefault="00760B5A" w:rsidP="00760B5A">
      <w:pPr>
        <w:pStyle w:val="SubHeading"/>
        <w:jc w:val="both"/>
      </w:pPr>
      <w:r w:rsidRPr="00A20675">
        <w:t>Кредиторы, на долю которых приходится не менее 10 процентов от общей суммы кредиторской задолженности  или не менее 10 процентов от общего размера заемных (долгос</w:t>
      </w:r>
      <w:r>
        <w:t xml:space="preserve">рочных и краткосрочных) средств: </w:t>
      </w:r>
    </w:p>
    <w:p w14:paraId="4D2F4DB4" w14:textId="77777777" w:rsidR="00760B5A" w:rsidRPr="00693DE6" w:rsidRDefault="00760B5A" w:rsidP="00760B5A">
      <w:pPr>
        <w:ind w:left="400"/>
        <w:jc w:val="both"/>
      </w:pPr>
      <w:r w:rsidRPr="00FE3A8A">
        <w:t>1</w:t>
      </w:r>
      <w:r w:rsidRPr="00693DE6">
        <w:rPr>
          <w:color w:val="FF0000"/>
        </w:rPr>
        <w:t xml:space="preserve">. </w:t>
      </w:r>
      <w:r w:rsidRPr="00693DE6">
        <w:t>Полное фирменное наименование:</w:t>
      </w:r>
      <w:r w:rsidRPr="00693DE6">
        <w:rPr>
          <w:b/>
          <w:bCs/>
          <w:i/>
          <w:iCs/>
        </w:rPr>
        <w:t xml:space="preserve"> Общество с ограниченной ответственностью «Ресторанная Объединенная Сеть и Новейшие Технологии </w:t>
      </w:r>
      <w:proofErr w:type="spellStart"/>
      <w:r w:rsidRPr="00693DE6">
        <w:rPr>
          <w:b/>
          <w:bCs/>
          <w:i/>
          <w:iCs/>
        </w:rPr>
        <w:t>Евроамериканского</w:t>
      </w:r>
      <w:proofErr w:type="spellEnd"/>
      <w:r w:rsidRPr="00693DE6">
        <w:rPr>
          <w:b/>
          <w:bCs/>
          <w:i/>
          <w:iCs/>
        </w:rPr>
        <w:t xml:space="preserve"> Развития РЕСТОРАНТС»,</w:t>
      </w:r>
    </w:p>
    <w:p w14:paraId="2AC4CD5B" w14:textId="77777777" w:rsidR="00760B5A" w:rsidRPr="00693DE6" w:rsidRDefault="00760B5A" w:rsidP="00760B5A">
      <w:pPr>
        <w:ind w:left="400"/>
        <w:jc w:val="both"/>
      </w:pPr>
      <w:r w:rsidRPr="00693DE6">
        <w:t>Сокращенное фирменное наименование:</w:t>
      </w:r>
      <w:r w:rsidRPr="00693DE6">
        <w:rPr>
          <w:b/>
          <w:bCs/>
          <w:i/>
          <w:iCs/>
        </w:rPr>
        <w:t xml:space="preserve"> ООО «РОСИНТЕР РЕСТОРАНТС»,</w:t>
      </w:r>
    </w:p>
    <w:p w14:paraId="5B06E32A" w14:textId="77777777" w:rsidR="00760B5A" w:rsidRPr="00693DE6" w:rsidRDefault="00760B5A" w:rsidP="00760B5A">
      <w:pPr>
        <w:spacing w:before="0" w:after="0"/>
        <w:ind w:firstLine="400"/>
      </w:pPr>
      <w:r w:rsidRPr="00693DE6">
        <w:t>ИНН:</w:t>
      </w:r>
      <w:r w:rsidRPr="00693DE6">
        <w:rPr>
          <w:b/>
          <w:bCs/>
          <w:i/>
          <w:iCs/>
        </w:rPr>
        <w:t xml:space="preserve"> 7737115648,  </w:t>
      </w:r>
      <w:r w:rsidRPr="00CA1F6A">
        <w:rPr>
          <w:bCs/>
          <w:iCs/>
        </w:rPr>
        <w:t>ОГРН:</w:t>
      </w:r>
      <w:r w:rsidRPr="00CA1F6A">
        <w:t xml:space="preserve"> </w:t>
      </w:r>
      <w:r w:rsidRPr="00693DE6">
        <w:rPr>
          <w:b/>
          <w:bCs/>
          <w:i/>
          <w:iCs/>
        </w:rPr>
        <w:t>1027739718280</w:t>
      </w:r>
      <w:r>
        <w:rPr>
          <w:b/>
          <w:bCs/>
          <w:i/>
          <w:iCs/>
        </w:rPr>
        <w:t xml:space="preserve">, </w:t>
      </w:r>
    </w:p>
    <w:p w14:paraId="3245AA8F" w14:textId="77777777" w:rsidR="00760B5A" w:rsidRPr="00693DE6" w:rsidRDefault="00760B5A" w:rsidP="00760B5A">
      <w:pPr>
        <w:spacing w:before="0" w:after="0"/>
        <w:ind w:firstLine="400"/>
        <w:rPr>
          <w:b/>
          <w:bCs/>
          <w:i/>
          <w:iCs/>
        </w:rPr>
      </w:pPr>
      <w:r w:rsidRPr="00CA1F6A">
        <w:rPr>
          <w:bCs/>
          <w:iCs/>
        </w:rPr>
        <w:t>Место нахождения:</w:t>
      </w:r>
      <w:r w:rsidRPr="00693DE6">
        <w:rPr>
          <w:b/>
          <w:bCs/>
          <w:i/>
          <w:iCs/>
        </w:rPr>
        <w:t xml:space="preserve"> Россия, 111024, г.</w:t>
      </w:r>
      <w:r>
        <w:rPr>
          <w:b/>
          <w:bCs/>
          <w:i/>
          <w:iCs/>
        </w:rPr>
        <w:t xml:space="preserve"> </w:t>
      </w:r>
      <w:r w:rsidRPr="00693DE6">
        <w:rPr>
          <w:b/>
          <w:bCs/>
          <w:i/>
          <w:iCs/>
        </w:rPr>
        <w:t xml:space="preserve">Москва, </w:t>
      </w:r>
      <w:proofErr w:type="spellStart"/>
      <w:r w:rsidRPr="00693DE6">
        <w:rPr>
          <w:b/>
          <w:bCs/>
          <w:i/>
          <w:iCs/>
        </w:rPr>
        <w:t>ул</w:t>
      </w:r>
      <w:proofErr w:type="gramStart"/>
      <w:r w:rsidRPr="00693DE6">
        <w:rPr>
          <w:b/>
          <w:bCs/>
          <w:i/>
          <w:iCs/>
        </w:rPr>
        <w:t>.Д</w:t>
      </w:r>
      <w:proofErr w:type="gramEnd"/>
      <w:r w:rsidRPr="00693DE6">
        <w:rPr>
          <w:b/>
          <w:bCs/>
          <w:i/>
          <w:iCs/>
        </w:rPr>
        <w:t>ушинская</w:t>
      </w:r>
      <w:proofErr w:type="spellEnd"/>
      <w:r w:rsidRPr="00693DE6">
        <w:rPr>
          <w:b/>
          <w:bCs/>
          <w:i/>
          <w:iCs/>
        </w:rPr>
        <w:t>, д.7, стр.1,</w:t>
      </w:r>
    </w:p>
    <w:p w14:paraId="35AD03CC" w14:textId="77777777" w:rsidR="00760B5A" w:rsidRPr="00693DE6" w:rsidRDefault="00760B5A" w:rsidP="00760B5A">
      <w:pPr>
        <w:spacing w:before="0" w:after="0"/>
        <w:ind w:firstLine="400"/>
        <w:rPr>
          <w:b/>
          <w:bCs/>
          <w:i/>
          <w:iCs/>
        </w:rPr>
      </w:pPr>
      <w:r w:rsidRPr="00CA1F6A">
        <w:rPr>
          <w:bCs/>
          <w:iCs/>
        </w:rPr>
        <w:t>Сумма задолженности:</w:t>
      </w:r>
      <w:r w:rsidRPr="002C5121">
        <w:t xml:space="preserve"> </w:t>
      </w:r>
      <w:r w:rsidRPr="00DA01F8">
        <w:rPr>
          <w:b/>
          <w:i/>
        </w:rPr>
        <w:t>1 096 796,73</w:t>
      </w:r>
      <w:r w:rsidRPr="002C5121">
        <w:rPr>
          <w:bCs/>
          <w:iCs/>
        </w:rPr>
        <w:t xml:space="preserve"> </w:t>
      </w:r>
      <w:r w:rsidRPr="00693DE6">
        <w:rPr>
          <w:b/>
          <w:bCs/>
          <w:i/>
          <w:iCs/>
        </w:rPr>
        <w:t xml:space="preserve"> руб.</w:t>
      </w:r>
    </w:p>
    <w:p w14:paraId="49776667" w14:textId="77777777" w:rsidR="00760B5A" w:rsidRPr="00693DE6" w:rsidRDefault="00760B5A" w:rsidP="00760B5A">
      <w:pPr>
        <w:ind w:left="400"/>
        <w:jc w:val="both"/>
      </w:pPr>
      <w:r w:rsidRPr="00693DE6">
        <w:t xml:space="preserve">Размер и условия просроченной задолженности (процентная ставка, штрафные санкции, пени): </w:t>
      </w:r>
      <w:r w:rsidRPr="00693DE6">
        <w:rPr>
          <w:b/>
          <w:bCs/>
          <w:i/>
          <w:iCs/>
        </w:rPr>
        <w:t>задолженность не является просроченной</w:t>
      </w:r>
    </w:p>
    <w:p w14:paraId="04A0473A" w14:textId="77777777" w:rsidR="00760B5A" w:rsidRPr="00693DE6" w:rsidRDefault="00760B5A" w:rsidP="00760B5A">
      <w:pPr>
        <w:spacing w:before="0" w:after="0"/>
        <w:ind w:firstLine="400"/>
        <w:jc w:val="both"/>
      </w:pPr>
      <w:r w:rsidRPr="00693DE6">
        <w:t>Кредитор является аффилированным лицом эмитента:</w:t>
      </w:r>
      <w:r w:rsidRPr="00693DE6">
        <w:rPr>
          <w:b/>
          <w:bCs/>
          <w:i/>
          <w:iCs/>
        </w:rPr>
        <w:t xml:space="preserve"> Да</w:t>
      </w:r>
      <w:r>
        <w:rPr>
          <w:b/>
          <w:bCs/>
          <w:i/>
          <w:iCs/>
        </w:rPr>
        <w:t>.</w:t>
      </w:r>
    </w:p>
    <w:p w14:paraId="13D92C54" w14:textId="77777777" w:rsidR="00760B5A" w:rsidRPr="00693DE6" w:rsidRDefault="00760B5A" w:rsidP="00760B5A">
      <w:pPr>
        <w:pStyle w:val="SubHeading"/>
        <w:spacing w:before="0" w:after="0"/>
        <w:ind w:left="400"/>
        <w:jc w:val="both"/>
        <w:rPr>
          <w:b/>
          <w:i/>
        </w:rPr>
      </w:pPr>
      <w:r>
        <w:t>Д</w:t>
      </w:r>
      <w:r w:rsidRPr="00693DE6">
        <w:t>оля участия эмитента в уставном капитале аффилированного</w:t>
      </w:r>
      <w:r>
        <w:t xml:space="preserve"> лица - хозяйственного общества: </w:t>
      </w:r>
      <w:r w:rsidRPr="00693DE6">
        <w:rPr>
          <w:b/>
          <w:i/>
        </w:rPr>
        <w:t>98,3132%</w:t>
      </w:r>
      <w:r>
        <w:rPr>
          <w:b/>
          <w:i/>
        </w:rPr>
        <w:t>,</w:t>
      </w:r>
    </w:p>
    <w:p w14:paraId="0D864518" w14:textId="77777777" w:rsidR="00760B5A" w:rsidRPr="00CA1F6A" w:rsidRDefault="00760B5A" w:rsidP="00760B5A">
      <w:pPr>
        <w:pStyle w:val="SubHeading"/>
        <w:spacing w:before="0" w:after="0"/>
        <w:ind w:left="400"/>
        <w:jc w:val="both"/>
        <w:rPr>
          <w:b/>
          <w:i/>
        </w:rPr>
      </w:pPr>
      <w:r>
        <w:t>Д</w:t>
      </w:r>
      <w:r w:rsidRPr="00693DE6">
        <w:t>оля участия аффилированного лиц</w:t>
      </w:r>
      <w:r>
        <w:t>а в уставном капитале эмитента</w:t>
      </w:r>
      <w:r w:rsidRPr="00247137">
        <w:rPr>
          <w:b/>
          <w:i/>
        </w:rPr>
        <w:t>: 0,</w:t>
      </w:r>
      <w:r>
        <w:rPr>
          <w:b/>
          <w:i/>
        </w:rPr>
        <w:t>04%,</w:t>
      </w:r>
    </w:p>
    <w:p w14:paraId="7315747F" w14:textId="77777777" w:rsidR="00760B5A" w:rsidRPr="00CA1F6A" w:rsidRDefault="00760B5A" w:rsidP="00760B5A">
      <w:pPr>
        <w:pStyle w:val="SubHeading"/>
        <w:spacing w:before="0" w:after="0"/>
        <w:ind w:left="400"/>
        <w:jc w:val="both"/>
        <w:rPr>
          <w:b/>
          <w:i/>
        </w:rPr>
      </w:pPr>
      <w:r>
        <w:t>Д</w:t>
      </w:r>
      <w:r w:rsidRPr="00693DE6">
        <w:t>оля обыкновенных акций эмитента, при</w:t>
      </w:r>
      <w:r>
        <w:t xml:space="preserve">надлежащих аффилированному лицу: </w:t>
      </w:r>
      <w:r w:rsidRPr="00F43D13">
        <w:rPr>
          <w:b/>
          <w:i/>
        </w:rPr>
        <w:t>0</w:t>
      </w:r>
      <w:r>
        <w:rPr>
          <w:b/>
          <w:i/>
        </w:rPr>
        <w:t>,04</w:t>
      </w:r>
      <w:r w:rsidRPr="00F43D13">
        <w:rPr>
          <w:b/>
          <w:i/>
        </w:rPr>
        <w:t>%.</w:t>
      </w:r>
    </w:p>
    <w:p w14:paraId="1923109E" w14:textId="77777777" w:rsidR="00760B5A" w:rsidRDefault="00760B5A" w:rsidP="00760B5A">
      <w:pPr>
        <w:jc w:val="both"/>
        <w:rPr>
          <w:color w:val="000000" w:themeColor="text1"/>
        </w:rPr>
      </w:pPr>
    </w:p>
    <w:p w14:paraId="7F062B27" w14:textId="51F98700" w:rsidR="00E779A3" w:rsidRPr="00257D48" w:rsidRDefault="00E779A3">
      <w:pPr>
        <w:pStyle w:val="2"/>
      </w:pPr>
      <w:bookmarkStart w:id="26" w:name="_Toc482629167"/>
      <w:bookmarkStart w:id="27" w:name="_Toc24374790"/>
      <w:r w:rsidRPr="0092520D">
        <w:t>2.3.2. Кредитная история эмитента</w:t>
      </w:r>
      <w:bookmarkEnd w:id="26"/>
      <w:bookmarkEnd w:id="27"/>
    </w:p>
    <w:p w14:paraId="2AB28396" w14:textId="77777777" w:rsidR="00E779A3" w:rsidRPr="00257D48" w:rsidRDefault="00E779A3" w:rsidP="002C5121">
      <w:pPr>
        <w:ind w:left="200"/>
        <w:jc w:val="both"/>
      </w:pPr>
      <w:proofErr w:type="gramStart"/>
      <w:r w:rsidRPr="00257D48">
        <w:t>Описывается исполнение эмитентом обязательств по действовавшим в течение последнего завершенного отчетного года и текущего года кредитным договорам и (или) договорам займа, в том числе заключенным путем выпуска и продажи облигаций, сумма основного долга по которым составляла пять и более процентов балансовой стоимости активов эмитента на дату окончания последнего завершенного отчетного периода, состоящего из 3, 6, 9 или 12 месяцев, предшествовавшего</w:t>
      </w:r>
      <w:proofErr w:type="gramEnd"/>
      <w:r w:rsidRPr="00257D48">
        <w:t xml:space="preserve"> заключению соответствующего договора, а также иным кредитным договорам и (или) договорам займа, которые эмитент считает для себя существенными.</w:t>
      </w:r>
    </w:p>
    <w:p w14:paraId="1D6EDFA5" w14:textId="77777777" w:rsidR="001A31C7" w:rsidRDefault="001A31C7" w:rsidP="001A31C7">
      <w:pPr>
        <w:jc w:val="both"/>
        <w:rPr>
          <w:b/>
          <w:bCs/>
          <w:i/>
          <w:iCs/>
        </w:rPr>
      </w:pPr>
      <w:r w:rsidRPr="004808AD">
        <w:rPr>
          <w:b/>
          <w:bCs/>
          <w:i/>
          <w:iCs/>
        </w:rPr>
        <w:t>Эмитент не имел указанных обязательств.</w:t>
      </w:r>
      <w:r w:rsidRPr="008E3124">
        <w:rPr>
          <w:b/>
          <w:bCs/>
          <w:i/>
          <w:iCs/>
        </w:rPr>
        <w:t xml:space="preserve"> </w:t>
      </w:r>
    </w:p>
    <w:p w14:paraId="418681BA" w14:textId="77777777" w:rsidR="00E779A3" w:rsidRPr="007F39E3" w:rsidRDefault="00E779A3">
      <w:pPr>
        <w:pStyle w:val="2"/>
      </w:pPr>
      <w:bookmarkStart w:id="28" w:name="_Toc482629168"/>
      <w:bookmarkStart w:id="29" w:name="_Toc24374791"/>
      <w:r w:rsidRPr="007F39E3">
        <w:t>2.3.3. Обязательства эмитента из предоставленного им обеспечения</w:t>
      </w:r>
      <w:bookmarkEnd w:id="28"/>
      <w:bookmarkEnd w:id="29"/>
    </w:p>
    <w:p w14:paraId="602B8CAB" w14:textId="1FD7BA9F" w:rsidR="00262CFD" w:rsidRPr="000A0790" w:rsidRDefault="00262CFD" w:rsidP="00262CFD">
      <w:pPr>
        <w:spacing w:before="240"/>
        <w:ind w:left="200"/>
        <w:rPr>
          <w:b/>
          <w:i/>
        </w:rPr>
      </w:pPr>
      <w:r w:rsidRPr="007F39E3">
        <w:rPr>
          <w:b/>
          <w:i/>
        </w:rPr>
        <w:t xml:space="preserve">На </w:t>
      </w:r>
      <w:r w:rsidR="0092520D" w:rsidRPr="007F39E3">
        <w:rPr>
          <w:b/>
          <w:i/>
        </w:rPr>
        <w:t>30</w:t>
      </w:r>
      <w:r w:rsidRPr="007F39E3">
        <w:rPr>
          <w:b/>
          <w:i/>
        </w:rPr>
        <w:t>.</w:t>
      </w:r>
      <w:r w:rsidR="0092520D" w:rsidRPr="007F39E3">
        <w:rPr>
          <w:b/>
          <w:i/>
        </w:rPr>
        <w:t>0</w:t>
      </w:r>
      <w:r w:rsidR="0067676F" w:rsidRPr="007F39E3">
        <w:rPr>
          <w:b/>
          <w:i/>
        </w:rPr>
        <w:t>9</w:t>
      </w:r>
      <w:r w:rsidRPr="007F39E3">
        <w:rPr>
          <w:b/>
          <w:i/>
        </w:rPr>
        <w:t>.201</w:t>
      </w:r>
      <w:r w:rsidR="0092520D" w:rsidRPr="007F39E3">
        <w:rPr>
          <w:b/>
          <w:i/>
        </w:rPr>
        <w:t>9</w:t>
      </w:r>
      <w:r w:rsidRPr="007F39E3">
        <w:rPr>
          <w:b/>
          <w:i/>
        </w:rPr>
        <w:t xml:space="preserve"> г.</w:t>
      </w:r>
    </w:p>
    <w:p w14:paraId="01C05CA2" w14:textId="77777777" w:rsidR="00262CFD" w:rsidRPr="000A0790" w:rsidRDefault="00262CFD" w:rsidP="00262CFD">
      <w:pPr>
        <w:ind w:left="400"/>
      </w:pPr>
      <w:r w:rsidRPr="000A0790">
        <w:t>Единица измерения:</w:t>
      </w:r>
      <w:r w:rsidRPr="000A0790">
        <w:rPr>
          <w:b/>
          <w:bCs/>
          <w:i/>
          <w:iCs/>
        </w:rPr>
        <w:t xml:space="preserve"> тыс. руб.</w:t>
      </w:r>
    </w:p>
    <w:p w14:paraId="4BAE6487" w14:textId="77777777" w:rsidR="00262CFD" w:rsidRPr="000A0790" w:rsidRDefault="00262CFD" w:rsidP="00262CFD">
      <w:pPr>
        <w:spacing w:before="0" w:after="0"/>
        <w:rPr>
          <w:sz w:val="16"/>
          <w:szCs w:val="16"/>
        </w:rPr>
      </w:pPr>
    </w:p>
    <w:tbl>
      <w:tblPr>
        <w:tblW w:w="0" w:type="auto"/>
        <w:tblInd w:w="542" w:type="dxa"/>
        <w:tblLayout w:type="fixed"/>
        <w:tblCellMar>
          <w:left w:w="72" w:type="dxa"/>
          <w:right w:w="72" w:type="dxa"/>
        </w:tblCellMar>
        <w:tblLook w:val="0000" w:firstRow="0" w:lastRow="0" w:firstColumn="0" w:lastColumn="0" w:noHBand="0" w:noVBand="0"/>
      </w:tblPr>
      <w:tblGrid>
        <w:gridCol w:w="5572"/>
        <w:gridCol w:w="3680"/>
      </w:tblGrid>
      <w:tr w:rsidR="00262CFD" w:rsidRPr="000A0790" w14:paraId="0C0DCEAD" w14:textId="77777777" w:rsidTr="002C11D0">
        <w:tc>
          <w:tcPr>
            <w:tcW w:w="5572" w:type="dxa"/>
            <w:tcBorders>
              <w:top w:val="double" w:sz="6" w:space="0" w:color="auto"/>
              <w:left w:val="double" w:sz="6" w:space="0" w:color="auto"/>
              <w:bottom w:val="single" w:sz="6" w:space="0" w:color="auto"/>
              <w:right w:val="single" w:sz="6" w:space="0" w:color="auto"/>
            </w:tcBorders>
          </w:tcPr>
          <w:p w14:paraId="7C53794A" w14:textId="77777777" w:rsidR="00262CFD" w:rsidRPr="000A0790" w:rsidRDefault="00262CFD" w:rsidP="00262CFD">
            <w:pPr>
              <w:jc w:val="center"/>
            </w:pPr>
            <w:r w:rsidRPr="000A0790">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14:paraId="29611275" w14:textId="485AD916" w:rsidR="00262CFD" w:rsidRPr="000A0790" w:rsidRDefault="00262CFD" w:rsidP="0067676F">
            <w:pPr>
              <w:jc w:val="center"/>
            </w:pPr>
            <w:r w:rsidRPr="007F39E3">
              <w:t xml:space="preserve">На </w:t>
            </w:r>
            <w:r w:rsidR="0092520D" w:rsidRPr="007F39E3">
              <w:t>30</w:t>
            </w:r>
            <w:r w:rsidR="00DC7E8F" w:rsidRPr="007F39E3">
              <w:t>.</w:t>
            </w:r>
            <w:r w:rsidR="0092520D" w:rsidRPr="007F39E3">
              <w:t>0</w:t>
            </w:r>
            <w:r w:rsidR="0067676F" w:rsidRPr="007F39E3">
              <w:t>9</w:t>
            </w:r>
            <w:r w:rsidRPr="007F39E3">
              <w:t>.201</w:t>
            </w:r>
            <w:r w:rsidR="0092520D" w:rsidRPr="007F39E3">
              <w:t>9</w:t>
            </w:r>
            <w:r w:rsidRPr="007F39E3">
              <w:t xml:space="preserve"> г.</w:t>
            </w:r>
          </w:p>
        </w:tc>
      </w:tr>
      <w:tr w:rsidR="007F39E3" w:rsidRPr="000A0790" w14:paraId="45938906" w14:textId="77777777" w:rsidTr="002C11D0">
        <w:tc>
          <w:tcPr>
            <w:tcW w:w="5572" w:type="dxa"/>
            <w:tcBorders>
              <w:top w:val="single" w:sz="6" w:space="0" w:color="auto"/>
              <w:left w:val="double" w:sz="6" w:space="0" w:color="auto"/>
              <w:bottom w:val="single" w:sz="6" w:space="0" w:color="auto"/>
              <w:right w:val="single" w:sz="6" w:space="0" w:color="auto"/>
            </w:tcBorders>
          </w:tcPr>
          <w:p w14:paraId="08BE70DB" w14:textId="77777777" w:rsidR="007F39E3" w:rsidRPr="000A0790" w:rsidRDefault="007F39E3" w:rsidP="00262CFD">
            <w:r w:rsidRPr="000A0790">
              <w:t>Общий 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w:t>
            </w:r>
          </w:p>
        </w:tc>
        <w:tc>
          <w:tcPr>
            <w:tcW w:w="3680" w:type="dxa"/>
            <w:tcBorders>
              <w:top w:val="single" w:sz="6" w:space="0" w:color="auto"/>
              <w:left w:val="single" w:sz="6" w:space="0" w:color="auto"/>
              <w:bottom w:val="single" w:sz="6" w:space="0" w:color="auto"/>
              <w:right w:val="double" w:sz="6" w:space="0" w:color="auto"/>
            </w:tcBorders>
          </w:tcPr>
          <w:p w14:paraId="66C02C04" w14:textId="77777777" w:rsidR="007F39E3" w:rsidRPr="00F0782C" w:rsidRDefault="007F39E3" w:rsidP="007E4B3D">
            <w:pPr>
              <w:jc w:val="center"/>
            </w:pPr>
            <w:r>
              <w:t>5 086 972</w:t>
            </w:r>
          </w:p>
          <w:p w14:paraId="0CFC4945" w14:textId="1D78AB66" w:rsidR="007F39E3" w:rsidRPr="000D34DC" w:rsidRDefault="007F39E3" w:rsidP="007D4CF4">
            <w:pPr>
              <w:jc w:val="center"/>
            </w:pPr>
          </w:p>
        </w:tc>
      </w:tr>
      <w:tr w:rsidR="007F39E3" w:rsidRPr="000A0790" w14:paraId="2ED55FAD" w14:textId="77777777" w:rsidTr="002C11D0">
        <w:tc>
          <w:tcPr>
            <w:tcW w:w="5572" w:type="dxa"/>
            <w:tcBorders>
              <w:top w:val="single" w:sz="6" w:space="0" w:color="auto"/>
              <w:left w:val="double" w:sz="6" w:space="0" w:color="auto"/>
              <w:bottom w:val="single" w:sz="6" w:space="0" w:color="auto"/>
              <w:right w:val="single" w:sz="6" w:space="0" w:color="auto"/>
            </w:tcBorders>
          </w:tcPr>
          <w:p w14:paraId="47FC846B" w14:textId="77777777" w:rsidR="007F39E3" w:rsidRPr="000A0790" w:rsidRDefault="007F39E3" w:rsidP="00262CFD">
            <w:r w:rsidRPr="000A0790">
              <w:t xml:space="preserve">   в том числе по обязательствам третьих лиц</w:t>
            </w:r>
          </w:p>
        </w:tc>
        <w:tc>
          <w:tcPr>
            <w:tcW w:w="3680" w:type="dxa"/>
            <w:tcBorders>
              <w:top w:val="single" w:sz="6" w:space="0" w:color="auto"/>
              <w:left w:val="single" w:sz="6" w:space="0" w:color="auto"/>
              <w:bottom w:val="single" w:sz="6" w:space="0" w:color="auto"/>
              <w:right w:val="double" w:sz="6" w:space="0" w:color="auto"/>
            </w:tcBorders>
          </w:tcPr>
          <w:p w14:paraId="3D70E386" w14:textId="75657762" w:rsidR="007F39E3" w:rsidRPr="00947320" w:rsidRDefault="007F39E3" w:rsidP="007D4CF4">
            <w:pPr>
              <w:jc w:val="center"/>
            </w:pPr>
            <w:r>
              <w:t>5 086 972</w:t>
            </w:r>
          </w:p>
        </w:tc>
      </w:tr>
      <w:tr w:rsidR="007F39E3" w:rsidRPr="000A0790" w14:paraId="5F06AF61" w14:textId="77777777" w:rsidTr="002C11D0">
        <w:tc>
          <w:tcPr>
            <w:tcW w:w="5572" w:type="dxa"/>
            <w:tcBorders>
              <w:top w:val="single" w:sz="6" w:space="0" w:color="auto"/>
              <w:left w:val="double" w:sz="6" w:space="0" w:color="auto"/>
              <w:bottom w:val="single" w:sz="6" w:space="0" w:color="auto"/>
              <w:right w:val="single" w:sz="6" w:space="0" w:color="auto"/>
            </w:tcBorders>
          </w:tcPr>
          <w:p w14:paraId="4AC43B13" w14:textId="77777777" w:rsidR="007F39E3" w:rsidRPr="000A0790" w:rsidRDefault="007F39E3" w:rsidP="00262CFD">
            <w:r w:rsidRPr="000A0790">
              <w:t>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залога</w:t>
            </w:r>
          </w:p>
        </w:tc>
        <w:tc>
          <w:tcPr>
            <w:tcW w:w="3680" w:type="dxa"/>
            <w:tcBorders>
              <w:top w:val="single" w:sz="6" w:space="0" w:color="auto"/>
              <w:left w:val="single" w:sz="6" w:space="0" w:color="auto"/>
              <w:bottom w:val="single" w:sz="6" w:space="0" w:color="auto"/>
              <w:right w:val="double" w:sz="6" w:space="0" w:color="auto"/>
            </w:tcBorders>
          </w:tcPr>
          <w:p w14:paraId="651B2FD3" w14:textId="50A1D3F3" w:rsidR="007F39E3" w:rsidRPr="00AD73A3" w:rsidRDefault="007F39E3" w:rsidP="007D4CF4">
            <w:pPr>
              <w:jc w:val="center"/>
            </w:pPr>
            <w:r>
              <w:t>0</w:t>
            </w:r>
          </w:p>
        </w:tc>
      </w:tr>
      <w:tr w:rsidR="007F39E3" w:rsidRPr="000A0790" w14:paraId="5AEC762F" w14:textId="77777777" w:rsidTr="002C11D0">
        <w:tc>
          <w:tcPr>
            <w:tcW w:w="5572" w:type="dxa"/>
            <w:tcBorders>
              <w:top w:val="single" w:sz="6" w:space="0" w:color="auto"/>
              <w:left w:val="double" w:sz="6" w:space="0" w:color="auto"/>
              <w:bottom w:val="single" w:sz="6" w:space="0" w:color="auto"/>
              <w:right w:val="single" w:sz="6" w:space="0" w:color="auto"/>
            </w:tcBorders>
          </w:tcPr>
          <w:p w14:paraId="1E831480" w14:textId="77777777" w:rsidR="007F39E3" w:rsidRPr="000A0790" w:rsidRDefault="007F39E3" w:rsidP="00262CFD">
            <w:r w:rsidRPr="000A0790">
              <w:t xml:space="preserve">   в том числе по обязательствам третьих лиц</w:t>
            </w:r>
          </w:p>
        </w:tc>
        <w:tc>
          <w:tcPr>
            <w:tcW w:w="3680" w:type="dxa"/>
            <w:tcBorders>
              <w:top w:val="single" w:sz="6" w:space="0" w:color="auto"/>
              <w:left w:val="single" w:sz="6" w:space="0" w:color="auto"/>
              <w:bottom w:val="single" w:sz="6" w:space="0" w:color="auto"/>
              <w:right w:val="double" w:sz="6" w:space="0" w:color="auto"/>
            </w:tcBorders>
          </w:tcPr>
          <w:p w14:paraId="25B63A6F" w14:textId="6B4CF9F3" w:rsidR="007F39E3" w:rsidRPr="00AD73A3" w:rsidRDefault="007F39E3" w:rsidP="007D4CF4">
            <w:pPr>
              <w:jc w:val="center"/>
            </w:pPr>
            <w:r>
              <w:t>0</w:t>
            </w:r>
          </w:p>
        </w:tc>
      </w:tr>
      <w:tr w:rsidR="007F39E3" w:rsidRPr="000A0790" w14:paraId="71169188" w14:textId="77777777" w:rsidTr="002C11D0">
        <w:tc>
          <w:tcPr>
            <w:tcW w:w="5572" w:type="dxa"/>
            <w:tcBorders>
              <w:top w:val="single" w:sz="6" w:space="0" w:color="auto"/>
              <w:left w:val="double" w:sz="6" w:space="0" w:color="auto"/>
              <w:bottom w:val="single" w:sz="6" w:space="0" w:color="auto"/>
              <w:right w:val="single" w:sz="6" w:space="0" w:color="auto"/>
            </w:tcBorders>
          </w:tcPr>
          <w:p w14:paraId="3C7EDC51" w14:textId="77777777" w:rsidR="007F39E3" w:rsidRPr="000A0790" w:rsidRDefault="007F39E3" w:rsidP="00262CFD">
            <w:r w:rsidRPr="000A0790">
              <w:t>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поручительства</w:t>
            </w:r>
          </w:p>
        </w:tc>
        <w:tc>
          <w:tcPr>
            <w:tcW w:w="3680" w:type="dxa"/>
            <w:tcBorders>
              <w:top w:val="single" w:sz="6" w:space="0" w:color="auto"/>
              <w:left w:val="single" w:sz="6" w:space="0" w:color="auto"/>
              <w:bottom w:val="single" w:sz="6" w:space="0" w:color="auto"/>
              <w:right w:val="double" w:sz="6" w:space="0" w:color="auto"/>
            </w:tcBorders>
          </w:tcPr>
          <w:p w14:paraId="69D6D0D6" w14:textId="031DD5F8" w:rsidR="007F39E3" w:rsidRPr="00AD73A3" w:rsidRDefault="007F39E3" w:rsidP="007D4CF4">
            <w:pPr>
              <w:jc w:val="center"/>
            </w:pPr>
            <w:r>
              <w:t>5 086 972</w:t>
            </w:r>
          </w:p>
        </w:tc>
      </w:tr>
      <w:tr w:rsidR="007F39E3" w:rsidRPr="000A0790" w14:paraId="3A53B8CB" w14:textId="77777777" w:rsidTr="002C11D0">
        <w:tc>
          <w:tcPr>
            <w:tcW w:w="5572" w:type="dxa"/>
            <w:tcBorders>
              <w:top w:val="single" w:sz="6" w:space="0" w:color="auto"/>
              <w:left w:val="double" w:sz="6" w:space="0" w:color="auto"/>
              <w:bottom w:val="double" w:sz="6" w:space="0" w:color="auto"/>
              <w:right w:val="single" w:sz="6" w:space="0" w:color="auto"/>
            </w:tcBorders>
          </w:tcPr>
          <w:p w14:paraId="09DA0EE9" w14:textId="77777777" w:rsidR="007F39E3" w:rsidRPr="000A0790" w:rsidRDefault="007F39E3" w:rsidP="00262CFD">
            <w:r w:rsidRPr="000A0790">
              <w:lastRenderedPageBreak/>
              <w:t xml:space="preserve">   в том числе по обязательствам третьих лиц</w:t>
            </w:r>
          </w:p>
        </w:tc>
        <w:tc>
          <w:tcPr>
            <w:tcW w:w="3680" w:type="dxa"/>
            <w:tcBorders>
              <w:top w:val="single" w:sz="6" w:space="0" w:color="auto"/>
              <w:left w:val="single" w:sz="6" w:space="0" w:color="auto"/>
              <w:bottom w:val="double" w:sz="6" w:space="0" w:color="auto"/>
              <w:right w:val="double" w:sz="6" w:space="0" w:color="auto"/>
            </w:tcBorders>
          </w:tcPr>
          <w:p w14:paraId="0D7AC7E8" w14:textId="451D4B56" w:rsidR="007F39E3" w:rsidRPr="00C05532" w:rsidRDefault="007F39E3" w:rsidP="007D4CF4">
            <w:pPr>
              <w:jc w:val="center"/>
              <w:rPr>
                <w:rFonts w:ascii="Arial CYR" w:hAnsi="Arial CYR" w:cs="Arial CYR"/>
                <w:bCs/>
                <w:sz w:val="22"/>
                <w:szCs w:val="22"/>
              </w:rPr>
            </w:pPr>
            <w:r>
              <w:t>5 086 972</w:t>
            </w:r>
          </w:p>
        </w:tc>
      </w:tr>
    </w:tbl>
    <w:p w14:paraId="38E50F59" w14:textId="77777777" w:rsidR="00262CFD" w:rsidRDefault="00262CFD" w:rsidP="004A19F3">
      <w:pPr>
        <w:spacing w:before="240"/>
        <w:ind w:left="400"/>
        <w:jc w:val="both"/>
      </w:pPr>
      <w:r w:rsidRPr="000A0790">
        <w:t xml:space="preserve">Обязательства эмитента из обеспечения третьим лицам, в том числе в форме залога или поручительства, </w:t>
      </w:r>
      <w:r w:rsidRPr="00E233D5">
        <w:t>составляющие пять или более процентов балансовой стоимости</w:t>
      </w:r>
      <w:r w:rsidRPr="000A0790">
        <w:t xml:space="preserve"> активов эмитента на дату окончания</w:t>
      </w:r>
      <w:r w:rsidR="004A19F3" w:rsidRPr="000A0790">
        <w:t xml:space="preserve"> соответствующего отчетного периода:</w:t>
      </w:r>
      <w:r w:rsidRPr="000A0790">
        <w:t xml:space="preserve"> </w:t>
      </w:r>
    </w:p>
    <w:p w14:paraId="0AE8383E" w14:textId="77777777" w:rsidR="00D3298D" w:rsidRPr="0081713D" w:rsidRDefault="00D3298D" w:rsidP="00D3298D">
      <w:pPr>
        <w:widowControl/>
        <w:adjustRightInd/>
        <w:spacing w:before="0" w:after="0"/>
        <w:rPr>
          <w:rFonts w:eastAsia="Calibri"/>
          <w:b/>
          <w:bCs/>
          <w:i/>
          <w:iCs/>
        </w:rPr>
      </w:pPr>
      <w:r w:rsidRPr="0081713D">
        <w:rPr>
          <w:rFonts w:eastAsia="Calibri"/>
        </w:rPr>
        <w:t xml:space="preserve">Вид обеспечения: </w:t>
      </w:r>
      <w:r w:rsidRPr="0081713D">
        <w:rPr>
          <w:rFonts w:eastAsia="Calibri"/>
          <w:b/>
          <w:bCs/>
          <w:i/>
          <w:iCs/>
        </w:rPr>
        <w:t>Поручительство</w:t>
      </w:r>
    </w:p>
    <w:p w14:paraId="09C266DD" w14:textId="77777777" w:rsidR="00D3298D" w:rsidRPr="0081713D" w:rsidRDefault="00D3298D" w:rsidP="00D3298D">
      <w:pPr>
        <w:widowControl/>
        <w:adjustRightInd/>
        <w:spacing w:before="0" w:after="0"/>
        <w:rPr>
          <w:rFonts w:eastAsia="Calibri"/>
          <w:b/>
          <w:bCs/>
          <w:i/>
          <w:iCs/>
        </w:rPr>
      </w:pPr>
      <w:r w:rsidRPr="0081713D">
        <w:rPr>
          <w:rFonts w:eastAsia="Calibri"/>
        </w:rPr>
        <w:t xml:space="preserve">Содержание обеспеченного обязательства: </w:t>
      </w:r>
      <w:r w:rsidRPr="0081713D">
        <w:rPr>
          <w:rFonts w:eastAsia="Calibri"/>
          <w:b/>
          <w:bCs/>
          <w:i/>
          <w:iCs/>
        </w:rPr>
        <w:t>Кредит</w:t>
      </w:r>
    </w:p>
    <w:p w14:paraId="01F0D294" w14:textId="69B910F7" w:rsidR="00D3298D" w:rsidRPr="0081713D" w:rsidRDefault="00D3298D" w:rsidP="00D3298D">
      <w:pPr>
        <w:widowControl/>
        <w:adjustRightInd/>
        <w:spacing w:before="0" w:after="0"/>
        <w:rPr>
          <w:rFonts w:eastAsia="Calibri"/>
          <w:b/>
          <w:bCs/>
          <w:i/>
          <w:iCs/>
        </w:rPr>
      </w:pPr>
      <w:r w:rsidRPr="0081713D">
        <w:rPr>
          <w:rFonts w:eastAsia="Calibri"/>
        </w:rPr>
        <w:t>Размер обеспеченного обязательства</w:t>
      </w:r>
      <w:r w:rsidRPr="0081713D">
        <w:rPr>
          <w:rFonts w:eastAsia="Calibri"/>
          <w:b/>
          <w:i/>
        </w:rPr>
        <w:t>:</w:t>
      </w:r>
      <w:r w:rsidRPr="0081713D">
        <w:rPr>
          <w:b/>
          <w:i/>
        </w:rPr>
        <w:t xml:space="preserve"> </w:t>
      </w:r>
      <w:r w:rsidR="007F39E3" w:rsidRPr="007F39E3">
        <w:rPr>
          <w:b/>
          <w:i/>
        </w:rPr>
        <w:t xml:space="preserve">437 650  </w:t>
      </w:r>
      <w:proofErr w:type="spellStart"/>
      <w:r w:rsidR="007F39E3" w:rsidRPr="007F39E3">
        <w:rPr>
          <w:b/>
          <w:i/>
        </w:rPr>
        <w:t>тыс</w:t>
      </w:r>
      <w:proofErr w:type="gramStart"/>
      <w:r w:rsidR="007F39E3" w:rsidRPr="007F39E3">
        <w:rPr>
          <w:b/>
          <w:i/>
        </w:rPr>
        <w:t>.р</w:t>
      </w:r>
      <w:proofErr w:type="gramEnd"/>
      <w:r w:rsidR="007F39E3" w:rsidRPr="007F39E3">
        <w:rPr>
          <w:b/>
          <w:i/>
        </w:rPr>
        <w:t>уб</w:t>
      </w:r>
      <w:proofErr w:type="spellEnd"/>
      <w:r w:rsidR="007F39E3">
        <w:rPr>
          <w:b/>
          <w:i/>
        </w:rPr>
        <w:t>.</w:t>
      </w:r>
      <w:r w:rsidRPr="0081713D">
        <w:rPr>
          <w:b/>
          <w:i/>
        </w:rPr>
        <w:t xml:space="preserve"> </w:t>
      </w:r>
    </w:p>
    <w:p w14:paraId="0ECB2447" w14:textId="3C0D7E23" w:rsidR="00D3298D" w:rsidRPr="007F39E3" w:rsidRDefault="00D3298D" w:rsidP="00D3298D">
      <w:pPr>
        <w:widowControl/>
        <w:adjustRightInd/>
        <w:spacing w:before="0" w:after="0"/>
        <w:rPr>
          <w:b/>
          <w:i/>
        </w:rPr>
      </w:pPr>
      <w:r w:rsidRPr="0081713D">
        <w:rPr>
          <w:rFonts w:eastAsia="Calibri"/>
        </w:rPr>
        <w:t xml:space="preserve">Срок исполнения обеспеченного обязательства: </w:t>
      </w:r>
      <w:r w:rsidR="007F39E3" w:rsidRPr="007F39E3">
        <w:rPr>
          <w:b/>
          <w:i/>
        </w:rPr>
        <w:t>31.03.2022</w:t>
      </w:r>
      <w:r w:rsidR="007F39E3">
        <w:rPr>
          <w:b/>
          <w:i/>
        </w:rPr>
        <w:t xml:space="preserve"> г.</w:t>
      </w:r>
    </w:p>
    <w:p w14:paraId="223B673A" w14:textId="77777777" w:rsidR="00D3298D" w:rsidRPr="0081713D" w:rsidRDefault="00D3298D" w:rsidP="00D3298D">
      <w:pPr>
        <w:widowControl/>
        <w:adjustRightInd/>
        <w:spacing w:before="0" w:after="0"/>
        <w:rPr>
          <w:rFonts w:eastAsia="Calibri"/>
          <w:b/>
          <w:bCs/>
          <w:i/>
          <w:iCs/>
        </w:rPr>
      </w:pPr>
      <w:r w:rsidRPr="0081713D">
        <w:rPr>
          <w:rFonts w:eastAsia="Calibri"/>
        </w:rPr>
        <w:t xml:space="preserve">Способ обеспечения: </w:t>
      </w:r>
      <w:r w:rsidRPr="0081713D">
        <w:rPr>
          <w:rFonts w:eastAsia="Calibri"/>
          <w:b/>
          <w:bCs/>
          <w:i/>
          <w:iCs/>
        </w:rPr>
        <w:t>Поручительство</w:t>
      </w:r>
    </w:p>
    <w:p w14:paraId="5BF3E5B9" w14:textId="77777777" w:rsidR="00D3298D" w:rsidRPr="0081713D" w:rsidRDefault="00D3298D" w:rsidP="00D3298D">
      <w:pPr>
        <w:widowControl/>
        <w:adjustRightInd/>
        <w:spacing w:before="0" w:after="0"/>
        <w:rPr>
          <w:rFonts w:eastAsia="Calibri"/>
          <w:b/>
          <w:bCs/>
          <w:i/>
          <w:iCs/>
        </w:rPr>
      </w:pPr>
      <w:r w:rsidRPr="0081713D">
        <w:rPr>
          <w:rFonts w:eastAsia="Calibri"/>
        </w:rPr>
        <w:t xml:space="preserve">Размер и условия предоставления обеспечения, в том числе предмет и стоимость предмета залога, если способом обеспечения является залог: </w:t>
      </w:r>
      <w:r w:rsidRPr="0081713D">
        <w:rPr>
          <w:rFonts w:eastAsia="Calibri"/>
          <w:b/>
          <w:bCs/>
          <w:i/>
          <w:iCs/>
        </w:rPr>
        <w:t>нет</w:t>
      </w:r>
    </w:p>
    <w:p w14:paraId="36C0D940" w14:textId="1803DF79" w:rsidR="00D3298D" w:rsidRPr="0081713D" w:rsidRDefault="00D3298D" w:rsidP="00D3298D">
      <w:pPr>
        <w:widowControl/>
        <w:adjustRightInd/>
        <w:spacing w:before="0" w:after="0"/>
        <w:rPr>
          <w:rFonts w:eastAsia="Calibri"/>
          <w:b/>
          <w:bCs/>
          <w:i/>
          <w:iCs/>
        </w:rPr>
      </w:pPr>
      <w:r w:rsidRPr="0081713D">
        <w:rPr>
          <w:rFonts w:eastAsia="Calibri"/>
        </w:rPr>
        <w:t xml:space="preserve">Срок, на который обеспечение предоставлено: </w:t>
      </w:r>
      <w:r w:rsidRPr="0081713D">
        <w:rPr>
          <w:rFonts w:eastAsia="Calibri"/>
          <w:b/>
          <w:bCs/>
          <w:i/>
          <w:iCs/>
        </w:rPr>
        <w:t>31.12.202</w:t>
      </w:r>
      <w:r w:rsidR="007F39E3">
        <w:rPr>
          <w:rFonts w:eastAsia="Calibri"/>
          <w:b/>
          <w:bCs/>
          <w:i/>
          <w:iCs/>
        </w:rPr>
        <w:t>5</w:t>
      </w:r>
    </w:p>
    <w:p w14:paraId="1F5B4D6F" w14:textId="77777777" w:rsidR="00D3298D" w:rsidRPr="001D67CD" w:rsidRDefault="00D3298D" w:rsidP="00D3298D">
      <w:pPr>
        <w:widowControl/>
        <w:adjustRightInd/>
        <w:spacing w:before="0" w:after="0"/>
        <w:rPr>
          <w:rFonts w:eastAsia="Calibri"/>
          <w:highlight w:val="yellow"/>
        </w:rPr>
      </w:pPr>
    </w:p>
    <w:p w14:paraId="0CB6655B" w14:textId="77777777" w:rsidR="00D3298D" w:rsidRPr="0081713D" w:rsidRDefault="00D3298D" w:rsidP="00D3298D">
      <w:pPr>
        <w:widowControl/>
        <w:adjustRightInd/>
        <w:spacing w:before="0" w:after="0"/>
        <w:rPr>
          <w:rFonts w:eastAsia="Calibri"/>
          <w:b/>
          <w:bCs/>
          <w:i/>
          <w:iCs/>
        </w:rPr>
      </w:pPr>
      <w:r w:rsidRPr="0081713D">
        <w:rPr>
          <w:rFonts w:eastAsia="Calibri"/>
        </w:rPr>
        <w:t xml:space="preserve">Вид обеспечения: </w:t>
      </w:r>
      <w:r w:rsidRPr="0081713D">
        <w:rPr>
          <w:rFonts w:eastAsia="Calibri"/>
          <w:b/>
          <w:bCs/>
          <w:i/>
          <w:iCs/>
        </w:rPr>
        <w:t>Поручительство</w:t>
      </w:r>
    </w:p>
    <w:p w14:paraId="4C5B1938" w14:textId="77777777" w:rsidR="00D3298D" w:rsidRPr="0081713D" w:rsidRDefault="00D3298D" w:rsidP="00D3298D">
      <w:pPr>
        <w:widowControl/>
        <w:adjustRightInd/>
        <w:spacing w:before="0" w:after="0"/>
        <w:rPr>
          <w:rFonts w:eastAsia="Calibri"/>
          <w:b/>
          <w:bCs/>
          <w:i/>
          <w:iCs/>
        </w:rPr>
      </w:pPr>
      <w:r w:rsidRPr="0081713D">
        <w:rPr>
          <w:rFonts w:eastAsia="Calibri"/>
        </w:rPr>
        <w:t xml:space="preserve">Содержание обеспеченного обязательства: </w:t>
      </w:r>
      <w:r w:rsidRPr="0081713D">
        <w:rPr>
          <w:rFonts w:eastAsia="Calibri"/>
          <w:b/>
          <w:bCs/>
          <w:i/>
          <w:iCs/>
        </w:rPr>
        <w:t>Кредит</w:t>
      </w:r>
    </w:p>
    <w:p w14:paraId="5DE345EB" w14:textId="01F004FE" w:rsidR="00D3298D" w:rsidRPr="00701067" w:rsidRDefault="00D3298D" w:rsidP="00D3298D">
      <w:pPr>
        <w:widowControl/>
        <w:adjustRightInd/>
        <w:spacing w:before="0" w:after="0"/>
        <w:rPr>
          <w:rFonts w:eastAsia="Calibri"/>
          <w:b/>
          <w:bCs/>
          <w:i/>
          <w:iCs/>
        </w:rPr>
      </w:pPr>
      <w:r w:rsidRPr="0081713D">
        <w:rPr>
          <w:rFonts w:eastAsia="Calibri"/>
        </w:rPr>
        <w:t xml:space="preserve">Размер обеспеченного </w:t>
      </w:r>
      <w:r w:rsidRPr="00701067">
        <w:rPr>
          <w:rFonts w:eastAsia="Calibri"/>
        </w:rPr>
        <w:t>обязательства</w:t>
      </w:r>
      <w:r w:rsidRPr="00701067">
        <w:rPr>
          <w:rFonts w:eastAsia="Calibri"/>
          <w:b/>
          <w:bCs/>
          <w:i/>
          <w:iCs/>
        </w:rPr>
        <w:t xml:space="preserve">: </w:t>
      </w:r>
      <w:r w:rsidR="007F39E3">
        <w:rPr>
          <w:rFonts w:eastAsia="Calibri"/>
          <w:b/>
          <w:bCs/>
          <w:i/>
          <w:iCs/>
        </w:rPr>
        <w:t>3 045 769</w:t>
      </w:r>
      <w:r w:rsidRPr="00701067">
        <w:rPr>
          <w:rFonts w:eastAsia="Calibri"/>
          <w:b/>
          <w:bCs/>
          <w:i/>
          <w:iCs/>
        </w:rPr>
        <w:t xml:space="preserve">  </w:t>
      </w:r>
      <w:proofErr w:type="spellStart"/>
      <w:r w:rsidRPr="00701067">
        <w:rPr>
          <w:rFonts w:eastAsia="Calibri"/>
          <w:b/>
          <w:bCs/>
          <w:i/>
          <w:iCs/>
        </w:rPr>
        <w:t>тыс</w:t>
      </w:r>
      <w:proofErr w:type="gramStart"/>
      <w:r w:rsidRPr="00701067">
        <w:rPr>
          <w:rFonts w:eastAsia="Calibri"/>
          <w:b/>
          <w:bCs/>
          <w:i/>
          <w:iCs/>
        </w:rPr>
        <w:t>.р</w:t>
      </w:r>
      <w:proofErr w:type="gramEnd"/>
      <w:r w:rsidRPr="00701067">
        <w:rPr>
          <w:rFonts w:eastAsia="Calibri"/>
          <w:b/>
          <w:bCs/>
          <w:i/>
          <w:iCs/>
        </w:rPr>
        <w:t>уб</w:t>
      </w:r>
      <w:proofErr w:type="spellEnd"/>
      <w:r w:rsidRPr="00701067">
        <w:rPr>
          <w:rFonts w:eastAsia="Calibri"/>
          <w:b/>
          <w:bCs/>
          <w:i/>
          <w:iCs/>
        </w:rPr>
        <w:t xml:space="preserve">. </w:t>
      </w:r>
    </w:p>
    <w:p w14:paraId="72FE3AA2" w14:textId="77777777" w:rsidR="00D3298D" w:rsidRPr="0081713D" w:rsidRDefault="00D3298D" w:rsidP="00D3298D">
      <w:pPr>
        <w:widowControl/>
        <w:adjustRightInd/>
        <w:spacing w:before="0" w:after="0"/>
        <w:rPr>
          <w:rFonts w:eastAsia="Calibri"/>
          <w:b/>
          <w:bCs/>
          <w:i/>
          <w:iCs/>
        </w:rPr>
      </w:pPr>
      <w:r w:rsidRPr="0081713D">
        <w:rPr>
          <w:rFonts w:eastAsia="Calibri"/>
        </w:rPr>
        <w:t xml:space="preserve">Срок исполнения обеспеченного обязательства: </w:t>
      </w:r>
      <w:r w:rsidRPr="0081713D">
        <w:rPr>
          <w:rFonts w:eastAsia="Calibri"/>
          <w:b/>
          <w:bCs/>
          <w:i/>
          <w:iCs/>
        </w:rPr>
        <w:t>11.03.2025</w:t>
      </w:r>
    </w:p>
    <w:p w14:paraId="1E1C5922" w14:textId="77777777" w:rsidR="00D3298D" w:rsidRPr="0081713D" w:rsidRDefault="00D3298D" w:rsidP="00D3298D">
      <w:pPr>
        <w:widowControl/>
        <w:adjustRightInd/>
        <w:spacing w:before="0" w:after="0"/>
        <w:rPr>
          <w:rFonts w:eastAsia="Calibri"/>
          <w:b/>
          <w:bCs/>
          <w:i/>
          <w:iCs/>
        </w:rPr>
      </w:pPr>
      <w:r w:rsidRPr="0081713D">
        <w:rPr>
          <w:rFonts w:eastAsia="Calibri"/>
        </w:rPr>
        <w:t xml:space="preserve">Способ обеспечения: </w:t>
      </w:r>
      <w:r w:rsidRPr="0081713D">
        <w:rPr>
          <w:rFonts w:eastAsia="Calibri"/>
          <w:b/>
          <w:bCs/>
          <w:i/>
          <w:iCs/>
        </w:rPr>
        <w:t>Поручительство</w:t>
      </w:r>
    </w:p>
    <w:p w14:paraId="40941FA1" w14:textId="77777777" w:rsidR="00D3298D" w:rsidRPr="0081713D" w:rsidRDefault="00D3298D" w:rsidP="00D3298D">
      <w:pPr>
        <w:widowControl/>
        <w:adjustRightInd/>
        <w:spacing w:before="0" w:after="0"/>
        <w:rPr>
          <w:rFonts w:eastAsia="Calibri"/>
          <w:b/>
          <w:bCs/>
          <w:i/>
          <w:iCs/>
        </w:rPr>
      </w:pPr>
      <w:r w:rsidRPr="0081713D">
        <w:rPr>
          <w:rFonts w:eastAsia="Calibri"/>
        </w:rPr>
        <w:t xml:space="preserve">Размер и условия предоставления обеспечения, в том числе предмет и стоимость предмета залога, если способом обеспечения является залог: </w:t>
      </w:r>
      <w:r w:rsidRPr="0081713D">
        <w:rPr>
          <w:rFonts w:eastAsia="Calibri"/>
          <w:b/>
          <w:bCs/>
          <w:i/>
          <w:iCs/>
        </w:rPr>
        <w:t>нет</w:t>
      </w:r>
    </w:p>
    <w:p w14:paraId="0D8E38C3" w14:textId="77777777" w:rsidR="00D3298D" w:rsidRPr="001F525A" w:rsidRDefault="00D3298D" w:rsidP="00D3298D">
      <w:pPr>
        <w:widowControl/>
        <w:autoSpaceDE/>
        <w:adjustRightInd/>
        <w:spacing w:before="0" w:after="0"/>
        <w:rPr>
          <w:rFonts w:eastAsia="Calibri"/>
          <w:b/>
          <w:bCs/>
          <w:i/>
          <w:iCs/>
        </w:rPr>
      </w:pPr>
      <w:r w:rsidRPr="001F525A">
        <w:rPr>
          <w:rFonts w:eastAsia="Calibri"/>
        </w:rPr>
        <w:t xml:space="preserve">Срок, на который обеспечение предоставлено: </w:t>
      </w:r>
      <w:r w:rsidRPr="001F525A">
        <w:rPr>
          <w:rFonts w:eastAsia="Calibri"/>
          <w:b/>
          <w:i/>
        </w:rPr>
        <w:t>11.03.2028</w:t>
      </w:r>
    </w:p>
    <w:p w14:paraId="24243914" w14:textId="77777777" w:rsidR="00D3298D" w:rsidRDefault="00D3298D" w:rsidP="00D3298D">
      <w:pPr>
        <w:widowControl/>
        <w:adjustRightInd/>
        <w:spacing w:before="0" w:after="0"/>
        <w:rPr>
          <w:rFonts w:eastAsia="Calibri"/>
        </w:rPr>
      </w:pPr>
    </w:p>
    <w:p w14:paraId="0ED4F8EB" w14:textId="77777777" w:rsidR="00D3298D" w:rsidRPr="00C01C5E" w:rsidRDefault="00D3298D" w:rsidP="00D3298D">
      <w:pPr>
        <w:widowControl/>
        <w:adjustRightInd/>
        <w:spacing w:before="0" w:after="0"/>
        <w:rPr>
          <w:rFonts w:eastAsia="Calibri"/>
          <w:b/>
          <w:bCs/>
          <w:i/>
          <w:iCs/>
        </w:rPr>
      </w:pPr>
      <w:r w:rsidRPr="00C01C5E">
        <w:rPr>
          <w:rFonts w:eastAsia="Calibri"/>
        </w:rPr>
        <w:t xml:space="preserve">Вид обеспечения: </w:t>
      </w:r>
      <w:r w:rsidRPr="00C01C5E">
        <w:rPr>
          <w:rFonts w:eastAsia="Calibri"/>
          <w:b/>
          <w:bCs/>
          <w:i/>
          <w:iCs/>
        </w:rPr>
        <w:t>Поручительство</w:t>
      </w:r>
    </w:p>
    <w:p w14:paraId="1B5E0C24" w14:textId="77777777" w:rsidR="00D3298D" w:rsidRPr="00C01C5E" w:rsidRDefault="00D3298D" w:rsidP="00D3298D">
      <w:pPr>
        <w:widowControl/>
        <w:adjustRightInd/>
        <w:spacing w:before="0" w:after="0"/>
        <w:rPr>
          <w:rFonts w:eastAsia="Calibri"/>
          <w:b/>
          <w:bCs/>
          <w:i/>
          <w:iCs/>
        </w:rPr>
      </w:pPr>
      <w:r w:rsidRPr="00C01C5E">
        <w:rPr>
          <w:rFonts w:eastAsia="Calibri"/>
        </w:rPr>
        <w:t xml:space="preserve">Содержание обеспеченного обязательства: </w:t>
      </w:r>
      <w:r w:rsidRPr="00C01C5E">
        <w:rPr>
          <w:rFonts w:eastAsia="Calibri"/>
          <w:b/>
          <w:bCs/>
          <w:i/>
          <w:iCs/>
        </w:rPr>
        <w:t>Кредит</w:t>
      </w:r>
    </w:p>
    <w:p w14:paraId="02048079" w14:textId="0933CE91" w:rsidR="00D3298D" w:rsidRPr="00C01C5E" w:rsidRDefault="00D3298D" w:rsidP="00D3298D">
      <w:pPr>
        <w:widowControl/>
        <w:adjustRightInd/>
        <w:spacing w:before="0" w:after="0"/>
        <w:rPr>
          <w:rFonts w:eastAsia="Calibri"/>
          <w:b/>
          <w:bCs/>
          <w:i/>
          <w:iCs/>
        </w:rPr>
      </w:pPr>
      <w:r w:rsidRPr="00C01C5E">
        <w:rPr>
          <w:rFonts w:eastAsia="Calibri"/>
        </w:rPr>
        <w:t>Размер обеспеченного обязательства</w:t>
      </w:r>
      <w:r w:rsidRPr="00C01C5E">
        <w:rPr>
          <w:rFonts w:eastAsia="Calibri"/>
          <w:b/>
          <w:bCs/>
          <w:i/>
          <w:iCs/>
        </w:rPr>
        <w:t xml:space="preserve">: </w:t>
      </w:r>
      <w:r w:rsidR="007F39E3" w:rsidRPr="007F39E3">
        <w:rPr>
          <w:rFonts w:eastAsia="Calibri"/>
          <w:b/>
          <w:bCs/>
          <w:i/>
          <w:iCs/>
        </w:rPr>
        <w:t>381</w:t>
      </w:r>
      <w:r w:rsidR="007F39E3">
        <w:rPr>
          <w:rFonts w:eastAsia="Calibri"/>
          <w:b/>
          <w:bCs/>
          <w:i/>
          <w:iCs/>
        </w:rPr>
        <w:t> </w:t>
      </w:r>
      <w:r w:rsidR="007F39E3" w:rsidRPr="007F39E3">
        <w:rPr>
          <w:rFonts w:eastAsia="Calibri"/>
          <w:b/>
          <w:bCs/>
          <w:i/>
          <w:iCs/>
        </w:rPr>
        <w:t>539</w:t>
      </w:r>
      <w:r w:rsidRPr="00C01C5E">
        <w:rPr>
          <w:rFonts w:eastAsia="Calibri"/>
          <w:b/>
          <w:bCs/>
          <w:i/>
          <w:iCs/>
        </w:rPr>
        <w:t xml:space="preserve"> </w:t>
      </w:r>
      <w:proofErr w:type="spellStart"/>
      <w:r w:rsidRPr="00C01C5E">
        <w:rPr>
          <w:rFonts w:eastAsia="Calibri"/>
          <w:b/>
          <w:bCs/>
          <w:i/>
          <w:iCs/>
        </w:rPr>
        <w:t>тыс</w:t>
      </w:r>
      <w:proofErr w:type="gramStart"/>
      <w:r w:rsidRPr="00C01C5E">
        <w:rPr>
          <w:rFonts w:eastAsia="Calibri"/>
          <w:b/>
          <w:bCs/>
          <w:i/>
          <w:iCs/>
        </w:rPr>
        <w:t>.р</w:t>
      </w:r>
      <w:proofErr w:type="gramEnd"/>
      <w:r w:rsidRPr="00C01C5E">
        <w:rPr>
          <w:rFonts w:eastAsia="Calibri"/>
          <w:b/>
          <w:bCs/>
          <w:i/>
          <w:iCs/>
        </w:rPr>
        <w:t>уб</w:t>
      </w:r>
      <w:proofErr w:type="spellEnd"/>
      <w:r w:rsidRPr="00C01C5E">
        <w:rPr>
          <w:rFonts w:eastAsia="Calibri"/>
          <w:b/>
          <w:bCs/>
          <w:i/>
          <w:iCs/>
        </w:rPr>
        <w:t xml:space="preserve">. </w:t>
      </w:r>
    </w:p>
    <w:p w14:paraId="01C148B3" w14:textId="1ACBBFC4" w:rsidR="00D3298D" w:rsidRPr="00C01C5E" w:rsidRDefault="00D3298D" w:rsidP="00D3298D">
      <w:pPr>
        <w:widowControl/>
        <w:adjustRightInd/>
        <w:spacing w:before="0" w:after="0"/>
        <w:rPr>
          <w:rFonts w:eastAsia="Calibri"/>
          <w:b/>
          <w:bCs/>
          <w:i/>
          <w:iCs/>
        </w:rPr>
      </w:pPr>
      <w:r w:rsidRPr="00C01C5E">
        <w:rPr>
          <w:rFonts w:eastAsia="Calibri"/>
        </w:rPr>
        <w:t xml:space="preserve">Срок исполнения обеспеченного обязательства: </w:t>
      </w:r>
      <w:r w:rsidR="007F39E3" w:rsidRPr="007F39E3">
        <w:rPr>
          <w:rFonts w:eastAsia="Calibri"/>
          <w:b/>
          <w:bCs/>
          <w:i/>
          <w:iCs/>
        </w:rPr>
        <w:t>31.03.2022</w:t>
      </w:r>
    </w:p>
    <w:p w14:paraId="6F0EAAFB" w14:textId="77777777" w:rsidR="00D3298D" w:rsidRPr="00C01C5E" w:rsidRDefault="00D3298D" w:rsidP="00D3298D">
      <w:pPr>
        <w:widowControl/>
        <w:adjustRightInd/>
        <w:spacing w:before="0" w:after="0"/>
        <w:rPr>
          <w:rFonts w:eastAsia="Calibri"/>
          <w:b/>
          <w:bCs/>
          <w:i/>
          <w:iCs/>
        </w:rPr>
      </w:pPr>
      <w:r w:rsidRPr="00C01C5E">
        <w:rPr>
          <w:rFonts w:eastAsia="Calibri"/>
        </w:rPr>
        <w:t xml:space="preserve">Способ обеспечения: </w:t>
      </w:r>
      <w:r w:rsidRPr="00C01C5E">
        <w:rPr>
          <w:rFonts w:eastAsia="Calibri"/>
          <w:b/>
          <w:bCs/>
          <w:i/>
          <w:iCs/>
        </w:rPr>
        <w:t>Поручительство</w:t>
      </w:r>
    </w:p>
    <w:p w14:paraId="20C2599D" w14:textId="77777777" w:rsidR="00D3298D" w:rsidRPr="00C01C5E" w:rsidRDefault="00D3298D" w:rsidP="00D3298D">
      <w:pPr>
        <w:widowControl/>
        <w:adjustRightInd/>
        <w:spacing w:before="0" w:after="0"/>
        <w:rPr>
          <w:rFonts w:eastAsia="Calibri"/>
          <w:b/>
          <w:bCs/>
          <w:i/>
          <w:iCs/>
        </w:rPr>
      </w:pPr>
      <w:r w:rsidRPr="00C01C5E">
        <w:rPr>
          <w:rFonts w:eastAsia="Calibri"/>
        </w:rPr>
        <w:t xml:space="preserve">Размер и условия предоставления обеспечения, в том числе предмет и стоимость предмета залога, если способом обеспечения является залог: </w:t>
      </w:r>
      <w:r w:rsidRPr="00C01C5E">
        <w:rPr>
          <w:rFonts w:eastAsia="Calibri"/>
          <w:b/>
          <w:bCs/>
          <w:i/>
          <w:iCs/>
        </w:rPr>
        <w:t>нет</w:t>
      </w:r>
    </w:p>
    <w:p w14:paraId="5AF4A696" w14:textId="6EABEFE8" w:rsidR="00D3298D" w:rsidRPr="00C01C5E" w:rsidRDefault="00D3298D" w:rsidP="00D3298D">
      <w:pPr>
        <w:widowControl/>
        <w:adjustRightInd/>
        <w:spacing w:before="0" w:after="0"/>
        <w:rPr>
          <w:rFonts w:eastAsia="Calibri"/>
          <w:b/>
          <w:bCs/>
          <w:i/>
          <w:iCs/>
        </w:rPr>
      </w:pPr>
      <w:r w:rsidRPr="00C01C5E">
        <w:rPr>
          <w:rFonts w:eastAsia="Calibri"/>
        </w:rPr>
        <w:t xml:space="preserve">Срок, на который обеспечение предоставлено: </w:t>
      </w:r>
      <w:r w:rsidR="007F39E3" w:rsidRPr="007F39E3">
        <w:rPr>
          <w:rFonts w:eastAsia="Calibri"/>
          <w:b/>
          <w:bCs/>
          <w:i/>
          <w:iCs/>
        </w:rPr>
        <w:t>31</w:t>
      </w:r>
      <w:r w:rsidRPr="00C01C5E">
        <w:rPr>
          <w:rFonts w:eastAsia="Calibri"/>
          <w:b/>
          <w:bCs/>
          <w:i/>
          <w:iCs/>
        </w:rPr>
        <w:t>.</w:t>
      </w:r>
      <w:r w:rsidR="007F39E3">
        <w:rPr>
          <w:rFonts w:eastAsia="Calibri"/>
          <w:b/>
          <w:bCs/>
          <w:i/>
          <w:iCs/>
        </w:rPr>
        <w:t>03</w:t>
      </w:r>
      <w:r w:rsidRPr="00C01C5E">
        <w:rPr>
          <w:rFonts w:eastAsia="Calibri"/>
          <w:b/>
          <w:bCs/>
          <w:i/>
          <w:iCs/>
        </w:rPr>
        <w:t>.202</w:t>
      </w:r>
      <w:r w:rsidR="007F39E3">
        <w:rPr>
          <w:rFonts w:eastAsia="Calibri"/>
          <w:b/>
          <w:bCs/>
          <w:i/>
          <w:iCs/>
        </w:rPr>
        <w:t>5</w:t>
      </w:r>
    </w:p>
    <w:p w14:paraId="76A7BE6D" w14:textId="77777777" w:rsidR="00D3298D" w:rsidRPr="00C01C5E" w:rsidRDefault="00D3298D" w:rsidP="00D3298D">
      <w:pPr>
        <w:widowControl/>
        <w:adjustRightInd/>
        <w:spacing w:before="0" w:after="0"/>
        <w:rPr>
          <w:rFonts w:eastAsia="Calibri"/>
        </w:rPr>
      </w:pPr>
    </w:p>
    <w:p w14:paraId="1C41580E" w14:textId="77777777" w:rsidR="00D3298D" w:rsidRPr="00C01C5E" w:rsidRDefault="00D3298D" w:rsidP="00D3298D">
      <w:pPr>
        <w:widowControl/>
        <w:adjustRightInd/>
        <w:spacing w:before="0" w:after="0"/>
        <w:rPr>
          <w:rFonts w:eastAsia="Calibri"/>
          <w:b/>
          <w:bCs/>
          <w:i/>
          <w:iCs/>
        </w:rPr>
      </w:pPr>
      <w:r w:rsidRPr="00C01C5E">
        <w:rPr>
          <w:rFonts w:eastAsia="Calibri"/>
        </w:rPr>
        <w:t xml:space="preserve">Вид обеспечения: </w:t>
      </w:r>
      <w:r w:rsidRPr="00C01C5E">
        <w:rPr>
          <w:rFonts w:eastAsia="Calibri"/>
          <w:b/>
          <w:bCs/>
          <w:i/>
          <w:iCs/>
        </w:rPr>
        <w:t>Поручительство</w:t>
      </w:r>
    </w:p>
    <w:p w14:paraId="11DBDFB0" w14:textId="77777777" w:rsidR="00D3298D" w:rsidRPr="00C01C5E" w:rsidRDefault="00D3298D" w:rsidP="00D3298D">
      <w:pPr>
        <w:widowControl/>
        <w:adjustRightInd/>
        <w:spacing w:before="0" w:after="0"/>
        <w:rPr>
          <w:rFonts w:eastAsia="Calibri"/>
          <w:b/>
          <w:bCs/>
          <w:i/>
          <w:iCs/>
        </w:rPr>
      </w:pPr>
      <w:r w:rsidRPr="00C01C5E">
        <w:rPr>
          <w:rFonts w:eastAsia="Calibri"/>
        </w:rPr>
        <w:t xml:space="preserve">Содержание обеспеченного обязательства: </w:t>
      </w:r>
      <w:r w:rsidRPr="00C01C5E">
        <w:rPr>
          <w:rFonts w:eastAsia="Calibri"/>
          <w:b/>
          <w:bCs/>
          <w:i/>
          <w:iCs/>
        </w:rPr>
        <w:t>Кредит</w:t>
      </w:r>
    </w:p>
    <w:p w14:paraId="3B212B2B" w14:textId="6E351FD3" w:rsidR="00D3298D" w:rsidRPr="00C01C5E" w:rsidRDefault="00D3298D" w:rsidP="00D3298D">
      <w:pPr>
        <w:widowControl/>
        <w:adjustRightInd/>
        <w:spacing w:before="0" w:after="0"/>
        <w:rPr>
          <w:rFonts w:eastAsia="Calibri"/>
          <w:b/>
          <w:bCs/>
          <w:i/>
          <w:iCs/>
        </w:rPr>
      </w:pPr>
      <w:r w:rsidRPr="00C01C5E">
        <w:rPr>
          <w:rFonts w:eastAsia="Calibri"/>
        </w:rPr>
        <w:t>Размер обеспеченного обязательства</w:t>
      </w:r>
      <w:r w:rsidRPr="00C01C5E">
        <w:rPr>
          <w:rFonts w:eastAsia="Calibri"/>
          <w:b/>
          <w:bCs/>
          <w:i/>
          <w:iCs/>
        </w:rPr>
        <w:t>:</w:t>
      </w:r>
      <w:r w:rsidR="007F39E3">
        <w:rPr>
          <w:rFonts w:eastAsia="Calibri"/>
          <w:b/>
          <w:bCs/>
          <w:i/>
          <w:iCs/>
        </w:rPr>
        <w:t xml:space="preserve"> </w:t>
      </w:r>
      <w:r w:rsidR="007F39E3" w:rsidRPr="007F39E3">
        <w:rPr>
          <w:rFonts w:eastAsia="Calibri"/>
          <w:b/>
          <w:bCs/>
          <w:i/>
          <w:iCs/>
        </w:rPr>
        <w:t xml:space="preserve">327 693 </w:t>
      </w:r>
      <w:proofErr w:type="spellStart"/>
      <w:r w:rsidR="007F39E3" w:rsidRPr="007F39E3">
        <w:rPr>
          <w:rFonts w:eastAsia="Calibri"/>
          <w:b/>
          <w:bCs/>
          <w:i/>
          <w:iCs/>
        </w:rPr>
        <w:t>тыс</w:t>
      </w:r>
      <w:proofErr w:type="gramStart"/>
      <w:r w:rsidR="007F39E3" w:rsidRPr="007F39E3">
        <w:rPr>
          <w:rFonts w:eastAsia="Calibri"/>
          <w:b/>
          <w:bCs/>
          <w:i/>
          <w:iCs/>
        </w:rPr>
        <w:t>.р</w:t>
      </w:r>
      <w:proofErr w:type="gramEnd"/>
      <w:r w:rsidR="007F39E3" w:rsidRPr="007F39E3">
        <w:rPr>
          <w:rFonts w:eastAsia="Calibri"/>
          <w:b/>
          <w:bCs/>
          <w:i/>
          <w:iCs/>
        </w:rPr>
        <w:t>уб</w:t>
      </w:r>
      <w:proofErr w:type="spellEnd"/>
      <w:r w:rsidRPr="00C01C5E">
        <w:rPr>
          <w:rFonts w:eastAsia="Calibri"/>
          <w:b/>
          <w:bCs/>
          <w:i/>
          <w:iCs/>
        </w:rPr>
        <w:t xml:space="preserve">. </w:t>
      </w:r>
    </w:p>
    <w:p w14:paraId="0281EE5C" w14:textId="561FEB00" w:rsidR="00D3298D" w:rsidRPr="00C01C5E" w:rsidRDefault="00D3298D" w:rsidP="00D3298D">
      <w:pPr>
        <w:widowControl/>
        <w:adjustRightInd/>
        <w:spacing w:before="0" w:after="0"/>
        <w:rPr>
          <w:rFonts w:eastAsia="Calibri"/>
          <w:b/>
          <w:bCs/>
          <w:i/>
          <w:iCs/>
        </w:rPr>
      </w:pPr>
      <w:r w:rsidRPr="00C01C5E">
        <w:rPr>
          <w:rFonts w:eastAsia="Calibri"/>
        </w:rPr>
        <w:t>Срок исполнения обеспеченного обязательства</w:t>
      </w:r>
      <w:r w:rsidRPr="007F39E3">
        <w:rPr>
          <w:rFonts w:eastAsia="Calibri"/>
          <w:b/>
          <w:bCs/>
          <w:i/>
          <w:iCs/>
        </w:rPr>
        <w:t xml:space="preserve">: </w:t>
      </w:r>
      <w:r w:rsidR="007F39E3" w:rsidRPr="007F39E3">
        <w:rPr>
          <w:rFonts w:eastAsia="Calibri"/>
          <w:b/>
          <w:bCs/>
          <w:i/>
          <w:iCs/>
        </w:rPr>
        <w:t>31.03.2022</w:t>
      </w:r>
    </w:p>
    <w:p w14:paraId="4DA1FBD0" w14:textId="77777777" w:rsidR="00D3298D" w:rsidRPr="00C01C5E" w:rsidRDefault="00D3298D" w:rsidP="00D3298D">
      <w:pPr>
        <w:widowControl/>
        <w:adjustRightInd/>
        <w:spacing w:before="0" w:after="0"/>
        <w:rPr>
          <w:rFonts w:eastAsia="Calibri"/>
          <w:b/>
          <w:bCs/>
          <w:i/>
          <w:iCs/>
        </w:rPr>
      </w:pPr>
      <w:r w:rsidRPr="00C01C5E">
        <w:rPr>
          <w:rFonts w:eastAsia="Calibri"/>
        </w:rPr>
        <w:t xml:space="preserve">Способ обеспечения: </w:t>
      </w:r>
      <w:r w:rsidRPr="00C01C5E">
        <w:rPr>
          <w:rFonts w:eastAsia="Calibri"/>
          <w:b/>
          <w:bCs/>
          <w:i/>
          <w:iCs/>
        </w:rPr>
        <w:t>Поручительство</w:t>
      </w:r>
    </w:p>
    <w:p w14:paraId="5A4643D6" w14:textId="77777777" w:rsidR="00D3298D" w:rsidRPr="00C01C5E" w:rsidRDefault="00D3298D" w:rsidP="00D3298D">
      <w:pPr>
        <w:widowControl/>
        <w:adjustRightInd/>
        <w:spacing w:before="0" w:after="0"/>
        <w:rPr>
          <w:rFonts w:eastAsia="Calibri"/>
          <w:b/>
          <w:bCs/>
          <w:i/>
          <w:iCs/>
        </w:rPr>
      </w:pPr>
      <w:r w:rsidRPr="00C01C5E">
        <w:rPr>
          <w:rFonts w:eastAsia="Calibri"/>
        </w:rPr>
        <w:t xml:space="preserve">Размер и условия предоставления обеспечения, в том числе предмет и стоимость предмета залога, если способом обеспечения является залог: </w:t>
      </w:r>
      <w:r w:rsidRPr="00C01C5E">
        <w:rPr>
          <w:rFonts w:eastAsia="Calibri"/>
          <w:b/>
          <w:bCs/>
          <w:i/>
          <w:iCs/>
        </w:rPr>
        <w:t>нет</w:t>
      </w:r>
    </w:p>
    <w:p w14:paraId="54A56173" w14:textId="76994155" w:rsidR="00D3298D" w:rsidRDefault="00D3298D" w:rsidP="00D3298D">
      <w:pPr>
        <w:widowControl/>
        <w:adjustRightInd/>
        <w:spacing w:before="0" w:after="0"/>
        <w:rPr>
          <w:rFonts w:eastAsia="Calibri"/>
          <w:b/>
          <w:bCs/>
          <w:i/>
          <w:iCs/>
        </w:rPr>
      </w:pPr>
      <w:r w:rsidRPr="00C01C5E">
        <w:rPr>
          <w:rFonts w:eastAsia="Calibri"/>
        </w:rPr>
        <w:t>Срок, на который обеспечение предоставлено</w:t>
      </w:r>
      <w:r w:rsidRPr="007F39E3">
        <w:rPr>
          <w:rFonts w:eastAsia="Calibri"/>
          <w:b/>
          <w:bCs/>
          <w:i/>
          <w:iCs/>
        </w:rPr>
        <w:t>:</w:t>
      </w:r>
      <w:r w:rsidR="007F39E3">
        <w:rPr>
          <w:rFonts w:eastAsia="Calibri"/>
          <w:b/>
          <w:bCs/>
          <w:i/>
          <w:iCs/>
        </w:rPr>
        <w:t xml:space="preserve"> </w:t>
      </w:r>
      <w:r w:rsidR="007F39E3" w:rsidRPr="007F39E3">
        <w:rPr>
          <w:rFonts w:eastAsia="Calibri"/>
          <w:b/>
          <w:bCs/>
          <w:i/>
          <w:iCs/>
        </w:rPr>
        <w:t>31</w:t>
      </w:r>
      <w:r w:rsidRPr="007F39E3">
        <w:rPr>
          <w:rFonts w:eastAsia="Calibri"/>
          <w:b/>
          <w:bCs/>
          <w:i/>
          <w:iCs/>
        </w:rPr>
        <w:t>.</w:t>
      </w:r>
      <w:r w:rsidR="007F39E3" w:rsidRPr="007F39E3">
        <w:rPr>
          <w:rFonts w:eastAsia="Calibri"/>
          <w:b/>
          <w:bCs/>
          <w:i/>
          <w:iCs/>
        </w:rPr>
        <w:t>03</w:t>
      </w:r>
      <w:r w:rsidRPr="007F39E3">
        <w:rPr>
          <w:rFonts w:eastAsia="Calibri"/>
          <w:b/>
          <w:bCs/>
          <w:i/>
          <w:iCs/>
        </w:rPr>
        <w:t>.202</w:t>
      </w:r>
      <w:r w:rsidR="007F39E3" w:rsidRPr="007F39E3">
        <w:rPr>
          <w:rFonts w:eastAsia="Calibri"/>
          <w:b/>
          <w:bCs/>
          <w:i/>
          <w:iCs/>
        </w:rPr>
        <w:t>5</w:t>
      </w:r>
    </w:p>
    <w:p w14:paraId="706C42B3" w14:textId="77777777" w:rsidR="007F39E3" w:rsidRDefault="007F39E3" w:rsidP="00D3298D">
      <w:pPr>
        <w:widowControl/>
        <w:adjustRightInd/>
        <w:spacing w:before="0" w:after="0"/>
        <w:rPr>
          <w:rFonts w:eastAsia="Calibri"/>
          <w:b/>
          <w:bCs/>
          <w:i/>
          <w:iCs/>
        </w:rPr>
      </w:pPr>
    </w:p>
    <w:p w14:paraId="156A95EC" w14:textId="77777777" w:rsidR="007F39E3" w:rsidRDefault="007F39E3" w:rsidP="007F39E3">
      <w:pPr>
        <w:widowControl/>
        <w:adjustRightInd/>
        <w:spacing w:before="0" w:after="0"/>
        <w:rPr>
          <w:rFonts w:eastAsia="Calibri"/>
          <w:b/>
          <w:bCs/>
          <w:i/>
          <w:iCs/>
        </w:rPr>
      </w:pPr>
      <w:r>
        <w:rPr>
          <w:rFonts w:eastAsia="Calibri"/>
        </w:rPr>
        <w:t xml:space="preserve">Вид обеспечения: </w:t>
      </w:r>
      <w:r>
        <w:rPr>
          <w:rFonts w:eastAsia="Calibri"/>
          <w:b/>
          <w:bCs/>
          <w:i/>
          <w:iCs/>
        </w:rPr>
        <w:t>Поручительство</w:t>
      </w:r>
    </w:p>
    <w:p w14:paraId="350648C4" w14:textId="77777777" w:rsidR="007F39E3" w:rsidRDefault="007F39E3" w:rsidP="007F39E3">
      <w:pPr>
        <w:widowControl/>
        <w:adjustRightInd/>
        <w:spacing w:before="0" w:after="0"/>
        <w:rPr>
          <w:rFonts w:eastAsia="Calibri"/>
          <w:b/>
          <w:bCs/>
          <w:i/>
          <w:iCs/>
        </w:rPr>
      </w:pPr>
      <w:r>
        <w:rPr>
          <w:rFonts w:eastAsia="Calibri"/>
        </w:rPr>
        <w:t xml:space="preserve">Содержание обеспеченного обязательства: </w:t>
      </w:r>
      <w:r>
        <w:rPr>
          <w:rFonts w:eastAsia="Calibri"/>
          <w:b/>
          <w:bCs/>
          <w:i/>
          <w:iCs/>
        </w:rPr>
        <w:t>лимит банковских гарантий</w:t>
      </w:r>
    </w:p>
    <w:p w14:paraId="4D224C5D" w14:textId="22D1C010" w:rsidR="007F39E3" w:rsidRDefault="007F39E3" w:rsidP="007F39E3">
      <w:pPr>
        <w:widowControl/>
        <w:adjustRightInd/>
        <w:spacing w:before="0" w:after="0"/>
        <w:rPr>
          <w:rFonts w:eastAsia="Calibri"/>
          <w:b/>
          <w:bCs/>
          <w:i/>
          <w:iCs/>
        </w:rPr>
      </w:pPr>
      <w:r>
        <w:rPr>
          <w:rFonts w:eastAsia="Calibri"/>
        </w:rPr>
        <w:t xml:space="preserve">Размер обеспеченного обязательства: </w:t>
      </w:r>
      <w:r w:rsidRPr="00C4141C">
        <w:rPr>
          <w:rFonts w:eastAsia="Calibri"/>
          <w:b/>
          <w:bCs/>
          <w:i/>
          <w:iCs/>
        </w:rPr>
        <w:t xml:space="preserve">334 192 </w:t>
      </w:r>
      <w:proofErr w:type="spellStart"/>
      <w:r>
        <w:rPr>
          <w:rFonts w:eastAsia="Calibri"/>
          <w:b/>
          <w:bCs/>
          <w:i/>
          <w:iCs/>
        </w:rPr>
        <w:t>тыс</w:t>
      </w:r>
      <w:proofErr w:type="gramStart"/>
      <w:r>
        <w:rPr>
          <w:rFonts w:eastAsia="Calibri"/>
          <w:b/>
          <w:bCs/>
          <w:i/>
          <w:iCs/>
        </w:rPr>
        <w:t>.р</w:t>
      </w:r>
      <w:proofErr w:type="gramEnd"/>
      <w:r>
        <w:rPr>
          <w:rFonts w:eastAsia="Calibri"/>
          <w:b/>
          <w:bCs/>
          <w:i/>
          <w:iCs/>
        </w:rPr>
        <w:t>уб</w:t>
      </w:r>
      <w:proofErr w:type="spellEnd"/>
      <w:r>
        <w:rPr>
          <w:rFonts w:eastAsia="Calibri"/>
          <w:b/>
          <w:bCs/>
          <w:i/>
          <w:iCs/>
        </w:rPr>
        <w:t xml:space="preserve">. </w:t>
      </w:r>
    </w:p>
    <w:p w14:paraId="37D8585D" w14:textId="77777777" w:rsidR="007F39E3" w:rsidRDefault="007F39E3" w:rsidP="007F39E3">
      <w:pPr>
        <w:widowControl/>
        <w:adjustRightInd/>
        <w:spacing w:before="0" w:after="0"/>
        <w:rPr>
          <w:rFonts w:eastAsia="Calibri"/>
          <w:b/>
          <w:bCs/>
          <w:i/>
          <w:iCs/>
        </w:rPr>
      </w:pPr>
      <w:r>
        <w:rPr>
          <w:rFonts w:eastAsia="Calibri"/>
        </w:rPr>
        <w:t xml:space="preserve">Срок исполнения обеспеченного обязательства: </w:t>
      </w:r>
      <w:r>
        <w:rPr>
          <w:rFonts w:eastAsia="Calibri"/>
          <w:b/>
          <w:i/>
        </w:rPr>
        <w:t>18.08.2020</w:t>
      </w:r>
    </w:p>
    <w:p w14:paraId="01C2B3B1" w14:textId="77777777" w:rsidR="007F39E3" w:rsidRDefault="007F39E3" w:rsidP="007F39E3">
      <w:pPr>
        <w:widowControl/>
        <w:adjustRightInd/>
        <w:spacing w:before="0" w:after="0"/>
        <w:rPr>
          <w:rFonts w:eastAsia="Calibri"/>
          <w:b/>
          <w:bCs/>
          <w:i/>
          <w:iCs/>
        </w:rPr>
      </w:pPr>
      <w:r>
        <w:rPr>
          <w:rFonts w:eastAsia="Calibri"/>
        </w:rPr>
        <w:t xml:space="preserve">Способ обеспечения: </w:t>
      </w:r>
      <w:r>
        <w:rPr>
          <w:rFonts w:eastAsia="Calibri"/>
          <w:b/>
          <w:bCs/>
          <w:i/>
          <w:iCs/>
        </w:rPr>
        <w:t>Поручительство</w:t>
      </w:r>
    </w:p>
    <w:p w14:paraId="257440DA" w14:textId="77777777" w:rsidR="007F39E3" w:rsidRDefault="007F39E3" w:rsidP="007F39E3">
      <w:pPr>
        <w:widowControl/>
        <w:adjustRightInd/>
        <w:spacing w:before="0" w:after="0"/>
        <w:rPr>
          <w:rFonts w:eastAsia="Calibri"/>
          <w:b/>
          <w:bCs/>
          <w:i/>
          <w:iCs/>
        </w:rPr>
      </w:pPr>
      <w:r>
        <w:rPr>
          <w:rFonts w:eastAsia="Calibri"/>
        </w:rPr>
        <w:t xml:space="preserve">Размер и условия предоставления обеспечения, в том числе предмет и стоимость предмета залога, если способом обеспечения является залог: </w:t>
      </w:r>
      <w:r>
        <w:rPr>
          <w:rFonts w:eastAsia="Calibri"/>
          <w:b/>
          <w:bCs/>
          <w:i/>
          <w:iCs/>
        </w:rPr>
        <w:t>нет</w:t>
      </w:r>
    </w:p>
    <w:p w14:paraId="77E8C3D6" w14:textId="77777777" w:rsidR="007F39E3" w:rsidRPr="00A60D1E" w:rsidRDefault="007F39E3" w:rsidP="007F39E3">
      <w:pPr>
        <w:widowControl/>
        <w:autoSpaceDE/>
        <w:adjustRightInd/>
        <w:spacing w:before="0" w:after="0"/>
        <w:rPr>
          <w:rFonts w:eastAsia="Calibri"/>
          <w:b/>
          <w:bCs/>
          <w:i/>
          <w:iCs/>
        </w:rPr>
      </w:pPr>
      <w:r>
        <w:rPr>
          <w:rFonts w:eastAsia="Calibri"/>
        </w:rPr>
        <w:t xml:space="preserve">Срок, на который обеспечение предоставлено: </w:t>
      </w:r>
      <w:r>
        <w:rPr>
          <w:rFonts w:eastAsia="Calibri"/>
          <w:b/>
          <w:bCs/>
          <w:i/>
          <w:iCs/>
        </w:rPr>
        <w:t>30.06.2025</w:t>
      </w:r>
    </w:p>
    <w:p w14:paraId="0447D1BB" w14:textId="77777777" w:rsidR="007F39E3" w:rsidRPr="007F39E3" w:rsidRDefault="007F39E3" w:rsidP="00D3298D">
      <w:pPr>
        <w:widowControl/>
        <w:adjustRightInd/>
        <w:spacing w:before="0" w:after="0"/>
        <w:rPr>
          <w:rFonts w:eastAsia="Calibri"/>
          <w:b/>
          <w:bCs/>
          <w:i/>
          <w:iCs/>
        </w:rPr>
      </w:pPr>
    </w:p>
    <w:p w14:paraId="690BD130" w14:textId="77777777" w:rsidR="008D0342" w:rsidRPr="008D0342" w:rsidRDefault="008D0342" w:rsidP="008D0342">
      <w:pPr>
        <w:spacing w:before="0" w:after="0"/>
        <w:jc w:val="both"/>
      </w:pPr>
      <w:r w:rsidRPr="008D0342">
        <w:t>В случае предоставления обеспечения по обязательству третьего лица - оценки риска неисполнения или ненадлежащего исполнения третьим лицом обеспеченного эмитентом обязательства с указанием факторов, которые могут привести к такому неисполнению или ненадлежащему исполнению, и вероятности возникновения таких факторов.</w:t>
      </w:r>
    </w:p>
    <w:p w14:paraId="056501B9" w14:textId="6B80ED86" w:rsidR="008D0342" w:rsidRPr="008D0342" w:rsidRDefault="008D0342" w:rsidP="002C11D0">
      <w:pPr>
        <w:jc w:val="both"/>
      </w:pPr>
      <w:r w:rsidRPr="008D0342">
        <w:rPr>
          <w:b/>
          <w:bCs/>
          <w:i/>
          <w:iCs/>
        </w:rPr>
        <w:t>В силу того, что Эмитент предоставляет обеспечение по обязательствам третьих лиц, существует риск наступления негативных финансовых последствий из-за неисполнения или ненадлежащего исполнения таким третьим лицом (далее – «должник») своих обязательств. Основными факторами, которые могут привести к подобному неисполнению или ненадлежащему исполнению обязательств, являются недостаток оборотных сре</w:t>
      </w:r>
      <w:proofErr w:type="gramStart"/>
      <w:r w:rsidRPr="008D0342">
        <w:rPr>
          <w:b/>
          <w:bCs/>
          <w:i/>
          <w:iCs/>
        </w:rPr>
        <w:t>дств дл</w:t>
      </w:r>
      <w:proofErr w:type="gramEnd"/>
      <w:r w:rsidRPr="008D0342">
        <w:rPr>
          <w:b/>
          <w:bCs/>
          <w:i/>
          <w:iCs/>
        </w:rPr>
        <w:t xml:space="preserve">я погашения задолженности (или банкротство должника), а также недостаточный уровень квалификации менеджмента должника. Вероятность возникновения указанных рисков незначительна, поскольку лица, которым Эмитент предоставлял обеспечение, являются </w:t>
      </w:r>
      <w:r w:rsidR="0092520D">
        <w:rPr>
          <w:b/>
          <w:bCs/>
          <w:i/>
          <w:iCs/>
        </w:rPr>
        <w:t xml:space="preserve">подконтрольными </w:t>
      </w:r>
      <w:r w:rsidRPr="008D0342">
        <w:rPr>
          <w:b/>
          <w:bCs/>
          <w:i/>
          <w:iCs/>
        </w:rPr>
        <w:t>Эмитент</w:t>
      </w:r>
      <w:r w:rsidR="0092520D">
        <w:rPr>
          <w:b/>
          <w:bCs/>
          <w:i/>
          <w:iCs/>
        </w:rPr>
        <w:t>у</w:t>
      </w:r>
      <w:r w:rsidRPr="008D0342">
        <w:rPr>
          <w:b/>
          <w:bCs/>
          <w:i/>
          <w:iCs/>
        </w:rPr>
        <w:t xml:space="preserve"> компаниями</w:t>
      </w:r>
      <w:r>
        <w:rPr>
          <w:b/>
          <w:bCs/>
          <w:i/>
          <w:iCs/>
        </w:rPr>
        <w:t>.</w:t>
      </w:r>
    </w:p>
    <w:p w14:paraId="0EFFBD2C" w14:textId="77777777" w:rsidR="00E779A3" w:rsidRDefault="00E779A3">
      <w:pPr>
        <w:pStyle w:val="2"/>
      </w:pPr>
      <w:bookmarkStart w:id="30" w:name="_Toc482629169"/>
      <w:bookmarkStart w:id="31" w:name="_Toc24374792"/>
      <w:r>
        <w:lastRenderedPageBreak/>
        <w:t>2.3.4. Прочие обязательства эмитента</w:t>
      </w:r>
      <w:bookmarkEnd w:id="30"/>
      <w:bookmarkEnd w:id="31"/>
    </w:p>
    <w:p w14:paraId="040905D9" w14:textId="77777777" w:rsidR="00E779A3" w:rsidRDefault="00E779A3" w:rsidP="0062494B">
      <w:pPr>
        <w:ind w:left="200"/>
        <w:jc w:val="both"/>
      </w:pPr>
      <w:r>
        <w:rPr>
          <w:rStyle w:val="Subst"/>
          <w:bCs/>
          <w:iCs/>
        </w:rPr>
        <w:t>Прочих обязательств, не отраженных в бухгалтерской (финансовой) отчетности, которые могут существенно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расходов, не имеется</w:t>
      </w:r>
      <w:r w:rsidR="001322DD">
        <w:rPr>
          <w:rStyle w:val="Subst"/>
          <w:bCs/>
          <w:iCs/>
        </w:rPr>
        <w:t>.</w:t>
      </w:r>
    </w:p>
    <w:p w14:paraId="660C98FA" w14:textId="77777777" w:rsidR="00F43D13" w:rsidRDefault="00121B6A" w:rsidP="00121B6A">
      <w:pPr>
        <w:widowControl/>
        <w:adjustRightInd/>
        <w:spacing w:before="240"/>
        <w:rPr>
          <w:rFonts w:eastAsia="Calibri"/>
          <w:b/>
          <w:bCs/>
          <w:sz w:val="22"/>
          <w:szCs w:val="22"/>
        </w:rPr>
      </w:pPr>
      <w:r w:rsidRPr="00EF0930">
        <w:rPr>
          <w:rFonts w:eastAsia="Calibri"/>
          <w:b/>
          <w:bCs/>
          <w:sz w:val="22"/>
          <w:szCs w:val="22"/>
        </w:rPr>
        <w:t>2.4. Риски, связанные с приобретением размещаемых (размещенных) ценных бумаг</w:t>
      </w:r>
    </w:p>
    <w:p w14:paraId="291D5E63" w14:textId="0C558FA2" w:rsidR="00F43D13" w:rsidRPr="00D860D9" w:rsidRDefault="00F43D13" w:rsidP="007F39E3">
      <w:pPr>
        <w:widowControl/>
        <w:adjustRightInd/>
        <w:spacing w:before="0"/>
        <w:rPr>
          <w:rFonts w:eastAsia="Calibri"/>
          <w:b/>
          <w:bCs/>
          <w:sz w:val="22"/>
          <w:szCs w:val="22"/>
        </w:rPr>
      </w:pPr>
      <w:r w:rsidRPr="00662648">
        <w:t>Изменения в составе информации настоящего пункта в отчетном квартале не происходили.</w:t>
      </w:r>
    </w:p>
    <w:p w14:paraId="61828AA4" w14:textId="77777777" w:rsidR="00E779A3" w:rsidRDefault="00E779A3">
      <w:pPr>
        <w:pStyle w:val="1"/>
      </w:pPr>
      <w:bookmarkStart w:id="32" w:name="_Toc482629170"/>
      <w:bookmarkStart w:id="33" w:name="_Toc24374793"/>
      <w:r>
        <w:t>Раздел III. Подробная информация об эмитенте</w:t>
      </w:r>
      <w:bookmarkEnd w:id="32"/>
      <w:bookmarkEnd w:id="33"/>
    </w:p>
    <w:p w14:paraId="680D909D" w14:textId="77777777" w:rsidR="00E779A3" w:rsidRDefault="00E779A3">
      <w:pPr>
        <w:pStyle w:val="2"/>
      </w:pPr>
      <w:bookmarkStart w:id="34" w:name="_Toc482629171"/>
      <w:bookmarkStart w:id="35" w:name="_Toc24374794"/>
      <w:r w:rsidRPr="0067676F">
        <w:t>3.1. История создания и развитие эмитента</w:t>
      </w:r>
      <w:bookmarkEnd w:id="34"/>
      <w:bookmarkEnd w:id="35"/>
    </w:p>
    <w:p w14:paraId="6B71CB79" w14:textId="77777777" w:rsidR="00E779A3" w:rsidRDefault="00E779A3">
      <w:pPr>
        <w:pStyle w:val="2"/>
      </w:pPr>
      <w:bookmarkStart w:id="36" w:name="_Toc482629172"/>
      <w:bookmarkStart w:id="37" w:name="_Toc24374795"/>
      <w:r>
        <w:t>3.1.1. Данные о фирменном наименовании (наименовании) эмитента</w:t>
      </w:r>
      <w:bookmarkEnd w:id="36"/>
      <w:bookmarkEnd w:id="37"/>
    </w:p>
    <w:p w14:paraId="74809D4C" w14:textId="77777777" w:rsidR="00AA09F1" w:rsidRPr="00AA09F1" w:rsidRDefault="00AA09F1" w:rsidP="00AA09F1">
      <w:bookmarkStart w:id="38" w:name="_Toc482629173"/>
      <w:r w:rsidRPr="00AA09F1">
        <w:t>Полное фирменное наименование эмитента:</w:t>
      </w:r>
      <w:r w:rsidRPr="00AA09F1">
        <w:rPr>
          <w:b/>
          <w:bCs/>
          <w:i/>
          <w:iCs/>
        </w:rPr>
        <w:t xml:space="preserve"> Публичное акционерное общество "РОСИНТЕР РЕСТОРАНТС ХОЛДИНГ"</w:t>
      </w:r>
    </w:p>
    <w:p w14:paraId="051F5896" w14:textId="77777777" w:rsidR="00AA09F1" w:rsidRPr="00AA09F1" w:rsidRDefault="00AA09F1" w:rsidP="00AA09F1">
      <w:r w:rsidRPr="00AA09F1">
        <w:t>Дата введения действующего полного фирменного наименования:</w:t>
      </w:r>
      <w:r w:rsidRPr="00AA09F1">
        <w:rPr>
          <w:b/>
          <w:bCs/>
          <w:i/>
          <w:iCs/>
        </w:rPr>
        <w:t xml:space="preserve"> 15.07.2015</w:t>
      </w:r>
    </w:p>
    <w:p w14:paraId="1E961C3B" w14:textId="77777777" w:rsidR="00AA09F1" w:rsidRPr="00AA09F1" w:rsidRDefault="00AA09F1" w:rsidP="00AA09F1">
      <w:r w:rsidRPr="00AA09F1">
        <w:t>Сокращенное фирменное наименование эмитента:</w:t>
      </w:r>
      <w:r w:rsidRPr="00AA09F1">
        <w:rPr>
          <w:b/>
          <w:bCs/>
          <w:i/>
          <w:iCs/>
        </w:rPr>
        <w:t xml:space="preserve"> ПАО "РОСИНТЕР РЕСТОРАНТС ХОЛДИНГ"</w:t>
      </w:r>
    </w:p>
    <w:p w14:paraId="7FC5BD93" w14:textId="77777777" w:rsidR="00AA09F1" w:rsidRPr="00AA09F1" w:rsidRDefault="00AA09F1" w:rsidP="00AA09F1">
      <w:r w:rsidRPr="00AA09F1">
        <w:t>Дата введения действующего сокращенного фирменного наименования:</w:t>
      </w:r>
      <w:r w:rsidRPr="00AA09F1">
        <w:rPr>
          <w:b/>
          <w:bCs/>
          <w:i/>
          <w:iCs/>
        </w:rPr>
        <w:t xml:space="preserve"> 15.07.2015</w:t>
      </w:r>
    </w:p>
    <w:p w14:paraId="6006AECE" w14:textId="77777777" w:rsidR="00AA09F1" w:rsidRPr="00AA09F1" w:rsidRDefault="00AA09F1" w:rsidP="00AA09F1">
      <w:pPr>
        <w:jc w:val="both"/>
      </w:pPr>
      <w:r w:rsidRPr="00AA09F1">
        <w:rPr>
          <w:b/>
          <w:bCs/>
          <w:i/>
          <w:iCs/>
        </w:rPr>
        <w:t>Полное или сокращенное фирменное наименование эмитента (наименование для некоммерческой организации) является схожим с наименованием другого юридического лица</w:t>
      </w:r>
    </w:p>
    <w:p w14:paraId="7B6CFF28" w14:textId="46F4B4E0" w:rsidR="00AA09F1" w:rsidRPr="00AA09F1" w:rsidRDefault="00AA09F1" w:rsidP="00AA09F1">
      <w:pPr>
        <w:jc w:val="both"/>
      </w:pPr>
      <w:r w:rsidRPr="00AA09F1">
        <w:t>Наименования таких юридических лиц:</w:t>
      </w:r>
      <w:r w:rsidRPr="00AA09F1">
        <w:br/>
      </w:r>
      <w:r w:rsidRPr="00AA09F1">
        <w:rPr>
          <w:b/>
          <w:bCs/>
          <w:i/>
          <w:iCs/>
        </w:rPr>
        <w:t>ООО "РОСИНТЕР РЕСТОРАНТС", ООО "</w:t>
      </w:r>
      <w:proofErr w:type="spellStart"/>
      <w:r w:rsidRPr="00AA09F1">
        <w:rPr>
          <w:b/>
          <w:bCs/>
          <w:i/>
          <w:iCs/>
        </w:rPr>
        <w:t>Росинтер</w:t>
      </w:r>
      <w:proofErr w:type="spellEnd"/>
      <w:r w:rsidRPr="00AA09F1">
        <w:rPr>
          <w:b/>
          <w:bCs/>
          <w:i/>
          <w:iCs/>
        </w:rPr>
        <w:t xml:space="preserve"> </w:t>
      </w:r>
      <w:proofErr w:type="spellStart"/>
      <w:r w:rsidRPr="00AA09F1">
        <w:rPr>
          <w:b/>
          <w:bCs/>
          <w:i/>
          <w:iCs/>
        </w:rPr>
        <w:t>Ресторантс</w:t>
      </w:r>
      <w:proofErr w:type="spellEnd"/>
      <w:r w:rsidRPr="00AA09F1">
        <w:rPr>
          <w:b/>
          <w:bCs/>
          <w:i/>
          <w:iCs/>
        </w:rPr>
        <w:t xml:space="preserve"> </w:t>
      </w:r>
      <w:proofErr w:type="spellStart"/>
      <w:r w:rsidRPr="00AA09F1">
        <w:rPr>
          <w:b/>
          <w:bCs/>
          <w:i/>
          <w:iCs/>
        </w:rPr>
        <w:t>ЗапСиб</w:t>
      </w:r>
      <w:proofErr w:type="spellEnd"/>
      <w:r w:rsidRPr="00AA09F1">
        <w:rPr>
          <w:b/>
          <w:bCs/>
          <w:i/>
          <w:iCs/>
        </w:rPr>
        <w:t>", ООО "РОСИНТЕР РЕСТОРАНТС ПОВОЛЖЬЕ", ООО "</w:t>
      </w:r>
      <w:proofErr w:type="spellStart"/>
      <w:r w:rsidRPr="00AA09F1">
        <w:rPr>
          <w:b/>
          <w:bCs/>
          <w:i/>
          <w:iCs/>
        </w:rPr>
        <w:t>Росинтер</w:t>
      </w:r>
      <w:proofErr w:type="spellEnd"/>
      <w:r w:rsidRPr="00AA09F1">
        <w:rPr>
          <w:b/>
          <w:bCs/>
          <w:i/>
          <w:iCs/>
        </w:rPr>
        <w:t xml:space="preserve"> </w:t>
      </w:r>
      <w:proofErr w:type="spellStart"/>
      <w:r w:rsidRPr="00AA09F1">
        <w:rPr>
          <w:b/>
          <w:bCs/>
          <w:i/>
          <w:iCs/>
        </w:rPr>
        <w:t>Ресторантс</w:t>
      </w:r>
      <w:proofErr w:type="spellEnd"/>
      <w:r w:rsidRPr="00AA09F1">
        <w:rPr>
          <w:b/>
          <w:bCs/>
          <w:i/>
          <w:iCs/>
        </w:rPr>
        <w:t xml:space="preserve"> Екатеринбург", ООО "</w:t>
      </w:r>
      <w:proofErr w:type="spellStart"/>
      <w:r w:rsidRPr="00AA09F1">
        <w:rPr>
          <w:b/>
          <w:bCs/>
          <w:i/>
          <w:iCs/>
        </w:rPr>
        <w:t>Росинтер</w:t>
      </w:r>
      <w:proofErr w:type="spellEnd"/>
      <w:r w:rsidRPr="00AA09F1">
        <w:rPr>
          <w:b/>
          <w:bCs/>
          <w:i/>
          <w:iCs/>
        </w:rPr>
        <w:t xml:space="preserve"> </w:t>
      </w:r>
      <w:proofErr w:type="spellStart"/>
      <w:r w:rsidRPr="00AA09F1">
        <w:rPr>
          <w:b/>
          <w:bCs/>
          <w:i/>
          <w:iCs/>
        </w:rPr>
        <w:t>Ресторантс</w:t>
      </w:r>
      <w:proofErr w:type="spellEnd"/>
      <w:r w:rsidRPr="00AA09F1">
        <w:rPr>
          <w:b/>
          <w:bCs/>
          <w:i/>
          <w:iCs/>
        </w:rPr>
        <w:t xml:space="preserve"> Красноя</w:t>
      </w:r>
      <w:r w:rsidR="00106B78">
        <w:rPr>
          <w:b/>
          <w:bCs/>
          <w:i/>
          <w:iCs/>
        </w:rPr>
        <w:t xml:space="preserve">рск" </w:t>
      </w:r>
      <w:r w:rsidRPr="00AA09F1">
        <w:rPr>
          <w:b/>
          <w:bCs/>
          <w:i/>
          <w:iCs/>
        </w:rPr>
        <w:t xml:space="preserve">и др. </w:t>
      </w:r>
    </w:p>
    <w:p w14:paraId="1F859812" w14:textId="54E32D15" w:rsidR="00AA09F1" w:rsidRPr="00AA09F1" w:rsidRDefault="00AA09F1" w:rsidP="00AA09F1">
      <w:pPr>
        <w:jc w:val="both"/>
      </w:pPr>
      <w:r w:rsidRPr="00AA09F1">
        <w:t>Поясн</w:t>
      </w:r>
      <w:r w:rsidR="0034150B">
        <w:t xml:space="preserve">ения, необходимые для </w:t>
      </w:r>
      <w:proofErr w:type="spellStart"/>
      <w:r w:rsidR="0034150B">
        <w:t>избежания</w:t>
      </w:r>
      <w:proofErr w:type="spellEnd"/>
      <w:r w:rsidR="0034150B">
        <w:t xml:space="preserve"> </w:t>
      </w:r>
      <w:r w:rsidRPr="00AA09F1">
        <w:t>смешения указанных наименований:</w:t>
      </w:r>
      <w:r w:rsidRPr="00AA09F1">
        <w:br/>
      </w:r>
      <w:r w:rsidRPr="00AA09F1">
        <w:rPr>
          <w:b/>
          <w:bCs/>
          <w:i/>
          <w:iCs/>
        </w:rPr>
        <w:t>По мнению Эмитента, наименования его дочерних и зависимых обществ в части словосочетания "РОСИНТЕР РЕСТОРАНТС" являются схожими с его фирменным наименованием в связи с осуществлением его аффилированными лицами деятельности по оказанию услуг общественного питания в г. Москве, регионах Ро</w:t>
      </w:r>
      <w:r w:rsidR="00247137">
        <w:rPr>
          <w:b/>
          <w:bCs/>
          <w:i/>
          <w:iCs/>
        </w:rPr>
        <w:t>ссийской Федерации</w:t>
      </w:r>
      <w:r w:rsidRPr="00AA09F1">
        <w:rPr>
          <w:b/>
          <w:bCs/>
          <w:i/>
          <w:iCs/>
        </w:rPr>
        <w:t xml:space="preserve">. </w:t>
      </w:r>
      <w:proofErr w:type="gramStart"/>
      <w:r w:rsidRPr="00AA09F1">
        <w:rPr>
          <w:b/>
          <w:bCs/>
          <w:i/>
          <w:iCs/>
        </w:rPr>
        <w:t>В</w:t>
      </w:r>
      <w:r w:rsidR="00247137">
        <w:rPr>
          <w:b/>
          <w:bCs/>
          <w:i/>
          <w:iCs/>
        </w:rPr>
        <w:t>о</w:t>
      </w:r>
      <w:r w:rsidRPr="00AA09F1">
        <w:rPr>
          <w:b/>
          <w:bCs/>
          <w:i/>
          <w:iCs/>
        </w:rPr>
        <w:t xml:space="preserve"> избежани</w:t>
      </w:r>
      <w:r w:rsidR="00247137">
        <w:rPr>
          <w:b/>
          <w:bCs/>
          <w:i/>
          <w:iCs/>
        </w:rPr>
        <w:t>е</w:t>
      </w:r>
      <w:r w:rsidRPr="00AA09F1">
        <w:rPr>
          <w:b/>
          <w:bCs/>
          <w:i/>
          <w:iCs/>
        </w:rPr>
        <w:t xml:space="preserve"> смешения наименований дочерних и зависимых обществ с наименованием Эмитента в наименовании дочерних и зависимых обществ используются указания на место регистрации, например, ООО "</w:t>
      </w:r>
      <w:proofErr w:type="spellStart"/>
      <w:r w:rsidRPr="00AA09F1">
        <w:rPr>
          <w:b/>
          <w:bCs/>
          <w:i/>
          <w:iCs/>
        </w:rPr>
        <w:t>Росинтер</w:t>
      </w:r>
      <w:proofErr w:type="spellEnd"/>
      <w:r w:rsidRPr="00AA09F1">
        <w:rPr>
          <w:b/>
          <w:bCs/>
          <w:i/>
          <w:iCs/>
        </w:rPr>
        <w:t xml:space="preserve"> </w:t>
      </w:r>
      <w:proofErr w:type="spellStart"/>
      <w:r w:rsidRPr="00AA09F1">
        <w:rPr>
          <w:b/>
          <w:bCs/>
          <w:i/>
          <w:iCs/>
        </w:rPr>
        <w:t>Ресторантс</w:t>
      </w:r>
      <w:proofErr w:type="spellEnd"/>
      <w:r w:rsidRPr="00AA09F1">
        <w:rPr>
          <w:b/>
          <w:bCs/>
          <w:i/>
          <w:iCs/>
        </w:rPr>
        <w:t xml:space="preserve"> </w:t>
      </w:r>
      <w:proofErr w:type="spellStart"/>
      <w:r w:rsidRPr="00AA09F1">
        <w:rPr>
          <w:b/>
          <w:bCs/>
          <w:i/>
          <w:iCs/>
        </w:rPr>
        <w:t>ЗапСиб</w:t>
      </w:r>
      <w:proofErr w:type="spellEnd"/>
      <w:r w:rsidRPr="00AA09F1">
        <w:rPr>
          <w:b/>
          <w:bCs/>
          <w:i/>
          <w:iCs/>
        </w:rPr>
        <w:t xml:space="preserve">", либо в полном наименовании дочернего общества используется расшифровка аббревиатуры РОСИНТЕР, например, Общество с ограниченной ответственностью "Ресторанная Объединенная Сеть и Новейшие Технологии </w:t>
      </w:r>
      <w:proofErr w:type="spellStart"/>
      <w:r w:rsidRPr="00AA09F1">
        <w:rPr>
          <w:b/>
          <w:bCs/>
          <w:i/>
          <w:iCs/>
        </w:rPr>
        <w:t>Евроамериканского</w:t>
      </w:r>
      <w:proofErr w:type="spellEnd"/>
      <w:r w:rsidRPr="00AA09F1">
        <w:rPr>
          <w:b/>
          <w:bCs/>
          <w:i/>
          <w:iCs/>
        </w:rPr>
        <w:t xml:space="preserve"> Развития РЕСТОРАНТС" (ООО "РОСИНТЕР РЕСТОРАНТС").</w:t>
      </w:r>
      <w:proofErr w:type="gramEnd"/>
    </w:p>
    <w:p w14:paraId="6327ABA6" w14:textId="77777777" w:rsidR="00AA09F1" w:rsidRPr="00AA09F1" w:rsidRDefault="00AA09F1" w:rsidP="00AA09F1">
      <w:pPr>
        <w:spacing w:before="240"/>
      </w:pPr>
      <w:r w:rsidRPr="00AA09F1">
        <w:t>Все предшествующие наименования эмитента в течение времени его существования:</w:t>
      </w:r>
    </w:p>
    <w:p w14:paraId="03F0F997" w14:textId="77777777" w:rsidR="00AA09F1" w:rsidRPr="00AA09F1" w:rsidRDefault="00AA09F1" w:rsidP="00AA09F1">
      <w:r w:rsidRPr="00AA09F1">
        <w:t>1. Полное фирменное наименование:</w:t>
      </w:r>
      <w:r w:rsidRPr="00AA09F1">
        <w:rPr>
          <w:b/>
          <w:bCs/>
          <w:i/>
          <w:iCs/>
        </w:rPr>
        <w:t xml:space="preserve"> Открытое акционерное общество "РОСТИК РЕСТОРАНТС"</w:t>
      </w:r>
    </w:p>
    <w:p w14:paraId="4EA3DA1D" w14:textId="77777777" w:rsidR="00AA09F1" w:rsidRPr="00AA09F1" w:rsidRDefault="00AA09F1" w:rsidP="00AA09F1">
      <w:r w:rsidRPr="00AA09F1">
        <w:t>Сокращенное фирменное наименование:</w:t>
      </w:r>
      <w:r w:rsidRPr="00AA09F1">
        <w:rPr>
          <w:b/>
          <w:bCs/>
          <w:i/>
          <w:iCs/>
        </w:rPr>
        <w:t xml:space="preserve"> ОАО "РОСТИК РЕСТОРАНТС"</w:t>
      </w:r>
    </w:p>
    <w:p w14:paraId="7EF37694" w14:textId="77777777" w:rsidR="00AA09F1" w:rsidRPr="00AA09F1" w:rsidRDefault="00AA09F1" w:rsidP="00AA09F1">
      <w:r w:rsidRPr="00AA09F1">
        <w:t>Дата введения наименования:</w:t>
      </w:r>
      <w:r w:rsidRPr="00AA09F1">
        <w:rPr>
          <w:b/>
          <w:bCs/>
          <w:i/>
          <w:iCs/>
        </w:rPr>
        <w:t xml:space="preserve"> 24.05.2004</w:t>
      </w:r>
    </w:p>
    <w:p w14:paraId="5D19091F" w14:textId="77777777" w:rsidR="00AA09F1" w:rsidRPr="00AA09F1" w:rsidRDefault="00AA09F1" w:rsidP="00AA09F1">
      <w:r w:rsidRPr="00AA09F1">
        <w:t>Основание введения наименования:</w:t>
      </w:r>
      <w:r w:rsidRPr="00AA09F1">
        <w:rPr>
          <w:b/>
          <w:bCs/>
          <w:i/>
          <w:iCs/>
        </w:rPr>
        <w:t xml:space="preserve"> Государственная регистрация Эмитента</w:t>
      </w:r>
    </w:p>
    <w:p w14:paraId="247FBFC2" w14:textId="77777777" w:rsidR="00AA09F1" w:rsidRPr="00AA09F1" w:rsidRDefault="00AA09F1" w:rsidP="00AA09F1"/>
    <w:p w14:paraId="53EC329E" w14:textId="77777777" w:rsidR="00AA09F1" w:rsidRPr="00AA09F1" w:rsidRDefault="00AA09F1" w:rsidP="00AA09F1">
      <w:r w:rsidRPr="00AA09F1">
        <w:t>2. Полное фирменное наименование эмитента:</w:t>
      </w:r>
      <w:r w:rsidRPr="00AA09F1">
        <w:rPr>
          <w:b/>
          <w:bCs/>
          <w:i/>
          <w:iCs/>
        </w:rPr>
        <w:t xml:space="preserve"> Открытое акционерное общество "РОСИНТЕР РЕСТОРАНТС ХОЛДИНГ"</w:t>
      </w:r>
    </w:p>
    <w:p w14:paraId="275EB9A2" w14:textId="77777777" w:rsidR="00AA09F1" w:rsidRPr="00AA09F1" w:rsidRDefault="00AA09F1" w:rsidP="00AA09F1">
      <w:r w:rsidRPr="00AA09F1">
        <w:t>Сокращенное фирменное наименование эмитента:</w:t>
      </w:r>
      <w:r w:rsidRPr="00AA09F1">
        <w:rPr>
          <w:b/>
          <w:bCs/>
          <w:i/>
          <w:iCs/>
        </w:rPr>
        <w:t xml:space="preserve"> ОАО "РОСИНТЕР РЕСТОРАНТС ХОЛДИНГ"</w:t>
      </w:r>
    </w:p>
    <w:p w14:paraId="78043458" w14:textId="77777777" w:rsidR="00AA09F1" w:rsidRPr="00AA09F1" w:rsidRDefault="00AA09F1" w:rsidP="00AA09F1">
      <w:pPr>
        <w:rPr>
          <w:b/>
          <w:bCs/>
          <w:i/>
          <w:iCs/>
        </w:rPr>
      </w:pPr>
      <w:r w:rsidRPr="00AA09F1">
        <w:t>Дата введения наименования:</w:t>
      </w:r>
      <w:r w:rsidRPr="00AA09F1">
        <w:rPr>
          <w:b/>
          <w:bCs/>
          <w:i/>
          <w:iCs/>
        </w:rPr>
        <w:t xml:space="preserve"> 15.08.2005</w:t>
      </w:r>
    </w:p>
    <w:p w14:paraId="54591286" w14:textId="77777777" w:rsidR="00AA09F1" w:rsidRPr="00AA09F1" w:rsidRDefault="00AA09F1" w:rsidP="00AA09F1">
      <w:pPr>
        <w:rPr>
          <w:b/>
          <w:i/>
        </w:rPr>
      </w:pPr>
      <w:r w:rsidRPr="00AA09F1">
        <w:t xml:space="preserve">Основание введения наименования: </w:t>
      </w:r>
      <w:r w:rsidRPr="00AA09F1">
        <w:rPr>
          <w:b/>
          <w:i/>
        </w:rPr>
        <w:t xml:space="preserve">Решение акционера открытого акционерного общества «РОСТИК РЕСТОРАНТС» № 4 от 20.07.2005. </w:t>
      </w:r>
    </w:p>
    <w:p w14:paraId="5F185BA8" w14:textId="77777777" w:rsidR="00E779A3" w:rsidRDefault="00E779A3">
      <w:pPr>
        <w:pStyle w:val="2"/>
      </w:pPr>
      <w:bookmarkStart w:id="39" w:name="_Toc24374796"/>
      <w:r>
        <w:t>3.1.2. Сведения о государственной регистрации эмитента</w:t>
      </w:r>
      <w:bookmarkEnd w:id="38"/>
      <w:bookmarkEnd w:id="39"/>
    </w:p>
    <w:p w14:paraId="44812ADA" w14:textId="77777777" w:rsidR="001322DD" w:rsidRPr="001322DD" w:rsidRDefault="001322DD" w:rsidP="001322DD">
      <w:r w:rsidRPr="001322DD">
        <w:t>Основной государственный регистрационный номер юридического лица:</w:t>
      </w:r>
      <w:r w:rsidRPr="001322DD">
        <w:rPr>
          <w:b/>
          <w:bCs/>
          <w:i/>
          <w:iCs/>
        </w:rPr>
        <w:t xml:space="preserve"> 1047796362305</w:t>
      </w:r>
    </w:p>
    <w:p w14:paraId="2A55B979" w14:textId="77777777" w:rsidR="001322DD" w:rsidRPr="001322DD" w:rsidRDefault="001322DD" w:rsidP="001322DD">
      <w:r w:rsidRPr="001322DD">
        <w:t>Дата государственной регистрации:</w:t>
      </w:r>
      <w:r w:rsidRPr="001322DD">
        <w:rPr>
          <w:b/>
          <w:bCs/>
          <w:i/>
          <w:iCs/>
        </w:rPr>
        <w:t xml:space="preserve"> 24.05.2004</w:t>
      </w:r>
    </w:p>
    <w:p w14:paraId="35B92D5A" w14:textId="77777777" w:rsidR="001322DD" w:rsidRPr="001322DD" w:rsidRDefault="001322DD" w:rsidP="001322DD">
      <w:r w:rsidRPr="001322DD">
        <w:t>Наименование регистрирующего органа:</w:t>
      </w:r>
      <w:r w:rsidRPr="001322DD">
        <w:rPr>
          <w:b/>
          <w:bCs/>
          <w:i/>
          <w:iCs/>
        </w:rPr>
        <w:t xml:space="preserve"> Межрайонная инспекция МНС России № 46 по г. Москве</w:t>
      </w:r>
    </w:p>
    <w:p w14:paraId="1C0D99BC" w14:textId="77777777" w:rsidR="00E779A3" w:rsidRPr="00E73C63" w:rsidRDefault="00E779A3">
      <w:pPr>
        <w:pStyle w:val="2"/>
      </w:pPr>
      <w:bookmarkStart w:id="40" w:name="_Toc482629174"/>
      <w:bookmarkStart w:id="41" w:name="_Toc24374797"/>
      <w:r w:rsidRPr="00AD74AD">
        <w:t>3.1.3. Сведения о создании и развитии эмитента</w:t>
      </w:r>
      <w:bookmarkEnd w:id="40"/>
      <w:bookmarkEnd w:id="41"/>
    </w:p>
    <w:p w14:paraId="50C8E024" w14:textId="77777777" w:rsidR="00E510BF" w:rsidRPr="00E510BF" w:rsidRDefault="00E510BF" w:rsidP="00E510BF">
      <w:r w:rsidRPr="00E73C63">
        <w:t>Эмитент создан на неопределенный срок.</w:t>
      </w:r>
    </w:p>
    <w:p w14:paraId="2846A2A8" w14:textId="417886ED" w:rsidR="00AD74AD" w:rsidRDefault="00AD74AD" w:rsidP="007A0435">
      <w:pPr>
        <w:jc w:val="both"/>
      </w:pPr>
      <w:r>
        <w:t>Краткое описание истории создания и развития эмитента. Цели создания эмитента, миссия эмитента (при наличии), и иная информация о деятельности эмитента, имеющая значение для принятия решения о приобретении ценных бумаг эмитента:</w:t>
      </w:r>
      <w:r>
        <w:br/>
      </w:r>
      <w:r w:rsidRPr="00AD74AD">
        <w:rPr>
          <w:b/>
          <w:bCs/>
          <w:i/>
          <w:iCs/>
        </w:rPr>
        <w:t>ПАО «</w:t>
      </w:r>
      <w:proofErr w:type="spellStart"/>
      <w:r w:rsidRPr="00AD74AD">
        <w:rPr>
          <w:b/>
          <w:bCs/>
          <w:i/>
          <w:iCs/>
        </w:rPr>
        <w:t>Росинтер</w:t>
      </w:r>
      <w:proofErr w:type="spellEnd"/>
      <w:r w:rsidRPr="00AD74AD">
        <w:rPr>
          <w:b/>
          <w:bCs/>
          <w:i/>
          <w:iCs/>
        </w:rPr>
        <w:t xml:space="preserve"> </w:t>
      </w:r>
      <w:proofErr w:type="spellStart"/>
      <w:r w:rsidRPr="00AD74AD">
        <w:rPr>
          <w:b/>
          <w:bCs/>
          <w:i/>
          <w:iCs/>
        </w:rPr>
        <w:t>Ресторантс</w:t>
      </w:r>
      <w:proofErr w:type="spellEnd"/>
      <w:r w:rsidRPr="00AD74AD">
        <w:rPr>
          <w:b/>
          <w:bCs/>
          <w:i/>
          <w:iCs/>
        </w:rPr>
        <w:t xml:space="preserve"> Холдинг» – один из крупнейших операторов в сегменте семейных ресторанов </w:t>
      </w:r>
      <w:r w:rsidRPr="00AD74AD">
        <w:rPr>
          <w:b/>
          <w:bCs/>
          <w:i/>
          <w:iCs/>
        </w:rPr>
        <w:lastRenderedPageBreak/>
        <w:t>(</w:t>
      </w:r>
      <w:proofErr w:type="spellStart"/>
      <w:r w:rsidRPr="00AD74AD">
        <w:rPr>
          <w:b/>
          <w:bCs/>
          <w:i/>
          <w:iCs/>
        </w:rPr>
        <w:t>casual</w:t>
      </w:r>
      <w:proofErr w:type="spellEnd"/>
      <w:r w:rsidRPr="00AD74AD">
        <w:rPr>
          <w:b/>
          <w:bCs/>
          <w:i/>
          <w:iCs/>
        </w:rPr>
        <w:t xml:space="preserve"> </w:t>
      </w:r>
      <w:proofErr w:type="spellStart"/>
      <w:r w:rsidRPr="00AD74AD">
        <w:rPr>
          <w:b/>
          <w:bCs/>
          <w:i/>
          <w:iCs/>
        </w:rPr>
        <w:t>dining</w:t>
      </w:r>
      <w:proofErr w:type="spellEnd"/>
      <w:r w:rsidRPr="00AD74AD">
        <w:rPr>
          <w:b/>
          <w:bCs/>
          <w:i/>
          <w:iCs/>
        </w:rPr>
        <w:t xml:space="preserve"> </w:t>
      </w:r>
      <w:proofErr w:type="spellStart"/>
      <w:r w:rsidRPr="00AD74AD">
        <w:rPr>
          <w:b/>
          <w:bCs/>
          <w:i/>
          <w:iCs/>
        </w:rPr>
        <w:t>restaurants</w:t>
      </w:r>
      <w:proofErr w:type="spellEnd"/>
      <w:r w:rsidRPr="00AD74AD">
        <w:rPr>
          <w:b/>
          <w:bCs/>
          <w:i/>
          <w:iCs/>
        </w:rPr>
        <w:t>), ведущий свою деятельность в России, странах СНГ, Европы, включая страны Балтии, который управляет 257 предприятиями в 27 городах России, СНГ и Европы. В состав сети входит 150 корпоративных ресторана, 107 ресторанов работает на основе договоров франчайзинга. Компания развивает собственные торговые марки «IL</w:t>
      </w:r>
      <w:r>
        <w:rPr>
          <w:b/>
          <w:bCs/>
          <w:i/>
          <w:iCs/>
        </w:rPr>
        <w:t xml:space="preserve"> Патио», «</w:t>
      </w:r>
      <w:proofErr w:type="spellStart"/>
      <w:r>
        <w:rPr>
          <w:b/>
          <w:bCs/>
          <w:i/>
          <w:iCs/>
        </w:rPr>
        <w:t>Шикари</w:t>
      </w:r>
      <w:proofErr w:type="spellEnd"/>
      <w:r>
        <w:rPr>
          <w:b/>
          <w:bCs/>
          <w:i/>
          <w:iCs/>
        </w:rPr>
        <w:t>», «Планета Суши», «Американский Бар и Гриль», «Мама Раша», а также управляет по системе франчайзинга сетью американских ресторанов под товарным знаком TGI FRIDAYS и сетью британских кофеен Costa Coffee. С марта 2012 год</w:t>
      </w:r>
      <w:proofErr w:type="gramStart"/>
      <w:r>
        <w:rPr>
          <w:b/>
          <w:bCs/>
          <w:i/>
          <w:iCs/>
        </w:rPr>
        <w:t>а ООО</w:t>
      </w:r>
      <w:proofErr w:type="gramEnd"/>
      <w:r>
        <w:rPr>
          <w:b/>
          <w:bCs/>
          <w:i/>
          <w:iCs/>
        </w:rPr>
        <w:t xml:space="preserve"> «Развитие РОСТ» (дочернее предприятие Холдинга) получило право на </w:t>
      </w:r>
      <w:r w:rsidRPr="00AD74AD">
        <w:rPr>
          <w:b/>
          <w:bCs/>
          <w:i/>
          <w:iCs/>
        </w:rPr>
        <w:t>развитие сети предприятий быстрого обслуживания «Макдоналдс» по франчайзингу на железнодорожных вокзалах и в аэро</w:t>
      </w:r>
      <w:r>
        <w:rPr>
          <w:b/>
          <w:bCs/>
          <w:i/>
          <w:iCs/>
        </w:rPr>
        <w:t xml:space="preserve">портах Москвы и Санкт-Петербурга. </w:t>
      </w:r>
    </w:p>
    <w:p w14:paraId="4FFF4631" w14:textId="77777777" w:rsidR="007A0435" w:rsidRPr="007A0435" w:rsidRDefault="007A0435" w:rsidP="007A0435">
      <w:pPr>
        <w:widowControl/>
        <w:adjustRightInd/>
        <w:jc w:val="both"/>
        <w:rPr>
          <w:rFonts w:eastAsia="Calibri"/>
          <w:b/>
          <w:bCs/>
          <w:i/>
          <w:iCs/>
        </w:rPr>
      </w:pPr>
      <w:r w:rsidRPr="007A0435">
        <w:rPr>
          <w:rFonts w:eastAsia="Calibri"/>
          <w:b/>
          <w:bCs/>
          <w:i/>
          <w:iCs/>
        </w:rPr>
        <w:t xml:space="preserve">Сайт компании: </w:t>
      </w:r>
      <w:hyperlink r:id="rId9" w:history="1">
        <w:r w:rsidRPr="007A0435">
          <w:rPr>
            <w:rFonts w:eastAsia="Calibri"/>
            <w:b/>
            <w:bCs/>
            <w:i/>
            <w:iCs/>
            <w:color w:val="0000FF"/>
            <w:u w:val="single"/>
          </w:rPr>
          <w:t>www.rosinter.ru</w:t>
        </w:r>
      </w:hyperlink>
      <w:r w:rsidRPr="007A0435">
        <w:rPr>
          <w:rFonts w:eastAsia="Calibri"/>
          <w:b/>
          <w:bCs/>
          <w:i/>
          <w:iCs/>
        </w:rPr>
        <w:t xml:space="preserve"> </w:t>
      </w:r>
    </w:p>
    <w:p w14:paraId="0F34B286" w14:textId="77777777" w:rsidR="007A0435" w:rsidRPr="007A0435" w:rsidRDefault="007A0435" w:rsidP="007A0435">
      <w:pPr>
        <w:widowControl/>
        <w:adjustRightInd/>
        <w:jc w:val="both"/>
        <w:rPr>
          <w:rFonts w:eastAsia="Calibri"/>
          <w:b/>
          <w:bCs/>
          <w:i/>
          <w:iCs/>
        </w:rPr>
      </w:pPr>
      <w:proofErr w:type="gramStart"/>
      <w:r w:rsidRPr="007A0435">
        <w:rPr>
          <w:rFonts w:eastAsia="Calibri"/>
          <w:b/>
          <w:bCs/>
          <w:i/>
          <w:iCs/>
        </w:rPr>
        <w:t>«</w:t>
      </w:r>
      <w:proofErr w:type="spellStart"/>
      <w:r w:rsidRPr="007A0435">
        <w:rPr>
          <w:rFonts w:eastAsia="Calibri"/>
          <w:b/>
          <w:bCs/>
          <w:i/>
          <w:iCs/>
        </w:rPr>
        <w:t>Росинтер</w:t>
      </w:r>
      <w:proofErr w:type="spellEnd"/>
      <w:r w:rsidRPr="007A0435">
        <w:rPr>
          <w:rFonts w:eastAsia="Calibri"/>
          <w:b/>
          <w:bCs/>
          <w:i/>
          <w:iCs/>
        </w:rPr>
        <w:t>» развивает программу лояльности «Почетный Гость» (</w:t>
      </w:r>
      <w:hyperlink r:id="rId10" w:history="1">
        <w:r w:rsidRPr="007A0435">
          <w:rPr>
            <w:rFonts w:eastAsia="Calibri"/>
            <w:b/>
            <w:bCs/>
            <w:i/>
            <w:iCs/>
            <w:color w:val="0000FF"/>
            <w:u w:val="single"/>
          </w:rPr>
          <w:t>www.hgclub.ru</w:t>
        </w:r>
      </w:hyperlink>
      <w:r w:rsidRPr="007A0435">
        <w:rPr>
          <w:rFonts w:eastAsia="Calibri"/>
          <w:b/>
          <w:bCs/>
          <w:i/>
          <w:iCs/>
          <w:color w:val="1F497D"/>
        </w:rPr>
        <w:t xml:space="preserve">, </w:t>
      </w:r>
      <w:r w:rsidRPr="007A0435">
        <w:rPr>
          <w:rFonts w:eastAsia="Calibri"/>
          <w:b/>
          <w:bCs/>
          <w:i/>
          <w:iCs/>
        </w:rPr>
        <w:t>количество зарегистрированных участников которой превышает 1,5 млн. человек.</w:t>
      </w:r>
      <w:proofErr w:type="gramEnd"/>
      <w:r w:rsidRPr="007A0435">
        <w:rPr>
          <w:rFonts w:eastAsia="Calibri"/>
          <w:b/>
          <w:bCs/>
          <w:i/>
          <w:iCs/>
        </w:rPr>
        <w:t xml:space="preserve"> Скачать «Почетный гость» можно в </w:t>
      </w:r>
      <w:proofErr w:type="spellStart"/>
      <w:r w:rsidRPr="007A0435">
        <w:rPr>
          <w:rFonts w:eastAsia="Calibri"/>
          <w:b/>
          <w:bCs/>
          <w:i/>
          <w:iCs/>
        </w:rPr>
        <w:t>App</w:t>
      </w:r>
      <w:proofErr w:type="spellEnd"/>
      <w:r w:rsidRPr="007A0435">
        <w:rPr>
          <w:rFonts w:eastAsia="Calibri"/>
          <w:b/>
          <w:bCs/>
          <w:i/>
          <w:iCs/>
        </w:rPr>
        <w:t xml:space="preserve"> </w:t>
      </w:r>
      <w:proofErr w:type="spellStart"/>
      <w:r w:rsidRPr="007A0435">
        <w:rPr>
          <w:rFonts w:eastAsia="Calibri"/>
          <w:b/>
          <w:bCs/>
          <w:i/>
          <w:iCs/>
        </w:rPr>
        <w:t>Store</w:t>
      </w:r>
      <w:proofErr w:type="spellEnd"/>
      <w:r w:rsidRPr="007A0435">
        <w:rPr>
          <w:rFonts w:eastAsia="Calibri"/>
          <w:b/>
          <w:bCs/>
          <w:i/>
          <w:iCs/>
        </w:rPr>
        <w:t xml:space="preserve"> и </w:t>
      </w:r>
      <w:proofErr w:type="spellStart"/>
      <w:r w:rsidRPr="007A0435">
        <w:rPr>
          <w:rFonts w:eastAsia="Calibri"/>
          <w:b/>
          <w:bCs/>
          <w:i/>
          <w:iCs/>
        </w:rPr>
        <w:t>Google</w:t>
      </w:r>
      <w:proofErr w:type="spellEnd"/>
      <w:r w:rsidRPr="007A0435">
        <w:rPr>
          <w:rFonts w:eastAsia="Calibri"/>
          <w:b/>
          <w:bCs/>
          <w:i/>
          <w:iCs/>
        </w:rPr>
        <w:t xml:space="preserve"> </w:t>
      </w:r>
      <w:proofErr w:type="spellStart"/>
      <w:r w:rsidRPr="007A0435">
        <w:rPr>
          <w:rFonts w:eastAsia="Calibri"/>
          <w:b/>
          <w:bCs/>
          <w:i/>
          <w:iCs/>
        </w:rPr>
        <w:t>Play</w:t>
      </w:r>
      <w:proofErr w:type="spellEnd"/>
      <w:r w:rsidRPr="007A0435">
        <w:rPr>
          <w:rFonts w:eastAsia="Calibri"/>
          <w:b/>
          <w:bCs/>
          <w:i/>
          <w:iCs/>
        </w:rPr>
        <w:t xml:space="preserve">. </w:t>
      </w:r>
    </w:p>
    <w:p w14:paraId="73B187A8" w14:textId="77777777" w:rsidR="007A0435" w:rsidRPr="007A0435" w:rsidRDefault="007A0435" w:rsidP="007A0435">
      <w:pPr>
        <w:widowControl/>
        <w:adjustRightInd/>
        <w:jc w:val="both"/>
        <w:rPr>
          <w:rFonts w:eastAsia="Calibri"/>
          <w:b/>
          <w:bCs/>
          <w:i/>
          <w:iCs/>
        </w:rPr>
      </w:pPr>
      <w:r w:rsidRPr="007A0435">
        <w:rPr>
          <w:rFonts w:eastAsia="Calibri"/>
          <w:b/>
          <w:bCs/>
          <w:i/>
          <w:iCs/>
        </w:rPr>
        <w:t xml:space="preserve">МИССИЯ ОБЩЕСТВА: Мы предоставляем нашим гостям отличные блюда и напитки, а также прекрасную возможность для общения! </w:t>
      </w:r>
    </w:p>
    <w:p w14:paraId="7CAE3515" w14:textId="77777777" w:rsidR="007A0435" w:rsidRPr="007A0435" w:rsidRDefault="007A0435" w:rsidP="007A0435">
      <w:pPr>
        <w:widowControl/>
        <w:adjustRightInd/>
        <w:jc w:val="both"/>
        <w:rPr>
          <w:rFonts w:eastAsia="Calibri"/>
          <w:b/>
          <w:bCs/>
          <w:i/>
          <w:iCs/>
        </w:rPr>
      </w:pPr>
      <w:r w:rsidRPr="007A0435">
        <w:rPr>
          <w:rFonts w:eastAsia="Calibri"/>
          <w:b/>
          <w:bCs/>
          <w:i/>
          <w:iCs/>
        </w:rPr>
        <w:t xml:space="preserve">ЦЕННОСТИ ОБЩЕСТВА: нам важно: </w:t>
      </w:r>
    </w:p>
    <w:p w14:paraId="42376CFA" w14:textId="77777777" w:rsidR="007A0435" w:rsidRPr="007A0435" w:rsidRDefault="007A0435" w:rsidP="007A0435">
      <w:pPr>
        <w:widowControl/>
        <w:adjustRightInd/>
        <w:jc w:val="both"/>
        <w:rPr>
          <w:rFonts w:eastAsia="Calibri"/>
          <w:b/>
          <w:bCs/>
          <w:i/>
          <w:iCs/>
        </w:rPr>
      </w:pPr>
      <w:r w:rsidRPr="007A0435">
        <w:rPr>
          <w:rFonts w:eastAsia="Calibri"/>
          <w:b/>
          <w:bCs/>
          <w:i/>
          <w:iCs/>
        </w:rPr>
        <w:t>- ДВИГАТЬСЯ ВПЕРЕД,</w:t>
      </w:r>
    </w:p>
    <w:p w14:paraId="635C8085" w14:textId="77777777" w:rsidR="007A0435" w:rsidRPr="007A0435" w:rsidRDefault="007A0435" w:rsidP="007A0435">
      <w:pPr>
        <w:widowControl/>
        <w:adjustRightInd/>
        <w:jc w:val="both"/>
        <w:rPr>
          <w:rFonts w:eastAsia="Calibri"/>
          <w:b/>
          <w:bCs/>
          <w:i/>
          <w:iCs/>
        </w:rPr>
      </w:pPr>
      <w:r w:rsidRPr="007A0435">
        <w:rPr>
          <w:rFonts w:eastAsia="Calibri"/>
          <w:b/>
          <w:bCs/>
          <w:i/>
          <w:iCs/>
        </w:rPr>
        <w:t>- ДОБИВАТЬСЯ РЕЗУЛЬТАТА,</w:t>
      </w:r>
    </w:p>
    <w:p w14:paraId="6EBB5604" w14:textId="77777777" w:rsidR="007A0435" w:rsidRPr="007A0435" w:rsidRDefault="007A0435" w:rsidP="007A0435">
      <w:pPr>
        <w:widowControl/>
        <w:adjustRightInd/>
        <w:jc w:val="both"/>
        <w:rPr>
          <w:rFonts w:eastAsia="Calibri"/>
          <w:b/>
          <w:bCs/>
          <w:i/>
          <w:iCs/>
        </w:rPr>
      </w:pPr>
      <w:r w:rsidRPr="007A0435">
        <w:rPr>
          <w:rFonts w:eastAsia="Calibri"/>
          <w:b/>
          <w:bCs/>
          <w:i/>
          <w:iCs/>
        </w:rPr>
        <w:t>- РАБОТАТЬ В КОМАНДЕ.</w:t>
      </w:r>
    </w:p>
    <w:p w14:paraId="23DFC048" w14:textId="77777777" w:rsidR="007A0435" w:rsidRPr="007A0435" w:rsidRDefault="007A0435" w:rsidP="007A0435">
      <w:pPr>
        <w:widowControl/>
        <w:adjustRightInd/>
        <w:jc w:val="both"/>
        <w:rPr>
          <w:rFonts w:eastAsia="Calibri"/>
          <w:b/>
          <w:bCs/>
          <w:i/>
          <w:iCs/>
        </w:rPr>
      </w:pPr>
      <w:r w:rsidRPr="007A0435">
        <w:rPr>
          <w:rFonts w:eastAsia="Calibri"/>
          <w:b/>
          <w:bCs/>
          <w:i/>
          <w:iCs/>
        </w:rPr>
        <w:t xml:space="preserve">ВИДЕНИЕ ОБЩЕСТВА: Быть лидером среди сетевых семейных ресторанов за счет сильных брендов и ресторанов, расположенных в лучших местах, и которые безупречно управляются нашей компанией и </w:t>
      </w:r>
      <w:proofErr w:type="spellStart"/>
      <w:r w:rsidRPr="007A0435">
        <w:rPr>
          <w:rFonts w:eastAsia="Calibri"/>
          <w:b/>
          <w:bCs/>
          <w:i/>
          <w:iCs/>
        </w:rPr>
        <w:t>франчайзинговыми</w:t>
      </w:r>
      <w:proofErr w:type="spellEnd"/>
      <w:r w:rsidRPr="007A0435">
        <w:rPr>
          <w:rFonts w:eastAsia="Calibri"/>
          <w:b/>
          <w:bCs/>
          <w:i/>
          <w:iCs/>
        </w:rPr>
        <w:t xml:space="preserve"> партнёрами.</w:t>
      </w:r>
    </w:p>
    <w:p w14:paraId="59E04220" w14:textId="77777777" w:rsidR="007A0435" w:rsidRPr="007A0435" w:rsidRDefault="007A0435" w:rsidP="007A0435">
      <w:pPr>
        <w:widowControl/>
        <w:autoSpaceDE/>
        <w:adjustRightInd/>
        <w:spacing w:before="0" w:after="0"/>
        <w:rPr>
          <w:rFonts w:eastAsia="Calibri"/>
          <w:b/>
          <w:bCs/>
          <w:i/>
          <w:iCs/>
        </w:rPr>
      </w:pPr>
      <w:r w:rsidRPr="007A0435">
        <w:rPr>
          <w:rFonts w:eastAsia="Calibri"/>
          <w:b/>
          <w:bCs/>
          <w:i/>
          <w:iCs/>
        </w:rPr>
        <w:t>Цель создания Общества:</w:t>
      </w:r>
    </w:p>
    <w:p w14:paraId="0B55B9C4" w14:textId="77777777" w:rsidR="007A0435" w:rsidRPr="007A0435" w:rsidRDefault="007A0435" w:rsidP="007A0435">
      <w:pPr>
        <w:widowControl/>
        <w:autoSpaceDE/>
        <w:adjustRightInd/>
        <w:spacing w:before="0" w:after="0"/>
        <w:rPr>
          <w:rFonts w:eastAsia="Calibri"/>
          <w:b/>
          <w:bCs/>
          <w:i/>
          <w:iCs/>
        </w:rPr>
      </w:pPr>
      <w:r w:rsidRPr="007A0435">
        <w:rPr>
          <w:rFonts w:eastAsia="Calibri"/>
          <w:b/>
          <w:bCs/>
          <w:i/>
          <w:iCs/>
        </w:rPr>
        <w:t xml:space="preserve">- формирование (структурирование) группы компаний на базе существующих </w:t>
      </w:r>
      <w:proofErr w:type="gramStart"/>
      <w:r w:rsidRPr="007A0435">
        <w:rPr>
          <w:rFonts w:eastAsia="Calibri"/>
          <w:b/>
          <w:bCs/>
          <w:i/>
          <w:iCs/>
        </w:rPr>
        <w:t>бизнес-групп</w:t>
      </w:r>
      <w:proofErr w:type="gramEnd"/>
      <w:r w:rsidRPr="007A0435">
        <w:rPr>
          <w:rFonts w:eastAsia="Calibri"/>
          <w:b/>
          <w:bCs/>
          <w:i/>
          <w:iCs/>
        </w:rPr>
        <w:t xml:space="preserve"> ПАО «РОСИНТЕР РЕСТОРАНТС ХОЛДИНГ» (Москва) и региональных предприятий, оказывающих услуги общественного питания;</w:t>
      </w:r>
    </w:p>
    <w:p w14:paraId="72C45C82" w14:textId="77777777" w:rsidR="007A0435" w:rsidRPr="007A0435" w:rsidRDefault="007A0435" w:rsidP="007A0435">
      <w:pPr>
        <w:widowControl/>
        <w:autoSpaceDE/>
        <w:adjustRightInd/>
        <w:spacing w:before="0" w:after="0"/>
        <w:rPr>
          <w:rFonts w:eastAsia="Calibri"/>
          <w:b/>
          <w:bCs/>
          <w:i/>
          <w:iCs/>
        </w:rPr>
      </w:pPr>
      <w:r w:rsidRPr="007A0435">
        <w:rPr>
          <w:rFonts w:eastAsia="Calibri"/>
          <w:b/>
          <w:bCs/>
          <w:i/>
          <w:iCs/>
        </w:rPr>
        <w:t xml:space="preserve">- </w:t>
      </w:r>
      <w:proofErr w:type="gramStart"/>
      <w:r w:rsidRPr="007A0435">
        <w:rPr>
          <w:rFonts w:eastAsia="Calibri"/>
          <w:b/>
          <w:bCs/>
          <w:i/>
          <w:iCs/>
        </w:rPr>
        <w:t>единое</w:t>
      </w:r>
      <w:proofErr w:type="gramEnd"/>
      <w:r w:rsidRPr="007A0435">
        <w:rPr>
          <w:rFonts w:eastAsia="Calibri"/>
          <w:b/>
          <w:bCs/>
          <w:i/>
          <w:iCs/>
        </w:rPr>
        <w:t xml:space="preserve"> управление компаниями группы;</w:t>
      </w:r>
    </w:p>
    <w:p w14:paraId="721DCBED" w14:textId="77777777" w:rsidR="007A0435" w:rsidRPr="007A0435" w:rsidRDefault="007A0435" w:rsidP="007A0435">
      <w:pPr>
        <w:widowControl/>
        <w:autoSpaceDE/>
        <w:adjustRightInd/>
        <w:spacing w:before="0" w:after="0"/>
        <w:rPr>
          <w:rFonts w:eastAsia="Calibri"/>
          <w:b/>
          <w:bCs/>
          <w:i/>
          <w:iCs/>
        </w:rPr>
      </w:pPr>
      <w:r w:rsidRPr="007A0435">
        <w:rPr>
          <w:rFonts w:eastAsia="Calibri"/>
          <w:b/>
          <w:bCs/>
          <w:i/>
          <w:iCs/>
        </w:rPr>
        <w:t>- получение прибыли за счет основной деятельности и реализация на этой основе экономических и социальных интересов акционеров Общества.</w:t>
      </w:r>
    </w:p>
    <w:p w14:paraId="7C254818" w14:textId="77777777" w:rsidR="007A0435" w:rsidRPr="007A0435" w:rsidRDefault="007A0435" w:rsidP="007A0435">
      <w:pPr>
        <w:widowControl/>
        <w:autoSpaceDE/>
        <w:adjustRightInd/>
        <w:spacing w:before="0" w:after="0"/>
        <w:rPr>
          <w:rFonts w:eastAsia="Calibri"/>
          <w:b/>
          <w:bCs/>
          <w:i/>
          <w:iCs/>
        </w:rPr>
      </w:pPr>
      <w:r w:rsidRPr="007A0435">
        <w:rPr>
          <w:rFonts w:eastAsia="Calibri"/>
          <w:b/>
          <w:bCs/>
          <w:i/>
          <w:iCs/>
        </w:rPr>
        <w:t>Основными видами деятельности Группы ПАО «РОСИНТЕР РЕСТОРАНТС ХОЛДИНГ» являются:</w:t>
      </w:r>
    </w:p>
    <w:p w14:paraId="3D4BAA71" w14:textId="77777777" w:rsidR="007A0435" w:rsidRPr="007A0435" w:rsidRDefault="007A0435" w:rsidP="007A0435">
      <w:pPr>
        <w:widowControl/>
        <w:autoSpaceDE/>
        <w:adjustRightInd/>
        <w:spacing w:before="0" w:after="0"/>
        <w:rPr>
          <w:rFonts w:eastAsia="Calibri"/>
          <w:b/>
          <w:bCs/>
          <w:i/>
          <w:iCs/>
        </w:rPr>
      </w:pPr>
      <w:r w:rsidRPr="007A0435">
        <w:rPr>
          <w:rFonts w:eastAsia="Calibri"/>
          <w:b/>
          <w:bCs/>
          <w:i/>
          <w:iCs/>
        </w:rPr>
        <w:t>- управление предприятиями общественного питания, стратегическое планирование и маркетинговые исследования в сфере оказания услуг общественного питания, развитие существующих и новых форматов, концепций в сфере общественного питания, в том числе с  использованием опыта передовых иностранных предприятий и организаций в указанной сфере;</w:t>
      </w:r>
    </w:p>
    <w:p w14:paraId="1AD69648" w14:textId="77777777" w:rsidR="007A0435" w:rsidRPr="007A0435" w:rsidRDefault="007A0435" w:rsidP="007A0435">
      <w:pPr>
        <w:widowControl/>
        <w:autoSpaceDE/>
        <w:adjustRightInd/>
        <w:spacing w:before="0" w:after="0"/>
        <w:rPr>
          <w:rFonts w:eastAsia="Calibri"/>
          <w:b/>
          <w:bCs/>
          <w:i/>
          <w:iCs/>
        </w:rPr>
      </w:pPr>
      <w:r w:rsidRPr="007A0435">
        <w:rPr>
          <w:rFonts w:eastAsia="Calibri"/>
          <w:b/>
          <w:bCs/>
          <w:i/>
          <w:iCs/>
        </w:rPr>
        <w:t>- производство продукции общественного питания;</w:t>
      </w:r>
    </w:p>
    <w:p w14:paraId="35500AD8" w14:textId="77777777" w:rsidR="007A0435" w:rsidRPr="007A0435" w:rsidRDefault="007A0435" w:rsidP="007A0435">
      <w:pPr>
        <w:widowControl/>
        <w:autoSpaceDE/>
        <w:adjustRightInd/>
        <w:spacing w:before="0" w:after="0"/>
        <w:rPr>
          <w:rFonts w:eastAsia="Calibri"/>
          <w:b/>
          <w:bCs/>
          <w:i/>
          <w:iCs/>
        </w:rPr>
      </w:pPr>
      <w:r w:rsidRPr="007A0435">
        <w:rPr>
          <w:rFonts w:eastAsia="Calibri"/>
          <w:b/>
          <w:bCs/>
          <w:i/>
          <w:iCs/>
        </w:rPr>
        <w:t>- поставка продукции общественного питания.</w:t>
      </w:r>
    </w:p>
    <w:p w14:paraId="5ABCCD45"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Группа ПАО «РОСИНТЕР РЕСТОРАНТС ХОЛДИНГ» и ее товарные знаки отмечены многими профессиональными и общественными наградами за достижения в различных областях:</w:t>
      </w:r>
    </w:p>
    <w:p w14:paraId="181BB0E0" w14:textId="77777777" w:rsidR="007A0435" w:rsidRPr="007A0435" w:rsidRDefault="007A0435" w:rsidP="007A0435">
      <w:pPr>
        <w:widowControl/>
        <w:autoSpaceDE/>
        <w:adjustRightInd/>
        <w:spacing w:before="0" w:after="0"/>
        <w:jc w:val="both"/>
        <w:rPr>
          <w:rFonts w:eastAsia="Calibri"/>
          <w:b/>
          <w:bCs/>
          <w:i/>
          <w:iCs/>
          <w:lang w:val="en-US"/>
        </w:rPr>
      </w:pPr>
      <w:r w:rsidRPr="007A0435">
        <w:rPr>
          <w:rFonts w:eastAsia="Calibri"/>
          <w:b/>
          <w:bCs/>
          <w:i/>
          <w:iCs/>
          <w:lang w:val="en-US"/>
        </w:rPr>
        <w:t>- Costa Coffee (</w:t>
      </w:r>
      <w:r w:rsidRPr="007A0435">
        <w:rPr>
          <w:rFonts w:eastAsia="Calibri"/>
          <w:b/>
          <w:bCs/>
          <w:i/>
          <w:iCs/>
        </w:rPr>
        <w:t>ТЦ</w:t>
      </w:r>
      <w:r w:rsidRPr="007A0435">
        <w:rPr>
          <w:rFonts w:eastAsia="Calibri"/>
          <w:b/>
          <w:bCs/>
          <w:i/>
          <w:iCs/>
          <w:lang w:val="en-US"/>
        </w:rPr>
        <w:t xml:space="preserve"> </w:t>
      </w:r>
      <w:r w:rsidRPr="007A0435">
        <w:rPr>
          <w:rFonts w:eastAsia="Calibri"/>
          <w:b/>
          <w:bCs/>
          <w:i/>
          <w:iCs/>
        </w:rPr>
        <w:t>Авиапарк</w:t>
      </w:r>
      <w:r w:rsidRPr="007A0435">
        <w:rPr>
          <w:rFonts w:eastAsia="Calibri"/>
          <w:b/>
          <w:bCs/>
          <w:i/>
          <w:iCs/>
          <w:lang w:val="en-US"/>
        </w:rPr>
        <w:t xml:space="preserve">, </w:t>
      </w:r>
      <w:r w:rsidRPr="007A0435">
        <w:rPr>
          <w:rFonts w:eastAsia="Calibri"/>
          <w:b/>
          <w:bCs/>
          <w:i/>
          <w:iCs/>
        </w:rPr>
        <w:t>Москва</w:t>
      </w:r>
      <w:r w:rsidRPr="007A0435">
        <w:rPr>
          <w:rFonts w:eastAsia="Calibri"/>
          <w:b/>
          <w:bCs/>
          <w:i/>
          <w:iCs/>
          <w:lang w:val="en-US"/>
        </w:rPr>
        <w:t>) -</w:t>
      </w:r>
      <w:proofErr w:type="gramStart"/>
      <w:r w:rsidRPr="007A0435">
        <w:rPr>
          <w:rFonts w:eastAsia="Calibri"/>
          <w:b/>
          <w:bCs/>
          <w:i/>
          <w:iCs/>
          <w:lang w:val="en-US"/>
        </w:rPr>
        <w:t>  Outstanding</w:t>
      </w:r>
      <w:proofErr w:type="gramEnd"/>
      <w:r w:rsidRPr="007A0435">
        <w:rPr>
          <w:rFonts w:eastAsia="Calibri"/>
          <w:b/>
          <w:bCs/>
          <w:i/>
          <w:iCs/>
          <w:lang w:val="en-US"/>
        </w:rPr>
        <w:t xml:space="preserve"> Store Environment (2015</w:t>
      </w:r>
      <w:r w:rsidRPr="007A0435">
        <w:rPr>
          <w:rFonts w:eastAsia="Calibri"/>
          <w:b/>
          <w:bCs/>
          <w:i/>
          <w:iCs/>
        </w:rPr>
        <w:t>г</w:t>
      </w:r>
      <w:r w:rsidRPr="007A0435">
        <w:rPr>
          <w:rFonts w:eastAsia="Calibri"/>
          <w:b/>
          <w:bCs/>
          <w:i/>
          <w:iCs/>
          <w:lang w:val="en-US"/>
        </w:rPr>
        <w:t xml:space="preserve">.) </w:t>
      </w:r>
    </w:p>
    <w:p w14:paraId="795D4EEC"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-Права потребителей и качество обслуживания (2013):</w:t>
      </w:r>
    </w:p>
    <w:p w14:paraId="0BA9B3DE"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xml:space="preserve">- ПАО «РОСИНТЕР РЕСТОРАНТС ХОЛДИНГ» лауреат IV Ежегодной Премии «Права потребителей и качество обслуживания» в номинации «Розничные услуги» – категория «Общественное питание». </w:t>
      </w:r>
    </w:p>
    <w:p w14:paraId="0865EFFE"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xml:space="preserve">- Сеть ресторанов «Планета Суши» стала лауреатом в специальной номинации «За вклад в повышение потребительской грамотности о безопасности и качестве еды в ресторанах».  </w:t>
      </w:r>
    </w:p>
    <w:p w14:paraId="49B49A6C"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«Планета Суши» лауреат премии «Здоровое питание» (2013):</w:t>
      </w:r>
    </w:p>
    <w:p w14:paraId="3094EF16"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xml:space="preserve">-«Золотой бренд». </w:t>
      </w:r>
      <w:proofErr w:type="gramStart"/>
      <w:r w:rsidRPr="007A0435">
        <w:rPr>
          <w:rFonts w:eastAsia="Calibri"/>
          <w:b/>
          <w:bCs/>
          <w:i/>
          <w:iCs/>
        </w:rPr>
        <w:t>Партнер Группы победил в номинации «</w:t>
      </w:r>
      <w:proofErr w:type="spellStart"/>
      <w:r w:rsidRPr="007A0435">
        <w:rPr>
          <w:rFonts w:eastAsia="Calibri"/>
          <w:b/>
          <w:bCs/>
          <w:i/>
          <w:iCs/>
        </w:rPr>
        <w:t>Франчайзи</w:t>
      </w:r>
      <w:proofErr w:type="spellEnd"/>
      <w:r w:rsidRPr="007A0435">
        <w:rPr>
          <w:rFonts w:eastAsia="Calibri"/>
          <w:b/>
          <w:bCs/>
          <w:i/>
          <w:iCs/>
        </w:rPr>
        <w:t xml:space="preserve"> года» (2011);</w:t>
      </w:r>
      <w:proofErr w:type="gramEnd"/>
    </w:p>
    <w:p w14:paraId="5CA4EE44" w14:textId="77777777" w:rsidR="007A0435" w:rsidRPr="007A0435" w:rsidRDefault="007A0435" w:rsidP="007A0435">
      <w:pPr>
        <w:widowControl/>
        <w:autoSpaceDE/>
        <w:adjustRightInd/>
        <w:spacing w:before="0" w:after="0"/>
        <w:jc w:val="both"/>
        <w:rPr>
          <w:rFonts w:eastAsia="Calibri"/>
          <w:b/>
          <w:bCs/>
          <w:i/>
          <w:iCs/>
        </w:rPr>
      </w:pPr>
      <w:proofErr w:type="gramStart"/>
      <w:r w:rsidRPr="007A0435">
        <w:rPr>
          <w:rFonts w:eastAsia="Calibri"/>
          <w:b/>
          <w:bCs/>
          <w:i/>
          <w:iCs/>
        </w:rPr>
        <w:t>- ПАО «РОСИНТЕР РЕСТОРАНТС ХОЛДИНГ» – номинация «Золотая франшиза» за бренды «IL Патио» и «Планета Суши» (2010); «IL Патио» – номинация «</w:t>
      </w:r>
      <w:proofErr w:type="spellStart"/>
      <w:r w:rsidRPr="007A0435">
        <w:rPr>
          <w:rFonts w:eastAsia="Calibri"/>
          <w:b/>
          <w:bCs/>
          <w:i/>
          <w:iCs/>
        </w:rPr>
        <w:t>Франчайзер</w:t>
      </w:r>
      <w:proofErr w:type="spellEnd"/>
      <w:r w:rsidRPr="007A0435">
        <w:rPr>
          <w:rFonts w:eastAsia="Calibri"/>
          <w:b/>
          <w:bCs/>
          <w:i/>
          <w:iCs/>
        </w:rPr>
        <w:t xml:space="preserve"> года» (2009);</w:t>
      </w:r>
      <w:proofErr w:type="gramEnd"/>
    </w:p>
    <w:p w14:paraId="3E558749"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«Планета Суши» – номинация «Самый инновационный брэнд» (2008).</w:t>
      </w:r>
    </w:p>
    <w:p w14:paraId="7233DA87"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Лучшие пиццерии 2011. Сеть ресторанов «IL Патио» победила в номинации «Пицца с историей» в рамках премии, организованной порталом Magazan.ru и журналом «Компания» (2011).</w:t>
      </w:r>
    </w:p>
    <w:p w14:paraId="4A53532C"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Лучшая кофейня 2011. Сеть кофеен Costa Coffee стала победителем в номинации «Европейский стандарт» премии «Лучшие кофейни Москвы и Санкт-Петербурга», организованной интернет-порталом Magazan.ru при поддержке журнала «ТВ</w:t>
      </w:r>
      <w:proofErr w:type="gramStart"/>
      <w:r w:rsidRPr="007A0435">
        <w:rPr>
          <w:rFonts w:eastAsia="Calibri"/>
          <w:b/>
          <w:bCs/>
          <w:i/>
          <w:iCs/>
        </w:rPr>
        <w:t>7</w:t>
      </w:r>
      <w:proofErr w:type="gramEnd"/>
      <w:r w:rsidRPr="007A0435">
        <w:rPr>
          <w:rFonts w:eastAsia="Calibri"/>
          <w:b/>
          <w:bCs/>
          <w:i/>
          <w:iCs/>
        </w:rPr>
        <w:t>» (2011).</w:t>
      </w:r>
    </w:p>
    <w:p w14:paraId="79AA88A3"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Брэнд года/EFFIE. Сети «Планета Суши» и «IL Патио» завоевывают награды в категории «Услуги и сервис» (2010/2009/2007); «IL Патио» – в области маркетинга и рекламы в категории «Рестораны» (2005).</w:t>
      </w:r>
    </w:p>
    <w:p w14:paraId="1E48C443"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«Народная Марка». Торговая марка «Планета Суши» собрала наибольшее количество голосов в категории «Сеть ресторанов японской кухни» (2010).</w:t>
      </w:r>
    </w:p>
    <w:p w14:paraId="689DF928"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xml:space="preserve">- Золотые сети. «Планета Суши», «IL Патио» и T.G.I. </w:t>
      </w:r>
      <w:proofErr w:type="spellStart"/>
      <w:r w:rsidRPr="007A0435">
        <w:rPr>
          <w:rFonts w:eastAsia="Calibri"/>
          <w:b/>
          <w:bCs/>
          <w:i/>
          <w:iCs/>
        </w:rPr>
        <w:t>Friday's</w:t>
      </w:r>
      <w:proofErr w:type="spellEnd"/>
      <w:r w:rsidRPr="007A0435">
        <w:rPr>
          <w:rFonts w:eastAsia="Calibri"/>
          <w:b/>
          <w:bCs/>
          <w:i/>
          <w:iCs/>
        </w:rPr>
        <w:t xml:space="preserve"> получают награды в номинациях: «Рестораны», «Самый широкий ассортимент», «Лучшая рекламная кампания» и «Лучшая ресторанная сеть» (2010/2009/2007/2006/2004).</w:t>
      </w:r>
    </w:p>
    <w:p w14:paraId="0F6C63ED"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lastRenderedPageBreak/>
        <w:t>- Лучшее предприятие для работающих мам. Компания ООО «РОСИНТЕР РЕСТОРАНТС» отмечена среди лучших компаний Москвы в конкурсе, инициированном Правительством Москвы для поощрения организаций, создающих благоприятные условия для работающих женщин с детьми, и которые продемонстрировали инновационные подходы к реализации корпоративных политик в отношении таких сотрудников (2010).</w:t>
      </w:r>
    </w:p>
    <w:p w14:paraId="4C424042"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xml:space="preserve">- </w:t>
      </w:r>
      <w:proofErr w:type="spellStart"/>
      <w:r w:rsidRPr="007A0435">
        <w:rPr>
          <w:rFonts w:eastAsia="Calibri"/>
          <w:b/>
          <w:bCs/>
          <w:i/>
          <w:iCs/>
        </w:rPr>
        <w:t>East</w:t>
      </w:r>
      <w:proofErr w:type="spellEnd"/>
      <w:r w:rsidRPr="007A0435">
        <w:rPr>
          <w:rFonts w:eastAsia="Calibri"/>
          <w:b/>
          <w:bCs/>
          <w:i/>
          <w:iCs/>
        </w:rPr>
        <w:t xml:space="preserve"> </w:t>
      </w:r>
      <w:proofErr w:type="spellStart"/>
      <w:r w:rsidRPr="007A0435">
        <w:rPr>
          <w:rFonts w:eastAsia="Calibri"/>
          <w:b/>
          <w:bCs/>
          <w:i/>
          <w:iCs/>
        </w:rPr>
        <w:t>Capital</w:t>
      </w:r>
      <w:proofErr w:type="spellEnd"/>
      <w:r w:rsidRPr="007A0435">
        <w:rPr>
          <w:rFonts w:eastAsia="Calibri"/>
          <w:b/>
          <w:bCs/>
          <w:i/>
          <w:iCs/>
        </w:rPr>
        <w:t xml:space="preserve"> </w:t>
      </w:r>
      <w:proofErr w:type="spellStart"/>
      <w:r w:rsidRPr="007A0435">
        <w:rPr>
          <w:rFonts w:eastAsia="Calibri"/>
          <w:b/>
          <w:bCs/>
          <w:i/>
          <w:iCs/>
        </w:rPr>
        <w:t>Award</w:t>
      </w:r>
      <w:proofErr w:type="spellEnd"/>
      <w:r w:rsidRPr="007A0435">
        <w:rPr>
          <w:rFonts w:eastAsia="Calibri"/>
          <w:b/>
          <w:bCs/>
          <w:i/>
          <w:iCs/>
        </w:rPr>
        <w:t xml:space="preserve">. ПАО «РОСИНТЕР РЕСТОРАНТС ХОЛДИНГ» удостоен премии </w:t>
      </w:r>
      <w:proofErr w:type="spellStart"/>
      <w:r w:rsidRPr="007A0435">
        <w:rPr>
          <w:rFonts w:eastAsia="Calibri"/>
          <w:b/>
          <w:bCs/>
          <w:i/>
          <w:iCs/>
        </w:rPr>
        <w:t>Best</w:t>
      </w:r>
      <w:proofErr w:type="spellEnd"/>
      <w:r w:rsidRPr="007A0435">
        <w:rPr>
          <w:rFonts w:eastAsia="Calibri"/>
          <w:b/>
          <w:bCs/>
          <w:i/>
          <w:iCs/>
        </w:rPr>
        <w:t xml:space="preserve"> </w:t>
      </w:r>
      <w:proofErr w:type="spellStart"/>
      <w:r w:rsidRPr="007A0435">
        <w:rPr>
          <w:rFonts w:eastAsia="Calibri"/>
          <w:b/>
          <w:bCs/>
          <w:i/>
          <w:iCs/>
        </w:rPr>
        <w:t>Growth</w:t>
      </w:r>
      <w:proofErr w:type="spellEnd"/>
      <w:r w:rsidRPr="007A0435">
        <w:rPr>
          <w:rFonts w:eastAsia="Calibri"/>
          <w:b/>
          <w:bCs/>
          <w:i/>
          <w:iCs/>
        </w:rPr>
        <w:t xml:space="preserve"> («Лучший рост») как компания, продемонстрировавшая лучший рост продаж, активов и прибыли в 2009–2010 годах (2010).</w:t>
      </w:r>
    </w:p>
    <w:p w14:paraId="24A7F08E"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Лучшие юридические департаменты России. Юридический департамент ПАО «РОСИНТЕР РЕСТОРАНТС ХОЛДИНГ» стал победителем ежегодного конкурса в номинации «Массовая розничная торговля» (2010/2009).</w:t>
      </w:r>
    </w:p>
    <w:p w14:paraId="59C4437D" w14:textId="77777777" w:rsidR="007A0435" w:rsidRPr="007A0435" w:rsidRDefault="007A0435" w:rsidP="007A0435">
      <w:pPr>
        <w:widowControl/>
        <w:autoSpaceDE/>
        <w:adjustRightInd/>
        <w:spacing w:before="0" w:after="0"/>
        <w:jc w:val="both"/>
        <w:rPr>
          <w:rFonts w:eastAsia="Calibri"/>
          <w:b/>
          <w:bCs/>
          <w:i/>
          <w:iCs/>
        </w:rPr>
      </w:pPr>
      <w:proofErr w:type="gramStart"/>
      <w:r w:rsidRPr="007A0435">
        <w:rPr>
          <w:rFonts w:eastAsia="Calibri"/>
          <w:b/>
          <w:bCs/>
          <w:i/>
          <w:iCs/>
        </w:rPr>
        <w:t xml:space="preserve">- Награды от </w:t>
      </w:r>
      <w:proofErr w:type="spellStart"/>
      <w:r w:rsidRPr="007A0435">
        <w:rPr>
          <w:rFonts w:eastAsia="Calibri"/>
          <w:b/>
          <w:bCs/>
          <w:i/>
          <w:iCs/>
        </w:rPr>
        <w:t>Carlson</w:t>
      </w:r>
      <w:proofErr w:type="spellEnd"/>
      <w:r w:rsidRPr="007A0435">
        <w:rPr>
          <w:rFonts w:eastAsia="Calibri"/>
          <w:b/>
          <w:bCs/>
          <w:i/>
          <w:iCs/>
        </w:rPr>
        <w:t xml:space="preserve"> </w:t>
      </w:r>
      <w:proofErr w:type="spellStart"/>
      <w:r w:rsidRPr="007A0435">
        <w:rPr>
          <w:rFonts w:eastAsia="Calibri"/>
          <w:b/>
          <w:bCs/>
          <w:i/>
          <w:iCs/>
        </w:rPr>
        <w:t>Restaurants</w:t>
      </w:r>
      <w:proofErr w:type="spellEnd"/>
      <w:r w:rsidRPr="007A0435">
        <w:rPr>
          <w:rFonts w:eastAsia="Calibri"/>
          <w:b/>
          <w:bCs/>
          <w:i/>
          <w:iCs/>
        </w:rPr>
        <w:t xml:space="preserve"> </w:t>
      </w:r>
      <w:proofErr w:type="spellStart"/>
      <w:r w:rsidRPr="007A0435">
        <w:rPr>
          <w:rFonts w:eastAsia="Calibri"/>
          <w:b/>
          <w:bCs/>
          <w:i/>
          <w:iCs/>
        </w:rPr>
        <w:t>Worldwide</w:t>
      </w:r>
      <w:proofErr w:type="spellEnd"/>
      <w:r w:rsidRPr="007A0435">
        <w:rPr>
          <w:rFonts w:eastAsia="Calibri"/>
          <w:b/>
          <w:bCs/>
          <w:i/>
          <w:iCs/>
        </w:rPr>
        <w:t xml:space="preserve"> (владелец торговой марки T.G.I.</w:t>
      </w:r>
      <w:proofErr w:type="gramEnd"/>
      <w:r w:rsidRPr="007A0435">
        <w:rPr>
          <w:rFonts w:eastAsia="Calibri"/>
          <w:b/>
          <w:bCs/>
          <w:i/>
          <w:iCs/>
        </w:rPr>
        <w:t xml:space="preserve"> </w:t>
      </w:r>
      <w:proofErr w:type="spellStart"/>
      <w:proofErr w:type="gramStart"/>
      <w:r w:rsidRPr="007A0435">
        <w:rPr>
          <w:rFonts w:eastAsia="Calibri"/>
          <w:b/>
          <w:bCs/>
          <w:i/>
          <w:iCs/>
        </w:rPr>
        <w:t>Friday’s</w:t>
      </w:r>
      <w:proofErr w:type="spellEnd"/>
      <w:r w:rsidRPr="007A0435">
        <w:rPr>
          <w:rFonts w:eastAsia="Calibri"/>
          <w:b/>
          <w:bCs/>
          <w:i/>
          <w:iCs/>
        </w:rPr>
        <w:t>).</w:t>
      </w:r>
      <w:proofErr w:type="gramEnd"/>
      <w:r w:rsidRPr="007A0435">
        <w:rPr>
          <w:rFonts w:eastAsia="Calibri"/>
          <w:b/>
          <w:bCs/>
          <w:i/>
          <w:iCs/>
        </w:rPr>
        <w:t xml:space="preserve"> Самый высокий показатель онлайновой оценки гостей (GEM) в Европе – ресторан Группы T.G.I. </w:t>
      </w:r>
      <w:proofErr w:type="spellStart"/>
      <w:r w:rsidRPr="007A0435">
        <w:rPr>
          <w:rFonts w:eastAsia="Calibri"/>
          <w:b/>
          <w:bCs/>
          <w:i/>
          <w:iCs/>
        </w:rPr>
        <w:t>Friday’s</w:t>
      </w:r>
      <w:proofErr w:type="spellEnd"/>
      <w:r w:rsidRPr="007A0435">
        <w:rPr>
          <w:rFonts w:eastAsia="Calibri"/>
          <w:b/>
          <w:bCs/>
          <w:i/>
          <w:iCs/>
        </w:rPr>
        <w:t xml:space="preserve"> в «Шереметьево 2» (2010).</w:t>
      </w:r>
    </w:p>
    <w:p w14:paraId="595DEC53"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xml:space="preserve">- Лучшие рестораны в европейском регионе – московская группа ресторанов T.G.I. </w:t>
      </w:r>
      <w:proofErr w:type="spellStart"/>
      <w:r w:rsidRPr="007A0435">
        <w:rPr>
          <w:rFonts w:eastAsia="Calibri"/>
          <w:b/>
          <w:bCs/>
          <w:i/>
          <w:iCs/>
        </w:rPr>
        <w:t>Friday’s</w:t>
      </w:r>
      <w:proofErr w:type="spellEnd"/>
      <w:r w:rsidRPr="007A0435">
        <w:rPr>
          <w:rFonts w:eastAsia="Calibri"/>
          <w:b/>
          <w:bCs/>
          <w:i/>
          <w:iCs/>
        </w:rPr>
        <w:t xml:space="preserve"> (2009).</w:t>
      </w:r>
    </w:p>
    <w:p w14:paraId="034004CC"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xml:space="preserve">- Лучший ресторан в Европе и Скандинавии. Лучший оператор. </w:t>
      </w:r>
      <w:proofErr w:type="spellStart"/>
      <w:r w:rsidRPr="007A0435">
        <w:rPr>
          <w:rFonts w:eastAsia="Calibri"/>
          <w:b/>
          <w:bCs/>
          <w:i/>
          <w:iCs/>
        </w:rPr>
        <w:t>The</w:t>
      </w:r>
      <w:proofErr w:type="spellEnd"/>
      <w:r w:rsidRPr="007A0435">
        <w:rPr>
          <w:rFonts w:eastAsia="Calibri"/>
          <w:b/>
          <w:bCs/>
          <w:i/>
          <w:iCs/>
        </w:rPr>
        <w:t xml:space="preserve"> </w:t>
      </w:r>
      <w:proofErr w:type="spellStart"/>
      <w:r w:rsidRPr="007A0435">
        <w:rPr>
          <w:rFonts w:eastAsia="Calibri"/>
          <w:b/>
          <w:bCs/>
          <w:i/>
          <w:iCs/>
        </w:rPr>
        <w:t>Golden</w:t>
      </w:r>
      <w:proofErr w:type="spellEnd"/>
      <w:r w:rsidRPr="007A0435">
        <w:rPr>
          <w:rFonts w:eastAsia="Calibri"/>
          <w:b/>
          <w:bCs/>
          <w:i/>
          <w:iCs/>
        </w:rPr>
        <w:t xml:space="preserve"> Star </w:t>
      </w:r>
      <w:proofErr w:type="spellStart"/>
      <w:r w:rsidRPr="007A0435">
        <w:rPr>
          <w:rFonts w:eastAsia="Calibri"/>
          <w:b/>
          <w:bCs/>
          <w:i/>
          <w:iCs/>
        </w:rPr>
        <w:t>in</w:t>
      </w:r>
      <w:proofErr w:type="spellEnd"/>
      <w:r w:rsidRPr="007A0435">
        <w:rPr>
          <w:rFonts w:eastAsia="Calibri"/>
          <w:b/>
          <w:bCs/>
          <w:i/>
          <w:iCs/>
        </w:rPr>
        <w:t xml:space="preserve"> </w:t>
      </w:r>
      <w:proofErr w:type="spellStart"/>
      <w:r w:rsidRPr="007A0435">
        <w:rPr>
          <w:rFonts w:eastAsia="Calibri"/>
          <w:b/>
          <w:bCs/>
          <w:i/>
          <w:iCs/>
        </w:rPr>
        <w:t>Marketing</w:t>
      </w:r>
      <w:proofErr w:type="spellEnd"/>
      <w:r w:rsidRPr="007A0435">
        <w:rPr>
          <w:rFonts w:eastAsia="Calibri"/>
          <w:b/>
          <w:bCs/>
          <w:i/>
          <w:iCs/>
        </w:rPr>
        <w:t xml:space="preserve"> – за развитие Группой сети T.G.I. </w:t>
      </w:r>
      <w:proofErr w:type="spellStart"/>
      <w:r w:rsidRPr="007A0435">
        <w:rPr>
          <w:rFonts w:eastAsia="Calibri"/>
          <w:b/>
          <w:bCs/>
          <w:i/>
          <w:iCs/>
        </w:rPr>
        <w:t>Friday's</w:t>
      </w:r>
      <w:proofErr w:type="spellEnd"/>
      <w:r w:rsidRPr="007A0435">
        <w:rPr>
          <w:rFonts w:eastAsia="Calibri"/>
          <w:b/>
          <w:bCs/>
          <w:i/>
          <w:iCs/>
        </w:rPr>
        <w:t xml:space="preserve"> на рынках России, СНГ и Восточной Европы (2006/2004).</w:t>
      </w:r>
    </w:p>
    <w:p w14:paraId="4A04B504"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xml:space="preserve">- Финансовый директор 2010. Компания стала лауреатом Национальной премии в номинации «С точностью до копейки. Лучшее казначейство и </w:t>
      </w:r>
      <w:proofErr w:type="spellStart"/>
      <w:r w:rsidRPr="007A0435">
        <w:rPr>
          <w:rFonts w:eastAsia="Calibri"/>
          <w:b/>
          <w:bCs/>
          <w:i/>
          <w:iCs/>
        </w:rPr>
        <w:t>cash-management</w:t>
      </w:r>
      <w:proofErr w:type="spellEnd"/>
      <w:r w:rsidRPr="007A0435">
        <w:rPr>
          <w:rFonts w:eastAsia="Calibri"/>
          <w:b/>
          <w:bCs/>
          <w:i/>
          <w:iCs/>
        </w:rPr>
        <w:t xml:space="preserve"> (2010).</w:t>
      </w:r>
    </w:p>
    <w:p w14:paraId="31A1290E"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xml:space="preserve">- </w:t>
      </w:r>
      <w:proofErr w:type="spellStart"/>
      <w:r w:rsidRPr="007A0435">
        <w:rPr>
          <w:rFonts w:eastAsia="Calibri"/>
          <w:b/>
          <w:bCs/>
          <w:i/>
          <w:iCs/>
        </w:rPr>
        <w:t>Institutional</w:t>
      </w:r>
      <w:proofErr w:type="spellEnd"/>
      <w:r w:rsidRPr="007A0435">
        <w:rPr>
          <w:rFonts w:eastAsia="Calibri"/>
          <w:b/>
          <w:bCs/>
          <w:i/>
          <w:iCs/>
        </w:rPr>
        <w:t xml:space="preserve"> </w:t>
      </w:r>
      <w:proofErr w:type="spellStart"/>
      <w:r w:rsidRPr="007A0435">
        <w:rPr>
          <w:rFonts w:eastAsia="Calibri"/>
          <w:b/>
          <w:bCs/>
          <w:i/>
          <w:iCs/>
        </w:rPr>
        <w:t>Investor</w:t>
      </w:r>
      <w:proofErr w:type="spellEnd"/>
      <w:r w:rsidRPr="007A0435">
        <w:rPr>
          <w:rFonts w:eastAsia="Calibri"/>
          <w:b/>
          <w:bCs/>
          <w:i/>
          <w:iCs/>
        </w:rPr>
        <w:t xml:space="preserve">. ПАО «РОСИНТЕР РЕСТОРАНТС ХОЛДИНГ» названо одной из лидирующих европейских компаний в номинации </w:t>
      </w:r>
      <w:proofErr w:type="spellStart"/>
      <w:r w:rsidRPr="007A0435">
        <w:rPr>
          <w:rFonts w:eastAsia="Calibri"/>
          <w:b/>
          <w:bCs/>
          <w:i/>
          <w:iCs/>
        </w:rPr>
        <w:t>Best</w:t>
      </w:r>
      <w:proofErr w:type="spellEnd"/>
      <w:r w:rsidRPr="007A0435">
        <w:rPr>
          <w:rFonts w:eastAsia="Calibri"/>
          <w:b/>
          <w:bCs/>
          <w:i/>
          <w:iCs/>
        </w:rPr>
        <w:t xml:space="preserve"> </w:t>
      </w:r>
      <w:proofErr w:type="spellStart"/>
      <w:r w:rsidRPr="007A0435">
        <w:rPr>
          <w:rFonts w:eastAsia="Calibri"/>
          <w:b/>
          <w:bCs/>
          <w:i/>
          <w:iCs/>
        </w:rPr>
        <w:t>Investor</w:t>
      </w:r>
      <w:proofErr w:type="spellEnd"/>
      <w:r w:rsidRPr="007A0435">
        <w:rPr>
          <w:rFonts w:eastAsia="Calibri"/>
          <w:b/>
          <w:bCs/>
          <w:i/>
          <w:iCs/>
        </w:rPr>
        <w:t xml:space="preserve"> </w:t>
      </w:r>
      <w:proofErr w:type="spellStart"/>
      <w:r w:rsidRPr="007A0435">
        <w:rPr>
          <w:rFonts w:eastAsia="Calibri"/>
          <w:b/>
          <w:bCs/>
          <w:i/>
          <w:iCs/>
        </w:rPr>
        <w:t>Relations</w:t>
      </w:r>
      <w:proofErr w:type="spellEnd"/>
      <w:r w:rsidRPr="007A0435">
        <w:rPr>
          <w:rFonts w:eastAsia="Calibri"/>
          <w:b/>
          <w:bCs/>
          <w:i/>
          <w:iCs/>
        </w:rPr>
        <w:t xml:space="preserve"> (2009).</w:t>
      </w:r>
    </w:p>
    <w:p w14:paraId="0EB0DD53"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Компания года по версии РБК. Группа становится лауреатом награды в номинации «Услуги. Торговая сеть» (2008/2001).</w:t>
      </w:r>
    </w:p>
    <w:p w14:paraId="32276776"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xml:space="preserve">- </w:t>
      </w:r>
      <w:proofErr w:type="spellStart"/>
      <w:r w:rsidRPr="007A0435">
        <w:rPr>
          <w:rFonts w:eastAsia="Calibri"/>
          <w:b/>
          <w:bCs/>
          <w:i/>
          <w:iCs/>
        </w:rPr>
        <w:t>Sales</w:t>
      </w:r>
      <w:proofErr w:type="spellEnd"/>
      <w:r w:rsidRPr="007A0435">
        <w:rPr>
          <w:rFonts w:eastAsia="Calibri"/>
          <w:b/>
          <w:bCs/>
          <w:i/>
          <w:iCs/>
        </w:rPr>
        <w:t xml:space="preserve"> </w:t>
      </w:r>
      <w:proofErr w:type="spellStart"/>
      <w:r w:rsidRPr="007A0435">
        <w:rPr>
          <w:rFonts w:eastAsia="Calibri"/>
          <w:b/>
          <w:bCs/>
          <w:i/>
          <w:iCs/>
        </w:rPr>
        <w:t>Business</w:t>
      </w:r>
      <w:proofErr w:type="spellEnd"/>
      <w:r w:rsidRPr="007A0435">
        <w:rPr>
          <w:rFonts w:eastAsia="Calibri"/>
          <w:b/>
          <w:bCs/>
          <w:i/>
          <w:iCs/>
        </w:rPr>
        <w:t xml:space="preserve"> </w:t>
      </w:r>
      <w:proofErr w:type="spellStart"/>
      <w:r w:rsidRPr="007A0435">
        <w:rPr>
          <w:rFonts w:eastAsia="Calibri"/>
          <w:b/>
          <w:bCs/>
          <w:i/>
          <w:iCs/>
        </w:rPr>
        <w:t>Awards</w:t>
      </w:r>
      <w:proofErr w:type="spellEnd"/>
      <w:r w:rsidRPr="007A0435">
        <w:rPr>
          <w:rFonts w:eastAsia="Calibri"/>
          <w:b/>
          <w:bCs/>
          <w:i/>
          <w:iCs/>
        </w:rPr>
        <w:t>. «IL Патио» становится лауреатом независимой премии в области продаж, маркетинга и рекламы в номинации «Рестораны. Кафе» (2008).</w:t>
      </w:r>
    </w:p>
    <w:p w14:paraId="2CB8D716"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xml:space="preserve">- </w:t>
      </w:r>
      <w:proofErr w:type="spellStart"/>
      <w:r w:rsidRPr="007A0435">
        <w:rPr>
          <w:rFonts w:eastAsia="Calibri"/>
          <w:b/>
          <w:bCs/>
          <w:i/>
          <w:iCs/>
        </w:rPr>
        <w:t>Master</w:t>
      </w:r>
      <w:proofErr w:type="spellEnd"/>
      <w:r w:rsidRPr="007A0435">
        <w:rPr>
          <w:rFonts w:eastAsia="Calibri"/>
          <w:b/>
          <w:bCs/>
          <w:i/>
          <w:iCs/>
        </w:rPr>
        <w:t xml:space="preserve"> </w:t>
      </w:r>
      <w:proofErr w:type="spellStart"/>
      <w:r w:rsidRPr="007A0435">
        <w:rPr>
          <w:rFonts w:eastAsia="Calibri"/>
          <w:b/>
          <w:bCs/>
          <w:i/>
          <w:iCs/>
        </w:rPr>
        <w:t>of</w:t>
      </w:r>
      <w:proofErr w:type="spellEnd"/>
      <w:r w:rsidRPr="007A0435">
        <w:rPr>
          <w:rFonts w:eastAsia="Calibri"/>
          <w:b/>
          <w:bCs/>
          <w:i/>
          <w:iCs/>
        </w:rPr>
        <w:t xml:space="preserve"> </w:t>
      </w:r>
      <w:proofErr w:type="spellStart"/>
      <w:r w:rsidRPr="007A0435">
        <w:rPr>
          <w:rFonts w:eastAsia="Calibri"/>
          <w:b/>
          <w:bCs/>
          <w:i/>
          <w:iCs/>
        </w:rPr>
        <w:t>Brandbuilding</w:t>
      </w:r>
      <w:proofErr w:type="spellEnd"/>
      <w:r w:rsidRPr="007A0435">
        <w:rPr>
          <w:rFonts w:eastAsia="Calibri"/>
          <w:b/>
          <w:bCs/>
          <w:i/>
          <w:iCs/>
        </w:rPr>
        <w:t>. ПАО «РОСИНТЕР РЕСТОРАНТС ХОЛДИНГ» награжден за выдающиеся успехи в области создания и продвижения брендов (2007/2006).</w:t>
      </w:r>
    </w:p>
    <w:p w14:paraId="4A2029D4"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Серебряный Меркурий. Программа «Почетный Гость» получает премию в номинации «Лучшая программа лояльности» (2005).</w:t>
      </w:r>
    </w:p>
    <w:p w14:paraId="4EF184C1"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Российский торговый Олимп. Компания Группы - ООО «РОСИНТЕР РЕСТОРАНТС» награждена за «значительный вклад в развитие ресторанного бизнеса» (2005).</w:t>
      </w:r>
    </w:p>
    <w:p w14:paraId="227EB8AE"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xml:space="preserve">- </w:t>
      </w:r>
      <w:proofErr w:type="gramStart"/>
      <w:r w:rsidRPr="007A0435">
        <w:rPr>
          <w:rFonts w:eastAsia="Calibri"/>
          <w:b/>
          <w:bCs/>
          <w:i/>
          <w:iCs/>
        </w:rPr>
        <w:t>Лучший</w:t>
      </w:r>
      <w:proofErr w:type="gramEnd"/>
      <w:r w:rsidRPr="007A0435">
        <w:rPr>
          <w:rFonts w:eastAsia="Calibri"/>
          <w:b/>
          <w:bCs/>
          <w:i/>
          <w:iCs/>
        </w:rPr>
        <w:t xml:space="preserve"> в общественном питании. «IL Патио» одерживает победу в ежегодном городском конкурсе среди предприятий потребительского рынка Москвы (2005).</w:t>
      </w:r>
    </w:p>
    <w:p w14:paraId="727FB982"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xml:space="preserve">- Компания года по версии Американской торговой палаты. ООО «РОСИНТЕР РЕСТОРАНТС» получает премию «за стремительный рост и исключительный успех на российском рынке и за соответствие самым высоким стандартам </w:t>
      </w:r>
      <w:proofErr w:type="gramStart"/>
      <w:r w:rsidRPr="007A0435">
        <w:rPr>
          <w:rFonts w:eastAsia="Calibri"/>
          <w:b/>
          <w:bCs/>
          <w:i/>
          <w:iCs/>
        </w:rPr>
        <w:t>бизнес-этики</w:t>
      </w:r>
      <w:proofErr w:type="gramEnd"/>
      <w:r w:rsidRPr="007A0435">
        <w:rPr>
          <w:rFonts w:eastAsia="Calibri"/>
          <w:b/>
          <w:bCs/>
          <w:i/>
          <w:iCs/>
        </w:rPr>
        <w:t>» (2004/1997).</w:t>
      </w:r>
    </w:p>
    <w:p w14:paraId="28FCA950"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xml:space="preserve">- </w:t>
      </w:r>
      <w:proofErr w:type="spellStart"/>
      <w:r w:rsidRPr="007A0435">
        <w:rPr>
          <w:rFonts w:eastAsia="Calibri"/>
          <w:b/>
          <w:bCs/>
          <w:i/>
          <w:iCs/>
        </w:rPr>
        <w:t>Супербренд</w:t>
      </w:r>
      <w:proofErr w:type="spellEnd"/>
      <w:r w:rsidRPr="007A0435">
        <w:rPr>
          <w:rFonts w:eastAsia="Calibri"/>
          <w:b/>
          <w:bCs/>
          <w:i/>
          <w:iCs/>
        </w:rPr>
        <w:t xml:space="preserve">. Британской организацией независимых экспертов в области управления репутацией </w:t>
      </w:r>
      <w:proofErr w:type="spellStart"/>
      <w:r w:rsidRPr="007A0435">
        <w:rPr>
          <w:rFonts w:eastAsia="Calibri"/>
          <w:b/>
          <w:bCs/>
          <w:i/>
          <w:iCs/>
        </w:rPr>
        <w:t>Superbrands</w:t>
      </w:r>
      <w:proofErr w:type="spellEnd"/>
      <w:r w:rsidRPr="007A0435">
        <w:rPr>
          <w:rFonts w:eastAsia="Calibri"/>
          <w:b/>
          <w:bCs/>
          <w:i/>
          <w:iCs/>
        </w:rPr>
        <w:t xml:space="preserve"> и независимым экспертным советом «</w:t>
      </w:r>
      <w:proofErr w:type="spellStart"/>
      <w:r w:rsidRPr="007A0435">
        <w:rPr>
          <w:rFonts w:eastAsia="Calibri"/>
          <w:b/>
          <w:bCs/>
          <w:i/>
          <w:iCs/>
        </w:rPr>
        <w:t>Супербренд</w:t>
      </w:r>
      <w:proofErr w:type="spellEnd"/>
      <w:r w:rsidRPr="007A0435">
        <w:rPr>
          <w:rFonts w:eastAsia="Calibri"/>
          <w:b/>
          <w:bCs/>
          <w:i/>
          <w:iCs/>
        </w:rPr>
        <w:t>» торговые марки «IL Патио» и «Планета Суши» признаны лучшими на российском рынке (2004).</w:t>
      </w:r>
    </w:p>
    <w:p w14:paraId="7FF829EA"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Золотой журавль. ООО «РОСИНТЕР РЕСТОРАНТС» – лауреат высшей российской национальной премии в области ресторанного бизнеса в номинации «За выдающийся вклад в развитие ресторанного дела России» (2004/2001).</w:t>
      </w:r>
    </w:p>
    <w:p w14:paraId="6E6CFDA0"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Молодежное признание. Компания ООО «РОСИНТЕР РЕСТОРАНТС» признана Российским союзом молодежи лучшей за использование в работе социально ориентированных технологий и поддержку молодежи (2004).</w:t>
      </w:r>
    </w:p>
    <w:p w14:paraId="664ADA7C"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Привлекательный работодатель. По результатам работы с порталом superjob.ru компания ООО «РОСИНТЕР РЕСТОРАНТС» признана «Привлекательным работодателем» (2015).</w:t>
      </w:r>
    </w:p>
    <w:p w14:paraId="60ACAE85"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Лучший работодатель города Москвы. Компания ООО «РОСИНТЕР РЕСТОРАНТС» заняла 3-е место в номинации «За развитие кадрового потенциала среди организаций непроизводственной сферы» (2016).</w:t>
      </w:r>
    </w:p>
    <w:p w14:paraId="5BB01E99"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Лучший работодатель для молодёжи. Компания ООО «РОСИНТЕР РЕСТОРАНТС» – победитель премии, организованной «Центром занятости молодежи», в номинации «Партнёр года» (2016).</w:t>
      </w:r>
    </w:p>
    <w:p w14:paraId="0E92BE35"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Лучший работодатель города Москвы. Компания ООО «</w:t>
      </w:r>
      <w:proofErr w:type="spellStart"/>
      <w:r w:rsidRPr="007A0435">
        <w:rPr>
          <w:rFonts w:eastAsia="Calibri"/>
          <w:b/>
          <w:bCs/>
          <w:i/>
          <w:iCs/>
        </w:rPr>
        <w:t>Росинтер</w:t>
      </w:r>
      <w:proofErr w:type="spellEnd"/>
      <w:r w:rsidRPr="007A0435">
        <w:rPr>
          <w:rFonts w:eastAsia="Calibri"/>
          <w:b/>
          <w:bCs/>
          <w:i/>
          <w:iCs/>
        </w:rPr>
        <w:t xml:space="preserve"> </w:t>
      </w:r>
      <w:proofErr w:type="spellStart"/>
      <w:r w:rsidRPr="007A0435">
        <w:rPr>
          <w:rFonts w:eastAsia="Calibri"/>
          <w:b/>
          <w:bCs/>
          <w:i/>
          <w:iCs/>
        </w:rPr>
        <w:t>Ресторантс</w:t>
      </w:r>
      <w:proofErr w:type="spellEnd"/>
      <w:r w:rsidRPr="007A0435">
        <w:rPr>
          <w:rFonts w:eastAsia="Calibri"/>
          <w:b/>
          <w:bCs/>
          <w:i/>
          <w:iCs/>
        </w:rPr>
        <w:t>» заняла 3 место в номинации федерального значения «За развитие кадрового потенциала» (2017).</w:t>
      </w:r>
    </w:p>
    <w:p w14:paraId="2E97BCF0"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Лучший работодатель г. Москвы. 1 место в номинации «За создание и развитие рабочих мест с гибкими формами занятости» (2017).</w:t>
      </w:r>
    </w:p>
    <w:p w14:paraId="0E381A2F"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xml:space="preserve">- Лучший работодатель года для молодежи в номинации «Партнер года» (2017). </w:t>
      </w:r>
    </w:p>
    <w:p w14:paraId="19512C22"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xml:space="preserve">- Бренд  «IL Патио» признан одной из самых выгодных франшиз России по итогам рейтинга журнала </w:t>
      </w:r>
      <w:proofErr w:type="spellStart"/>
      <w:r w:rsidRPr="007A0435">
        <w:rPr>
          <w:rFonts w:eastAsia="Calibri"/>
          <w:b/>
          <w:bCs/>
          <w:i/>
          <w:iCs/>
        </w:rPr>
        <w:t>Forbes</w:t>
      </w:r>
      <w:proofErr w:type="spellEnd"/>
      <w:r w:rsidRPr="007A0435">
        <w:rPr>
          <w:rFonts w:eastAsia="Calibri"/>
          <w:b/>
          <w:bCs/>
          <w:i/>
          <w:iCs/>
        </w:rPr>
        <w:t xml:space="preserve"> за 2017 год (3 место).</w:t>
      </w:r>
    </w:p>
    <w:p w14:paraId="5A16CA86"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Лауреат ежегодной профессиональной премии в области лояльности и CRM «LOYALTY AWARDS RUSSIA 2018».</w:t>
      </w:r>
    </w:p>
    <w:p w14:paraId="37645D08"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Благодарность Мэра Москв</w:t>
      </w:r>
      <w:proofErr w:type="gramStart"/>
      <w:r w:rsidRPr="007A0435">
        <w:rPr>
          <w:rFonts w:eastAsia="Calibri"/>
          <w:b/>
          <w:bCs/>
          <w:i/>
          <w:iCs/>
        </w:rPr>
        <w:t>ы ООО</w:t>
      </w:r>
      <w:proofErr w:type="gramEnd"/>
      <w:r w:rsidRPr="007A0435">
        <w:rPr>
          <w:rFonts w:eastAsia="Calibri"/>
          <w:b/>
          <w:bCs/>
          <w:i/>
          <w:iCs/>
        </w:rPr>
        <w:t xml:space="preserve"> «</w:t>
      </w:r>
      <w:proofErr w:type="spellStart"/>
      <w:r w:rsidRPr="007A0435">
        <w:rPr>
          <w:rFonts w:eastAsia="Calibri"/>
          <w:b/>
          <w:bCs/>
          <w:i/>
          <w:iCs/>
        </w:rPr>
        <w:t>Росинтер</w:t>
      </w:r>
      <w:proofErr w:type="spellEnd"/>
      <w:r w:rsidRPr="007A0435">
        <w:rPr>
          <w:rFonts w:eastAsia="Calibri"/>
          <w:b/>
          <w:bCs/>
          <w:i/>
          <w:iCs/>
        </w:rPr>
        <w:t xml:space="preserve"> </w:t>
      </w:r>
      <w:proofErr w:type="spellStart"/>
      <w:r w:rsidRPr="007A0435">
        <w:rPr>
          <w:rFonts w:eastAsia="Calibri"/>
          <w:b/>
          <w:bCs/>
          <w:i/>
          <w:iCs/>
        </w:rPr>
        <w:t>Ресторантс</w:t>
      </w:r>
      <w:proofErr w:type="spellEnd"/>
      <w:r w:rsidRPr="007A0435">
        <w:rPr>
          <w:rFonts w:eastAsia="Calibri"/>
          <w:b/>
          <w:bCs/>
          <w:i/>
          <w:iCs/>
        </w:rPr>
        <w:t>» за вклад в развитие сферы общественного питания в г. Москве и высокую культуру обслуживания населения (2018).</w:t>
      </w:r>
    </w:p>
    <w:p w14:paraId="2051DA65"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xml:space="preserve">- Лучший работодатель г. Москвы - 2018. 1 место в региональной номинации «За повышение профессионального уровня сотрудников в организациях города». </w:t>
      </w:r>
    </w:p>
    <w:p w14:paraId="7F340A09"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lastRenderedPageBreak/>
        <w:t xml:space="preserve">- Лучший работодатель г. Москвы - 2018. 2 место в федеральной номинации «За развитие кадрового потенциала среди организаций непроизводственной сферы». </w:t>
      </w:r>
    </w:p>
    <w:p w14:paraId="53AC0CFA" w14:textId="10EEA836" w:rsidR="007A0435" w:rsidRPr="007A0435" w:rsidRDefault="007A0435" w:rsidP="007A0435">
      <w:pPr>
        <w:widowControl/>
        <w:autoSpaceDE/>
        <w:autoSpaceDN/>
        <w:adjustRightInd/>
        <w:spacing w:before="0" w:after="0"/>
        <w:rPr>
          <w:rFonts w:ascii="Calibri" w:eastAsia="Calibri" w:hAnsi="Calibri"/>
          <w:sz w:val="22"/>
          <w:szCs w:val="22"/>
          <w:lang w:eastAsia="en-US"/>
        </w:rPr>
      </w:pPr>
      <w:r w:rsidRPr="007A0435">
        <w:rPr>
          <w:rFonts w:eastAsia="Calibri"/>
          <w:b/>
          <w:bCs/>
          <w:i/>
          <w:iCs/>
        </w:rPr>
        <w:t xml:space="preserve">- Премия </w:t>
      </w:r>
      <w:proofErr w:type="spellStart"/>
      <w:r w:rsidRPr="007A0435">
        <w:rPr>
          <w:rFonts w:eastAsia="Calibri"/>
          <w:b/>
          <w:bCs/>
          <w:i/>
          <w:iCs/>
        </w:rPr>
        <w:t>Tagline</w:t>
      </w:r>
      <w:proofErr w:type="spellEnd"/>
      <w:r w:rsidRPr="007A0435">
        <w:rPr>
          <w:rFonts w:eastAsia="Calibri"/>
          <w:b/>
          <w:bCs/>
          <w:i/>
          <w:iCs/>
        </w:rPr>
        <w:t xml:space="preserve"> </w:t>
      </w:r>
      <w:proofErr w:type="spellStart"/>
      <w:r w:rsidRPr="007A0435">
        <w:rPr>
          <w:rFonts w:eastAsia="Calibri"/>
          <w:b/>
          <w:bCs/>
          <w:i/>
          <w:iCs/>
        </w:rPr>
        <w:t>Awards</w:t>
      </w:r>
      <w:proofErr w:type="spellEnd"/>
      <w:r w:rsidRPr="007A0435">
        <w:rPr>
          <w:rFonts w:eastAsia="Calibri"/>
          <w:b/>
          <w:bCs/>
          <w:i/>
          <w:iCs/>
        </w:rPr>
        <w:t xml:space="preserve"> в номинации «Лучшее использование </w:t>
      </w:r>
      <w:proofErr w:type="spellStart"/>
      <w:r w:rsidRPr="007A0435">
        <w:rPr>
          <w:rFonts w:eastAsia="Calibri"/>
          <w:b/>
          <w:bCs/>
          <w:i/>
          <w:iCs/>
        </w:rPr>
        <w:t>eCRM</w:t>
      </w:r>
      <w:proofErr w:type="spellEnd"/>
      <w:r w:rsidRPr="007A0435">
        <w:rPr>
          <w:rFonts w:eastAsia="Calibri"/>
          <w:b/>
          <w:bCs/>
          <w:i/>
          <w:iCs/>
        </w:rPr>
        <w:t>» за проект в области активации участников программы лояльности «Почетный гость».</w:t>
      </w:r>
      <w:r w:rsidRPr="007A0435">
        <w:rPr>
          <w:rFonts w:eastAsia="Calibri"/>
          <w:sz w:val="24"/>
          <w:szCs w:val="24"/>
        </w:rPr>
        <w:t xml:space="preserve"> </w:t>
      </w:r>
    </w:p>
    <w:p w14:paraId="2D0DA0E0" w14:textId="77777777" w:rsidR="00E779A3" w:rsidRDefault="00E779A3">
      <w:pPr>
        <w:pStyle w:val="2"/>
      </w:pPr>
      <w:bookmarkStart w:id="42" w:name="_Toc482629175"/>
      <w:bookmarkStart w:id="43" w:name="_Toc24374798"/>
      <w:r w:rsidRPr="007941FA">
        <w:t>3.1.4. Контактная информация</w:t>
      </w:r>
      <w:bookmarkEnd w:id="42"/>
      <w:bookmarkEnd w:id="43"/>
    </w:p>
    <w:p w14:paraId="7EE1801F" w14:textId="77777777" w:rsidR="00E779A3" w:rsidRDefault="00E779A3">
      <w:pPr>
        <w:pStyle w:val="SubHeading"/>
      </w:pPr>
      <w:r>
        <w:t>Место нахождения эмитента</w:t>
      </w:r>
    </w:p>
    <w:p w14:paraId="2BFD21CB" w14:textId="77777777" w:rsidR="00E779A3" w:rsidRDefault="00E779A3">
      <w:pPr>
        <w:ind w:left="200"/>
      </w:pPr>
      <w:r>
        <w:rPr>
          <w:rStyle w:val="Subst"/>
          <w:bCs/>
          <w:iCs/>
        </w:rPr>
        <w:t>111024</w:t>
      </w:r>
      <w:r w:rsidR="001322DD">
        <w:rPr>
          <w:rStyle w:val="Subst"/>
          <w:bCs/>
          <w:iCs/>
        </w:rPr>
        <w:t xml:space="preserve">, </w:t>
      </w:r>
      <w:r>
        <w:rPr>
          <w:rStyle w:val="Subst"/>
          <w:bCs/>
          <w:iCs/>
        </w:rPr>
        <w:t xml:space="preserve"> Российская Федерация, Москва, </w:t>
      </w:r>
      <w:r w:rsidR="001322DD">
        <w:rPr>
          <w:rStyle w:val="Subst"/>
          <w:bCs/>
          <w:iCs/>
        </w:rPr>
        <w:t xml:space="preserve"> </w:t>
      </w:r>
      <w:proofErr w:type="spellStart"/>
      <w:r>
        <w:rPr>
          <w:rStyle w:val="Subst"/>
          <w:bCs/>
          <w:iCs/>
        </w:rPr>
        <w:t>Душинская</w:t>
      </w:r>
      <w:proofErr w:type="spellEnd"/>
      <w:r w:rsidR="001322DD">
        <w:rPr>
          <w:rStyle w:val="Subst"/>
          <w:bCs/>
          <w:iCs/>
        </w:rPr>
        <w:t>,</w:t>
      </w:r>
      <w:r>
        <w:rPr>
          <w:rStyle w:val="Subst"/>
          <w:bCs/>
          <w:iCs/>
        </w:rPr>
        <w:t xml:space="preserve"> </w:t>
      </w:r>
      <w:r w:rsidR="001322DD">
        <w:rPr>
          <w:rStyle w:val="Subst"/>
          <w:bCs/>
          <w:iCs/>
        </w:rPr>
        <w:t>д.</w:t>
      </w:r>
      <w:r>
        <w:rPr>
          <w:rStyle w:val="Subst"/>
          <w:bCs/>
          <w:iCs/>
        </w:rPr>
        <w:t>7</w:t>
      </w:r>
      <w:r w:rsidR="001322DD">
        <w:rPr>
          <w:rStyle w:val="Subst"/>
          <w:bCs/>
          <w:iCs/>
        </w:rPr>
        <w:t>,</w:t>
      </w:r>
      <w:r>
        <w:rPr>
          <w:rStyle w:val="Subst"/>
          <w:bCs/>
          <w:iCs/>
        </w:rPr>
        <w:t xml:space="preserve"> стр. 1</w:t>
      </w:r>
      <w:r w:rsidR="001322DD">
        <w:rPr>
          <w:rStyle w:val="Subst"/>
          <w:bCs/>
          <w:iCs/>
        </w:rPr>
        <w:t>.</w:t>
      </w:r>
    </w:p>
    <w:p w14:paraId="29063E3E" w14:textId="77777777" w:rsidR="00E779A3" w:rsidRDefault="00E779A3">
      <w:pPr>
        <w:pStyle w:val="SubHeading"/>
      </w:pPr>
      <w:r>
        <w:t>Адрес эмитента, указанный в едином государственном реестре юридических лиц</w:t>
      </w:r>
      <w:r w:rsidR="001322DD">
        <w:t>:</w:t>
      </w:r>
    </w:p>
    <w:p w14:paraId="6F8E8DAA" w14:textId="77777777" w:rsidR="00E779A3" w:rsidRDefault="00E779A3">
      <w:pPr>
        <w:ind w:left="200"/>
      </w:pPr>
      <w:r>
        <w:rPr>
          <w:rStyle w:val="Subst"/>
          <w:bCs/>
          <w:iCs/>
        </w:rPr>
        <w:t>111024</w:t>
      </w:r>
      <w:r w:rsidR="001322DD">
        <w:rPr>
          <w:rStyle w:val="Subst"/>
          <w:bCs/>
          <w:iCs/>
        </w:rPr>
        <w:t xml:space="preserve">, </w:t>
      </w:r>
      <w:r>
        <w:rPr>
          <w:rStyle w:val="Subst"/>
          <w:bCs/>
          <w:iCs/>
        </w:rPr>
        <w:t xml:space="preserve"> Российская Федерация, Москва, </w:t>
      </w:r>
      <w:proofErr w:type="spellStart"/>
      <w:r>
        <w:rPr>
          <w:rStyle w:val="Subst"/>
          <w:bCs/>
          <w:iCs/>
        </w:rPr>
        <w:t>Душинская</w:t>
      </w:r>
      <w:proofErr w:type="spellEnd"/>
      <w:r w:rsidR="001322DD">
        <w:rPr>
          <w:rStyle w:val="Subst"/>
          <w:bCs/>
          <w:iCs/>
        </w:rPr>
        <w:t>, д.</w:t>
      </w:r>
      <w:r>
        <w:rPr>
          <w:rStyle w:val="Subst"/>
          <w:bCs/>
          <w:iCs/>
        </w:rPr>
        <w:t xml:space="preserve"> 7</w:t>
      </w:r>
      <w:r w:rsidR="001322DD">
        <w:rPr>
          <w:rStyle w:val="Subst"/>
          <w:bCs/>
          <w:iCs/>
        </w:rPr>
        <w:t>,</w:t>
      </w:r>
      <w:r>
        <w:rPr>
          <w:rStyle w:val="Subst"/>
          <w:bCs/>
          <w:iCs/>
        </w:rPr>
        <w:t xml:space="preserve"> стр. 1</w:t>
      </w:r>
      <w:r w:rsidR="001322DD">
        <w:rPr>
          <w:rStyle w:val="Subst"/>
          <w:bCs/>
          <w:iCs/>
        </w:rPr>
        <w:t>.</w:t>
      </w:r>
    </w:p>
    <w:p w14:paraId="4ADD94FD" w14:textId="77777777" w:rsidR="00E779A3" w:rsidRDefault="00E779A3">
      <w:r>
        <w:t>Телефон:</w:t>
      </w:r>
      <w:r>
        <w:rPr>
          <w:rStyle w:val="Subst"/>
          <w:bCs/>
          <w:iCs/>
        </w:rPr>
        <w:t xml:space="preserve"> (495)788 44 88</w:t>
      </w:r>
    </w:p>
    <w:p w14:paraId="31A98CD8" w14:textId="77777777" w:rsidR="00E779A3" w:rsidRDefault="00E779A3">
      <w:r>
        <w:t>Факс:</w:t>
      </w:r>
      <w:r>
        <w:rPr>
          <w:rStyle w:val="Subst"/>
          <w:bCs/>
          <w:iCs/>
        </w:rPr>
        <w:t xml:space="preserve"> (495)956 47 04</w:t>
      </w:r>
    </w:p>
    <w:p w14:paraId="508D19A1" w14:textId="77777777" w:rsidR="00E779A3" w:rsidRDefault="00E779A3">
      <w:r>
        <w:t>Адрес электронной почты:</w:t>
      </w:r>
      <w:r>
        <w:rPr>
          <w:rStyle w:val="Subst"/>
          <w:bCs/>
          <w:iCs/>
        </w:rPr>
        <w:t xml:space="preserve"> info@rosinter.ru</w:t>
      </w:r>
    </w:p>
    <w:p w14:paraId="501D0330" w14:textId="77777777" w:rsidR="00E779A3" w:rsidRDefault="00E779A3" w:rsidP="00815A52">
      <w:pPr>
        <w:jc w:val="both"/>
      </w:pPr>
      <w:r>
        <w:t>Адрес страницы (страниц) в сети Интернет, на которой (на которых) доступна информация об эмитенте, выпущенных и/или выпускаемых им ценных бумагах:</w:t>
      </w:r>
      <w:r>
        <w:rPr>
          <w:rStyle w:val="Subst"/>
          <w:bCs/>
          <w:iCs/>
        </w:rPr>
        <w:t xml:space="preserve"> www.rosinter.ru; http://www.e-disclosure.ru/portal/company.aspx?id=9038</w:t>
      </w:r>
    </w:p>
    <w:p w14:paraId="04103024" w14:textId="77777777" w:rsidR="00E779A3" w:rsidRDefault="00E779A3">
      <w:pPr>
        <w:pStyle w:val="ThinDelim"/>
      </w:pPr>
    </w:p>
    <w:p w14:paraId="7C139789" w14:textId="77777777" w:rsidR="00E779A3" w:rsidRDefault="00E779A3">
      <w:r>
        <w:t>Наименование специального подразделения эмитента по работе с акционерами и инвесторами эмитента:</w:t>
      </w:r>
      <w:r>
        <w:rPr>
          <w:rStyle w:val="Subst"/>
          <w:bCs/>
          <w:iCs/>
        </w:rPr>
        <w:t xml:space="preserve"> Департамент по взаимоотношениям с инвесторами</w:t>
      </w:r>
      <w:r w:rsidR="001322DD">
        <w:rPr>
          <w:rStyle w:val="Subst"/>
          <w:bCs/>
          <w:iCs/>
        </w:rPr>
        <w:t>.</w:t>
      </w:r>
    </w:p>
    <w:p w14:paraId="16A96765" w14:textId="77777777" w:rsidR="00E779A3" w:rsidRDefault="00E779A3">
      <w:r>
        <w:t>Адрес нахождения подразделения:</w:t>
      </w:r>
      <w:r>
        <w:rPr>
          <w:rStyle w:val="Subst"/>
          <w:bCs/>
          <w:iCs/>
        </w:rPr>
        <w:t xml:space="preserve"> 111024, Москва, ул. </w:t>
      </w:r>
      <w:proofErr w:type="spellStart"/>
      <w:r>
        <w:rPr>
          <w:rStyle w:val="Subst"/>
          <w:bCs/>
          <w:iCs/>
        </w:rPr>
        <w:t>Душинская</w:t>
      </w:r>
      <w:proofErr w:type="spellEnd"/>
      <w:r>
        <w:rPr>
          <w:rStyle w:val="Subst"/>
          <w:bCs/>
          <w:iCs/>
        </w:rPr>
        <w:t>, д.7, стр.1</w:t>
      </w:r>
    </w:p>
    <w:p w14:paraId="7BF0547F" w14:textId="2935C410" w:rsidR="00E779A3" w:rsidRDefault="00E779A3">
      <w:r>
        <w:t>Телефон:</w:t>
      </w:r>
      <w:r>
        <w:rPr>
          <w:rStyle w:val="Subst"/>
          <w:bCs/>
          <w:iCs/>
        </w:rPr>
        <w:t xml:space="preserve"> (495) 788-44-88, доб. </w:t>
      </w:r>
      <w:r w:rsidR="007941FA">
        <w:rPr>
          <w:rStyle w:val="Subst"/>
          <w:bCs/>
          <w:iCs/>
        </w:rPr>
        <w:t>1560</w:t>
      </w:r>
    </w:p>
    <w:p w14:paraId="4DE67EED" w14:textId="77777777" w:rsidR="00E779A3" w:rsidRDefault="00E779A3">
      <w:r>
        <w:t>Факс:</w:t>
      </w:r>
      <w:r>
        <w:rPr>
          <w:rStyle w:val="Subst"/>
          <w:bCs/>
          <w:iCs/>
        </w:rPr>
        <w:t xml:space="preserve"> (495) 956-47-04</w:t>
      </w:r>
    </w:p>
    <w:p w14:paraId="1EA02E6E" w14:textId="77777777" w:rsidR="00E779A3" w:rsidRPr="007941FA" w:rsidRDefault="00E779A3">
      <w:r w:rsidRPr="007941FA">
        <w:t>Адрес электронной почты:</w:t>
      </w:r>
      <w:r w:rsidRPr="007941FA">
        <w:rPr>
          <w:rStyle w:val="Subst"/>
          <w:bCs/>
          <w:iCs/>
        </w:rPr>
        <w:t xml:space="preserve"> ir@rosinter.ru</w:t>
      </w:r>
    </w:p>
    <w:p w14:paraId="0221EDC2" w14:textId="77777777" w:rsidR="00E779A3" w:rsidRPr="007941FA" w:rsidRDefault="00E779A3">
      <w:r w:rsidRPr="007941FA">
        <w:t>Адрес страницы в сети Интернет:</w:t>
      </w:r>
      <w:r w:rsidRPr="007941FA">
        <w:rPr>
          <w:rStyle w:val="Subst"/>
          <w:bCs/>
          <w:iCs/>
        </w:rPr>
        <w:t xml:space="preserve"> www.rosinter.ru</w:t>
      </w:r>
    </w:p>
    <w:p w14:paraId="6AAADD00" w14:textId="77777777" w:rsidR="00E779A3" w:rsidRDefault="00E779A3">
      <w:pPr>
        <w:pStyle w:val="2"/>
      </w:pPr>
      <w:bookmarkStart w:id="44" w:name="_Toc482629176"/>
      <w:bookmarkStart w:id="45" w:name="_Toc24374799"/>
      <w:r>
        <w:t>3.1.5. Идентификационный номер налогоплательщика</w:t>
      </w:r>
      <w:bookmarkEnd w:id="44"/>
      <w:bookmarkEnd w:id="45"/>
    </w:p>
    <w:p w14:paraId="37ED4BAE" w14:textId="77777777" w:rsidR="00E779A3" w:rsidRDefault="00E779A3">
      <w:pPr>
        <w:ind w:left="200"/>
      </w:pPr>
      <w:r>
        <w:rPr>
          <w:rStyle w:val="Subst"/>
          <w:bCs/>
          <w:iCs/>
        </w:rPr>
        <w:t>7722514880</w:t>
      </w:r>
    </w:p>
    <w:p w14:paraId="257D144D" w14:textId="77777777" w:rsidR="00E779A3" w:rsidRDefault="00E779A3">
      <w:pPr>
        <w:pStyle w:val="2"/>
      </w:pPr>
      <w:bookmarkStart w:id="46" w:name="_Toc482629177"/>
      <w:bookmarkStart w:id="47" w:name="_Toc24374800"/>
      <w:r>
        <w:t>3.1.6. Филиалы и представительства эмитента</w:t>
      </w:r>
      <w:bookmarkEnd w:id="46"/>
      <w:bookmarkEnd w:id="47"/>
    </w:p>
    <w:p w14:paraId="4A808964" w14:textId="77777777" w:rsidR="00E779A3" w:rsidRPr="004D1580" w:rsidRDefault="00E779A3">
      <w:pPr>
        <w:ind w:left="200"/>
        <w:rPr>
          <w:b/>
          <w:i/>
        </w:rPr>
      </w:pPr>
      <w:r w:rsidRPr="004D1580">
        <w:rPr>
          <w:rStyle w:val="Subst"/>
          <w:b w:val="0"/>
          <w:bCs/>
          <w:i w:val="0"/>
          <w:iCs/>
        </w:rPr>
        <w:t>Эмитент не имеет филиалов и представительств</w:t>
      </w:r>
    </w:p>
    <w:p w14:paraId="40239CBE" w14:textId="77777777" w:rsidR="00E779A3" w:rsidRDefault="00E779A3">
      <w:pPr>
        <w:pStyle w:val="2"/>
      </w:pPr>
      <w:bookmarkStart w:id="48" w:name="_Toc482629178"/>
      <w:bookmarkStart w:id="49" w:name="_Toc24374801"/>
      <w:r>
        <w:t>3.2. Основная хозяйственная деятельность эмитента</w:t>
      </w:r>
      <w:bookmarkEnd w:id="48"/>
      <w:bookmarkEnd w:id="49"/>
    </w:p>
    <w:p w14:paraId="3140EF94" w14:textId="77777777" w:rsidR="00E779A3" w:rsidRPr="00E5147F" w:rsidRDefault="00E779A3">
      <w:pPr>
        <w:pStyle w:val="2"/>
      </w:pPr>
      <w:bookmarkStart w:id="50" w:name="_Toc482629179"/>
      <w:bookmarkStart w:id="51" w:name="_Toc24374802"/>
      <w:r w:rsidRPr="00E5147F">
        <w:t>3.2.1. Основные виды экономической деятельности эмитента</w:t>
      </w:r>
      <w:bookmarkEnd w:id="50"/>
      <w:bookmarkEnd w:id="51"/>
    </w:p>
    <w:p w14:paraId="2333D057" w14:textId="77777777" w:rsidR="003050FB" w:rsidRPr="004737E3" w:rsidRDefault="003050FB" w:rsidP="003050FB">
      <w:r w:rsidRPr="00E5147F">
        <w:t>Код (коды) вида (видов) экономической деятельности, которая является для эмитента основной</w:t>
      </w:r>
      <w:r w:rsidRPr="004737E3">
        <w:t>, согласно ОКВЭД:</w:t>
      </w:r>
      <w:r w:rsidRPr="004737E3">
        <w:rPr>
          <w:b/>
          <w:bCs/>
          <w:i/>
          <w:iCs/>
        </w:rPr>
        <w:t xml:space="preserve"> </w:t>
      </w:r>
      <w:r w:rsidR="00F63D76" w:rsidRPr="004737E3">
        <w:rPr>
          <w:b/>
          <w:bCs/>
          <w:i/>
          <w:iCs/>
        </w:rPr>
        <w:t>82.99</w:t>
      </w:r>
    </w:p>
    <w:p w14:paraId="15CC6FB3" w14:textId="77777777" w:rsidR="003050FB" w:rsidRPr="004737E3" w:rsidRDefault="003050FB" w:rsidP="003050FB">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3852"/>
      </w:tblGrid>
      <w:tr w:rsidR="003050FB" w:rsidRPr="004737E3" w14:paraId="36E3ACD9" w14:textId="77777777" w:rsidTr="00724370">
        <w:tc>
          <w:tcPr>
            <w:tcW w:w="3852" w:type="dxa"/>
            <w:tcBorders>
              <w:top w:val="double" w:sz="6" w:space="0" w:color="auto"/>
              <w:left w:val="double" w:sz="6" w:space="0" w:color="auto"/>
              <w:bottom w:val="single" w:sz="6" w:space="0" w:color="auto"/>
              <w:right w:val="double" w:sz="6" w:space="0" w:color="auto"/>
            </w:tcBorders>
          </w:tcPr>
          <w:p w14:paraId="5EE5F48D" w14:textId="77777777" w:rsidR="003050FB" w:rsidRPr="004737E3" w:rsidRDefault="003050FB" w:rsidP="003050FB">
            <w:pPr>
              <w:jc w:val="center"/>
            </w:pPr>
            <w:r w:rsidRPr="004737E3">
              <w:t>Коды ОКВЭД</w:t>
            </w:r>
          </w:p>
        </w:tc>
      </w:tr>
      <w:tr w:rsidR="00760B5A" w:rsidRPr="004737E3" w14:paraId="3A875C52" w14:textId="77777777" w:rsidTr="00724370">
        <w:tc>
          <w:tcPr>
            <w:tcW w:w="3852" w:type="dxa"/>
            <w:tcBorders>
              <w:top w:val="single" w:sz="6" w:space="0" w:color="auto"/>
              <w:left w:val="double" w:sz="6" w:space="0" w:color="auto"/>
              <w:bottom w:val="single" w:sz="6" w:space="0" w:color="auto"/>
              <w:right w:val="double" w:sz="6" w:space="0" w:color="auto"/>
            </w:tcBorders>
          </w:tcPr>
          <w:p w14:paraId="576AE2B0" w14:textId="63C907DE" w:rsidR="00760B5A" w:rsidRPr="004737E3" w:rsidRDefault="00760B5A" w:rsidP="001A31C7">
            <w:pPr>
              <w:tabs>
                <w:tab w:val="left" w:pos="2474"/>
              </w:tabs>
            </w:pPr>
            <w:r w:rsidRPr="004737E3">
              <w:t>10.89</w:t>
            </w:r>
          </w:p>
        </w:tc>
      </w:tr>
      <w:tr w:rsidR="00760B5A" w:rsidRPr="004737E3" w14:paraId="32C366A8" w14:textId="77777777" w:rsidTr="00724370">
        <w:tc>
          <w:tcPr>
            <w:tcW w:w="3852" w:type="dxa"/>
            <w:tcBorders>
              <w:top w:val="single" w:sz="6" w:space="0" w:color="auto"/>
              <w:left w:val="double" w:sz="6" w:space="0" w:color="auto"/>
              <w:bottom w:val="single" w:sz="6" w:space="0" w:color="auto"/>
              <w:right w:val="double" w:sz="6" w:space="0" w:color="auto"/>
            </w:tcBorders>
          </w:tcPr>
          <w:p w14:paraId="75ED7C38" w14:textId="323FB7BA" w:rsidR="00760B5A" w:rsidRPr="004737E3" w:rsidRDefault="00760B5A" w:rsidP="003050FB">
            <w:r w:rsidRPr="004737E3">
              <w:t>10.89.1</w:t>
            </w:r>
          </w:p>
        </w:tc>
      </w:tr>
      <w:tr w:rsidR="00760B5A" w:rsidRPr="004737E3" w14:paraId="53878D19" w14:textId="77777777" w:rsidTr="0067676F">
        <w:trPr>
          <w:trHeight w:val="167"/>
        </w:trPr>
        <w:tc>
          <w:tcPr>
            <w:tcW w:w="3852" w:type="dxa"/>
            <w:tcBorders>
              <w:top w:val="single" w:sz="6" w:space="0" w:color="auto"/>
              <w:left w:val="double" w:sz="6" w:space="0" w:color="auto"/>
              <w:bottom w:val="single" w:sz="6" w:space="0" w:color="auto"/>
              <w:right w:val="double" w:sz="6" w:space="0" w:color="auto"/>
            </w:tcBorders>
          </w:tcPr>
          <w:p w14:paraId="0D460DAE" w14:textId="51781982" w:rsidR="00760B5A" w:rsidRPr="004737E3" w:rsidRDefault="00760B5A" w:rsidP="003050FB">
            <w:r w:rsidRPr="004737E3">
              <w:t>10.89.5</w:t>
            </w:r>
          </w:p>
        </w:tc>
      </w:tr>
      <w:tr w:rsidR="00760B5A" w:rsidRPr="004737E3" w14:paraId="4408C87D" w14:textId="77777777" w:rsidTr="00724370">
        <w:tc>
          <w:tcPr>
            <w:tcW w:w="3852" w:type="dxa"/>
            <w:tcBorders>
              <w:top w:val="single" w:sz="6" w:space="0" w:color="auto"/>
              <w:left w:val="double" w:sz="6" w:space="0" w:color="auto"/>
              <w:bottom w:val="single" w:sz="6" w:space="0" w:color="auto"/>
              <w:right w:val="double" w:sz="6" w:space="0" w:color="auto"/>
            </w:tcBorders>
          </w:tcPr>
          <w:p w14:paraId="123CDD77" w14:textId="07778040" w:rsidR="00760B5A" w:rsidRPr="004737E3" w:rsidRDefault="00760B5A" w:rsidP="003050FB">
            <w:r w:rsidRPr="004737E3">
              <w:t>10.89.6</w:t>
            </w:r>
          </w:p>
        </w:tc>
      </w:tr>
      <w:tr w:rsidR="00760B5A" w:rsidRPr="004737E3" w14:paraId="46C9F46F" w14:textId="77777777" w:rsidTr="00724370">
        <w:tc>
          <w:tcPr>
            <w:tcW w:w="3852" w:type="dxa"/>
            <w:tcBorders>
              <w:top w:val="single" w:sz="6" w:space="0" w:color="auto"/>
              <w:left w:val="double" w:sz="6" w:space="0" w:color="auto"/>
              <w:bottom w:val="single" w:sz="6" w:space="0" w:color="auto"/>
              <w:right w:val="double" w:sz="6" w:space="0" w:color="auto"/>
            </w:tcBorders>
          </w:tcPr>
          <w:p w14:paraId="20004E56" w14:textId="0E7FB992" w:rsidR="00760B5A" w:rsidRPr="004737E3" w:rsidRDefault="00760B5A" w:rsidP="003050FB">
            <w:r w:rsidRPr="004737E3">
              <w:t>10.89.7</w:t>
            </w:r>
          </w:p>
        </w:tc>
      </w:tr>
      <w:tr w:rsidR="00760B5A" w:rsidRPr="004737E3" w14:paraId="11BFDC16" w14:textId="77777777" w:rsidTr="00724370">
        <w:tc>
          <w:tcPr>
            <w:tcW w:w="3852" w:type="dxa"/>
            <w:tcBorders>
              <w:top w:val="single" w:sz="6" w:space="0" w:color="auto"/>
              <w:left w:val="double" w:sz="6" w:space="0" w:color="auto"/>
              <w:bottom w:val="single" w:sz="6" w:space="0" w:color="auto"/>
              <w:right w:val="double" w:sz="6" w:space="0" w:color="auto"/>
            </w:tcBorders>
          </w:tcPr>
          <w:p w14:paraId="4CB33332" w14:textId="54FED0DB" w:rsidR="00760B5A" w:rsidRPr="004737E3" w:rsidRDefault="00760B5A" w:rsidP="003050FB">
            <w:r w:rsidRPr="004737E3">
              <w:t>10.89.8</w:t>
            </w:r>
          </w:p>
        </w:tc>
      </w:tr>
      <w:tr w:rsidR="00760B5A" w:rsidRPr="004737E3" w14:paraId="07233FED" w14:textId="77777777" w:rsidTr="00724370">
        <w:tc>
          <w:tcPr>
            <w:tcW w:w="3852" w:type="dxa"/>
            <w:tcBorders>
              <w:top w:val="single" w:sz="6" w:space="0" w:color="auto"/>
              <w:left w:val="double" w:sz="6" w:space="0" w:color="auto"/>
              <w:bottom w:val="single" w:sz="6" w:space="0" w:color="auto"/>
              <w:right w:val="double" w:sz="6" w:space="0" w:color="auto"/>
            </w:tcBorders>
          </w:tcPr>
          <w:p w14:paraId="086AE015" w14:textId="4E9F51F3" w:rsidR="00760B5A" w:rsidRPr="004737E3" w:rsidRDefault="00760B5A" w:rsidP="003050FB">
            <w:r w:rsidRPr="004737E3">
              <w:t>10.89.9</w:t>
            </w:r>
          </w:p>
        </w:tc>
      </w:tr>
      <w:tr w:rsidR="00760B5A" w:rsidRPr="004737E3" w14:paraId="46D1F620" w14:textId="77777777" w:rsidTr="00724370">
        <w:tc>
          <w:tcPr>
            <w:tcW w:w="3852" w:type="dxa"/>
            <w:tcBorders>
              <w:top w:val="single" w:sz="6" w:space="0" w:color="auto"/>
              <w:left w:val="double" w:sz="6" w:space="0" w:color="auto"/>
              <w:bottom w:val="single" w:sz="6" w:space="0" w:color="auto"/>
              <w:right w:val="double" w:sz="6" w:space="0" w:color="auto"/>
            </w:tcBorders>
          </w:tcPr>
          <w:p w14:paraId="6E5826B6" w14:textId="5117C2CC" w:rsidR="00760B5A" w:rsidRPr="004737E3" w:rsidRDefault="00760B5A" w:rsidP="003050FB">
            <w:r w:rsidRPr="004737E3">
              <w:t>46.90</w:t>
            </w:r>
          </w:p>
        </w:tc>
      </w:tr>
      <w:tr w:rsidR="00760B5A" w:rsidRPr="004737E3" w14:paraId="341C5952" w14:textId="77777777" w:rsidTr="00724370">
        <w:tc>
          <w:tcPr>
            <w:tcW w:w="3852" w:type="dxa"/>
            <w:tcBorders>
              <w:top w:val="single" w:sz="6" w:space="0" w:color="auto"/>
              <w:left w:val="double" w:sz="6" w:space="0" w:color="auto"/>
              <w:bottom w:val="single" w:sz="6" w:space="0" w:color="auto"/>
              <w:right w:val="double" w:sz="6" w:space="0" w:color="auto"/>
            </w:tcBorders>
          </w:tcPr>
          <w:p w14:paraId="7FDBF393" w14:textId="1798FF0D" w:rsidR="00760B5A" w:rsidRPr="004737E3" w:rsidRDefault="00760B5A" w:rsidP="003050FB">
            <w:r w:rsidRPr="004737E3">
              <w:t>56.10.1</w:t>
            </w:r>
          </w:p>
        </w:tc>
      </w:tr>
      <w:tr w:rsidR="00760B5A" w:rsidRPr="004737E3" w14:paraId="6C10D9EF" w14:textId="77777777" w:rsidTr="00724370">
        <w:tc>
          <w:tcPr>
            <w:tcW w:w="3852" w:type="dxa"/>
            <w:tcBorders>
              <w:top w:val="single" w:sz="6" w:space="0" w:color="auto"/>
              <w:left w:val="double" w:sz="6" w:space="0" w:color="auto"/>
              <w:bottom w:val="single" w:sz="6" w:space="0" w:color="auto"/>
              <w:right w:val="double" w:sz="6" w:space="0" w:color="auto"/>
            </w:tcBorders>
          </w:tcPr>
          <w:p w14:paraId="3E9B6F7D" w14:textId="637D61A0" w:rsidR="00760B5A" w:rsidRPr="004737E3" w:rsidRDefault="00760B5A" w:rsidP="003050FB">
            <w:r w:rsidRPr="004737E3">
              <w:t>56.10.3</w:t>
            </w:r>
          </w:p>
        </w:tc>
      </w:tr>
      <w:tr w:rsidR="00760B5A" w:rsidRPr="004737E3" w14:paraId="6BC92614" w14:textId="77777777" w:rsidTr="003C025A">
        <w:tc>
          <w:tcPr>
            <w:tcW w:w="3852" w:type="dxa"/>
            <w:tcBorders>
              <w:top w:val="single" w:sz="6" w:space="0" w:color="auto"/>
              <w:left w:val="double" w:sz="6" w:space="0" w:color="auto"/>
              <w:bottom w:val="single" w:sz="6" w:space="0" w:color="auto"/>
              <w:right w:val="double" w:sz="6" w:space="0" w:color="auto"/>
            </w:tcBorders>
          </w:tcPr>
          <w:p w14:paraId="5D85A99F" w14:textId="5C17110A" w:rsidR="00760B5A" w:rsidRPr="004737E3" w:rsidRDefault="00760B5A" w:rsidP="003050FB">
            <w:r w:rsidRPr="004737E3">
              <w:t>56.29</w:t>
            </w:r>
          </w:p>
        </w:tc>
      </w:tr>
      <w:tr w:rsidR="00760B5A" w:rsidRPr="004737E3" w14:paraId="4BD9655C" w14:textId="77777777" w:rsidTr="001A31C7">
        <w:trPr>
          <w:trHeight w:val="198"/>
        </w:trPr>
        <w:tc>
          <w:tcPr>
            <w:tcW w:w="3852" w:type="dxa"/>
            <w:tcBorders>
              <w:top w:val="single" w:sz="6" w:space="0" w:color="auto"/>
              <w:left w:val="double" w:sz="6" w:space="0" w:color="auto"/>
              <w:bottom w:val="single" w:sz="6" w:space="0" w:color="auto"/>
              <w:right w:val="double" w:sz="6" w:space="0" w:color="auto"/>
            </w:tcBorders>
          </w:tcPr>
          <w:p w14:paraId="1EC6CDFF" w14:textId="7BF58545" w:rsidR="00760B5A" w:rsidRPr="004737E3" w:rsidRDefault="00760B5A" w:rsidP="003050FB">
            <w:r w:rsidRPr="004737E3">
              <w:t>56.30</w:t>
            </w:r>
          </w:p>
        </w:tc>
      </w:tr>
      <w:tr w:rsidR="00760B5A" w:rsidRPr="004737E3" w14:paraId="5193305D" w14:textId="77777777" w:rsidTr="003C025A">
        <w:tc>
          <w:tcPr>
            <w:tcW w:w="3852" w:type="dxa"/>
            <w:tcBorders>
              <w:top w:val="single" w:sz="6" w:space="0" w:color="auto"/>
              <w:left w:val="double" w:sz="6" w:space="0" w:color="auto"/>
              <w:bottom w:val="single" w:sz="6" w:space="0" w:color="auto"/>
              <w:right w:val="double" w:sz="6" w:space="0" w:color="auto"/>
            </w:tcBorders>
          </w:tcPr>
          <w:p w14:paraId="6E125D53" w14:textId="1506A3B3" w:rsidR="00760B5A" w:rsidRPr="004737E3" w:rsidRDefault="00760B5A" w:rsidP="003050FB">
            <w:r w:rsidRPr="004737E3">
              <w:t>62.09</w:t>
            </w:r>
          </w:p>
        </w:tc>
      </w:tr>
      <w:tr w:rsidR="00760B5A" w:rsidRPr="004737E3" w14:paraId="74AB0150" w14:textId="77777777" w:rsidTr="003C025A">
        <w:tc>
          <w:tcPr>
            <w:tcW w:w="3852" w:type="dxa"/>
            <w:tcBorders>
              <w:top w:val="single" w:sz="6" w:space="0" w:color="auto"/>
              <w:left w:val="double" w:sz="6" w:space="0" w:color="auto"/>
              <w:bottom w:val="single" w:sz="6" w:space="0" w:color="auto"/>
              <w:right w:val="double" w:sz="6" w:space="0" w:color="auto"/>
            </w:tcBorders>
          </w:tcPr>
          <w:p w14:paraId="16B33954" w14:textId="3AC2D8A1" w:rsidR="00760B5A" w:rsidRPr="004737E3" w:rsidRDefault="00760B5A" w:rsidP="003050FB">
            <w:r w:rsidRPr="004737E3">
              <w:t>69.20</w:t>
            </w:r>
          </w:p>
        </w:tc>
      </w:tr>
      <w:tr w:rsidR="00760B5A" w:rsidRPr="00B51523" w14:paraId="3E611AFD" w14:textId="77777777" w:rsidTr="003C025A">
        <w:tc>
          <w:tcPr>
            <w:tcW w:w="3852" w:type="dxa"/>
            <w:tcBorders>
              <w:top w:val="single" w:sz="6" w:space="0" w:color="auto"/>
              <w:left w:val="double" w:sz="6" w:space="0" w:color="auto"/>
              <w:bottom w:val="single" w:sz="6" w:space="0" w:color="auto"/>
              <w:right w:val="double" w:sz="6" w:space="0" w:color="auto"/>
            </w:tcBorders>
          </w:tcPr>
          <w:p w14:paraId="5F5E43EF" w14:textId="5FFD60B8" w:rsidR="00760B5A" w:rsidRPr="00B51523" w:rsidRDefault="00760B5A" w:rsidP="003050FB">
            <w:r w:rsidRPr="004737E3">
              <w:t>70.22</w:t>
            </w:r>
          </w:p>
        </w:tc>
      </w:tr>
    </w:tbl>
    <w:p w14:paraId="2E553CB8" w14:textId="77777777" w:rsidR="00E779A3" w:rsidRDefault="00E779A3">
      <w:pPr>
        <w:pStyle w:val="2"/>
      </w:pPr>
      <w:bookmarkStart w:id="52" w:name="_Toc482629180"/>
      <w:bookmarkStart w:id="53" w:name="_Toc24374803"/>
      <w:r w:rsidRPr="00760B5A">
        <w:lastRenderedPageBreak/>
        <w:t>3.2.2. Основная хозяйственная деятельность эмитента</w:t>
      </w:r>
      <w:bookmarkEnd w:id="52"/>
      <w:bookmarkEnd w:id="53"/>
    </w:p>
    <w:p w14:paraId="32AF07F8" w14:textId="77777777" w:rsidR="00E779A3" w:rsidRPr="00276940" w:rsidRDefault="00E779A3">
      <w:pPr>
        <w:pStyle w:val="SubHeading"/>
        <w:ind w:left="200"/>
      </w:pPr>
      <w:r w:rsidRPr="00276940">
        <w:t>Виды хозяйственной деятельности (виды деятельности, виды продукции (работ, услуг)), обеспечившие не менее чем 10 процентов выручки (доходов) эмитента за отчетный период</w:t>
      </w:r>
    </w:p>
    <w:p w14:paraId="6D6F1F5B" w14:textId="77777777" w:rsidR="00CD62C3" w:rsidRDefault="00E779A3">
      <w:pPr>
        <w:ind w:left="400"/>
        <w:rPr>
          <w:rStyle w:val="Subst"/>
          <w:bCs/>
          <w:iCs/>
        </w:rPr>
      </w:pPr>
      <w:r w:rsidRPr="00276940">
        <w:t>Единица измерения:</w:t>
      </w:r>
      <w:r w:rsidRPr="00276940">
        <w:rPr>
          <w:rStyle w:val="Subst"/>
          <w:bCs/>
          <w:iCs/>
        </w:rPr>
        <w:t xml:space="preserve"> тыс. руб.</w:t>
      </w:r>
      <w:r w:rsidR="00AA09F1">
        <w:rPr>
          <w:rStyle w:val="Subst"/>
          <w:bCs/>
          <w:iCs/>
        </w:rPr>
        <w:t xml:space="preserve"> </w:t>
      </w:r>
    </w:p>
    <w:p w14:paraId="6A3C836D" w14:textId="5B74CD4E" w:rsidR="00E779A3" w:rsidRDefault="00CD62C3">
      <w:pPr>
        <w:ind w:left="400"/>
        <w:rPr>
          <w:rStyle w:val="Subst"/>
          <w:bCs/>
          <w:iCs/>
        </w:rPr>
      </w:pPr>
      <w:r w:rsidRPr="00CD62C3">
        <w:t xml:space="preserve">Вид </w:t>
      </w:r>
      <w:r w:rsidR="00E779A3" w:rsidRPr="00276940">
        <w:t>хозяйственной деятельности:</w:t>
      </w:r>
      <w:r w:rsidR="00E779A3" w:rsidRPr="00276940">
        <w:rPr>
          <w:rStyle w:val="Subst"/>
          <w:bCs/>
          <w:iCs/>
        </w:rPr>
        <w:t xml:space="preserve"> </w:t>
      </w:r>
      <w:r w:rsidR="00F830E0">
        <w:rPr>
          <w:rStyle w:val="Subst"/>
          <w:bCs/>
          <w:iCs/>
        </w:rPr>
        <w:t>82.99</w:t>
      </w:r>
    </w:p>
    <w:p w14:paraId="518D4DCA" w14:textId="741DF6C0" w:rsidR="00F25022" w:rsidRPr="00F25022" w:rsidRDefault="00F25022" w:rsidP="00AA09F1">
      <w:pPr>
        <w:pStyle w:val="ThinDelim"/>
        <w:jc w:val="both"/>
        <w:rPr>
          <w:sz w:val="20"/>
          <w:szCs w:val="20"/>
        </w:rPr>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E779A3" w:rsidRPr="00DC59AA" w14:paraId="7A361432" w14:textId="77777777">
        <w:tc>
          <w:tcPr>
            <w:tcW w:w="5572" w:type="dxa"/>
            <w:tcBorders>
              <w:top w:val="double" w:sz="6" w:space="0" w:color="auto"/>
              <w:left w:val="double" w:sz="6" w:space="0" w:color="auto"/>
              <w:bottom w:val="single" w:sz="6" w:space="0" w:color="auto"/>
              <w:right w:val="single" w:sz="6" w:space="0" w:color="auto"/>
            </w:tcBorders>
          </w:tcPr>
          <w:p w14:paraId="34EE1513" w14:textId="77777777" w:rsidR="00E779A3" w:rsidRPr="00DC59AA" w:rsidRDefault="00E779A3">
            <w:pPr>
              <w:jc w:val="center"/>
            </w:pPr>
            <w:r w:rsidRPr="00DC59AA">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14:paraId="2CAB59D0" w14:textId="43481B57" w:rsidR="00E779A3" w:rsidRPr="00760B5A" w:rsidRDefault="00E779A3" w:rsidP="0067676F">
            <w:pPr>
              <w:jc w:val="center"/>
            </w:pPr>
            <w:r w:rsidRPr="00760B5A">
              <w:t>201</w:t>
            </w:r>
            <w:r w:rsidR="00106B78" w:rsidRPr="00760B5A">
              <w:t>8</w:t>
            </w:r>
            <w:r w:rsidRPr="00760B5A">
              <w:t>,</w:t>
            </w:r>
            <w:r w:rsidR="0067676F" w:rsidRPr="00760B5A">
              <w:t>9</w:t>
            </w:r>
            <w:r w:rsidRPr="00760B5A">
              <w:t xml:space="preserve"> мес.</w:t>
            </w:r>
          </w:p>
        </w:tc>
        <w:tc>
          <w:tcPr>
            <w:tcW w:w="1860" w:type="dxa"/>
            <w:tcBorders>
              <w:top w:val="double" w:sz="6" w:space="0" w:color="auto"/>
              <w:left w:val="single" w:sz="6" w:space="0" w:color="auto"/>
              <w:bottom w:val="single" w:sz="6" w:space="0" w:color="auto"/>
              <w:right w:val="double" w:sz="6" w:space="0" w:color="auto"/>
            </w:tcBorders>
          </w:tcPr>
          <w:p w14:paraId="44A14738" w14:textId="7F05D99E" w:rsidR="00E779A3" w:rsidRPr="00760B5A" w:rsidRDefault="00E779A3" w:rsidP="00782452">
            <w:pPr>
              <w:jc w:val="center"/>
            </w:pPr>
            <w:r w:rsidRPr="00760B5A">
              <w:t>201</w:t>
            </w:r>
            <w:r w:rsidR="00106B78" w:rsidRPr="00760B5A">
              <w:t>9</w:t>
            </w:r>
            <w:r w:rsidRPr="00760B5A">
              <w:t xml:space="preserve">, </w:t>
            </w:r>
            <w:r w:rsidR="0067676F" w:rsidRPr="00760B5A">
              <w:t>9</w:t>
            </w:r>
            <w:r w:rsidRPr="00760B5A">
              <w:t xml:space="preserve"> мес.</w:t>
            </w:r>
          </w:p>
        </w:tc>
      </w:tr>
      <w:tr w:rsidR="00760B5A" w:rsidRPr="00DC59AA" w14:paraId="0625CC35" w14:textId="77777777">
        <w:tc>
          <w:tcPr>
            <w:tcW w:w="5572" w:type="dxa"/>
            <w:tcBorders>
              <w:top w:val="single" w:sz="6" w:space="0" w:color="auto"/>
              <w:left w:val="double" w:sz="6" w:space="0" w:color="auto"/>
              <w:bottom w:val="single" w:sz="6" w:space="0" w:color="auto"/>
              <w:right w:val="single" w:sz="6" w:space="0" w:color="auto"/>
            </w:tcBorders>
          </w:tcPr>
          <w:p w14:paraId="07B1AEBD" w14:textId="77777777" w:rsidR="00760B5A" w:rsidRPr="00DC59AA" w:rsidRDefault="00760B5A">
            <w:r w:rsidRPr="00DC59AA">
              <w:t>Объем выручки от продаж (объем продаж) по данному виду хозяйственной деятельности, тыс. руб.</w:t>
            </w:r>
          </w:p>
        </w:tc>
        <w:tc>
          <w:tcPr>
            <w:tcW w:w="1820" w:type="dxa"/>
            <w:tcBorders>
              <w:top w:val="single" w:sz="6" w:space="0" w:color="auto"/>
              <w:left w:val="single" w:sz="6" w:space="0" w:color="auto"/>
              <w:bottom w:val="single" w:sz="6" w:space="0" w:color="auto"/>
              <w:right w:val="single" w:sz="6" w:space="0" w:color="auto"/>
            </w:tcBorders>
          </w:tcPr>
          <w:p w14:paraId="468943C7" w14:textId="568F83D8" w:rsidR="00760B5A" w:rsidRPr="00DC59AA" w:rsidRDefault="00760B5A" w:rsidP="00D4597E">
            <w:pPr>
              <w:jc w:val="center"/>
            </w:pPr>
            <w:r>
              <w:t>10 649</w:t>
            </w:r>
          </w:p>
        </w:tc>
        <w:tc>
          <w:tcPr>
            <w:tcW w:w="1860" w:type="dxa"/>
            <w:tcBorders>
              <w:top w:val="single" w:sz="6" w:space="0" w:color="auto"/>
              <w:left w:val="single" w:sz="6" w:space="0" w:color="auto"/>
              <w:bottom w:val="single" w:sz="6" w:space="0" w:color="auto"/>
              <w:right w:val="double" w:sz="6" w:space="0" w:color="auto"/>
            </w:tcBorders>
          </w:tcPr>
          <w:p w14:paraId="2F5D9A82" w14:textId="77777777" w:rsidR="00760B5A" w:rsidRDefault="00760B5A" w:rsidP="0095675D">
            <w:pPr>
              <w:jc w:val="center"/>
            </w:pPr>
            <w:r>
              <w:t>8 500</w:t>
            </w:r>
          </w:p>
          <w:p w14:paraId="1AFA0F33" w14:textId="03DF7A25" w:rsidR="00760B5A" w:rsidRPr="00DC59AA" w:rsidRDefault="00760B5A" w:rsidP="004F5CB0">
            <w:pPr>
              <w:jc w:val="center"/>
            </w:pPr>
          </w:p>
        </w:tc>
      </w:tr>
      <w:tr w:rsidR="00760B5A" w:rsidRPr="00DC59AA" w14:paraId="3C8CC75D" w14:textId="77777777">
        <w:tc>
          <w:tcPr>
            <w:tcW w:w="5572" w:type="dxa"/>
            <w:tcBorders>
              <w:top w:val="single" w:sz="6" w:space="0" w:color="auto"/>
              <w:left w:val="double" w:sz="6" w:space="0" w:color="auto"/>
              <w:bottom w:val="double" w:sz="6" w:space="0" w:color="auto"/>
              <w:right w:val="single" w:sz="6" w:space="0" w:color="auto"/>
            </w:tcBorders>
          </w:tcPr>
          <w:p w14:paraId="7317B4F7" w14:textId="77777777" w:rsidR="00760B5A" w:rsidRPr="00DC59AA" w:rsidRDefault="00760B5A">
            <w:r w:rsidRPr="00DC59AA">
              <w:t>Доля выручки от продаж (объёма продаж) по данному виду хозяйственной деятельности в общем объеме выручки от продаж (объеме продаж) эмитента, %</w:t>
            </w:r>
          </w:p>
        </w:tc>
        <w:tc>
          <w:tcPr>
            <w:tcW w:w="1820" w:type="dxa"/>
            <w:tcBorders>
              <w:top w:val="single" w:sz="6" w:space="0" w:color="auto"/>
              <w:left w:val="single" w:sz="6" w:space="0" w:color="auto"/>
              <w:bottom w:val="double" w:sz="6" w:space="0" w:color="auto"/>
              <w:right w:val="single" w:sz="6" w:space="0" w:color="auto"/>
            </w:tcBorders>
          </w:tcPr>
          <w:p w14:paraId="6F864BE8" w14:textId="5AC1CD82" w:rsidR="00760B5A" w:rsidRPr="00DC59AA" w:rsidRDefault="00760B5A" w:rsidP="00D4597E">
            <w:pPr>
              <w:jc w:val="center"/>
            </w:pPr>
            <w:r>
              <w:rPr>
                <w:lang w:val="en-US"/>
              </w:rPr>
              <w:t>100%</w:t>
            </w:r>
          </w:p>
        </w:tc>
        <w:tc>
          <w:tcPr>
            <w:tcW w:w="1860" w:type="dxa"/>
            <w:tcBorders>
              <w:top w:val="single" w:sz="6" w:space="0" w:color="auto"/>
              <w:left w:val="single" w:sz="6" w:space="0" w:color="auto"/>
              <w:bottom w:val="double" w:sz="6" w:space="0" w:color="auto"/>
              <w:right w:val="double" w:sz="6" w:space="0" w:color="auto"/>
            </w:tcBorders>
          </w:tcPr>
          <w:p w14:paraId="0E1AFDF1" w14:textId="73D2C663" w:rsidR="00760B5A" w:rsidRPr="00DC59AA" w:rsidRDefault="00760B5A" w:rsidP="004F5CB0">
            <w:pPr>
              <w:jc w:val="center"/>
            </w:pPr>
            <w:r>
              <w:t>100%</w:t>
            </w:r>
          </w:p>
        </w:tc>
      </w:tr>
    </w:tbl>
    <w:p w14:paraId="60D867E8" w14:textId="3CC237D8" w:rsidR="00E779A3" w:rsidRPr="00DC59AA" w:rsidRDefault="00E779A3" w:rsidP="003D7B56">
      <w:pPr>
        <w:pStyle w:val="SubHeading"/>
        <w:ind w:left="400"/>
        <w:jc w:val="both"/>
      </w:pPr>
      <w:r w:rsidRPr="00DC59AA">
        <w:t>Изменения размера выручки от продаж (объема продаж) эмитента от основной хозяйственной деятельности на 10 и более процентов по сравнению с аналогичным отчетным периодом предшествующего года и причины таких изменений</w:t>
      </w:r>
      <w:r w:rsidR="0095383D" w:rsidRPr="00DC59AA">
        <w:t>:</w:t>
      </w:r>
      <w:r w:rsidR="00CB7629" w:rsidRPr="00DC59AA">
        <w:t xml:space="preserve"> </w:t>
      </w:r>
      <w:r w:rsidR="00795B3E" w:rsidRPr="00DC59AA">
        <w:rPr>
          <w:b/>
          <w:bCs/>
          <w:i/>
          <w:iCs/>
        </w:rPr>
        <w:t xml:space="preserve">При расчетах показателей основной хозяйственной деятельности, Эмитент учитывает в качестве выручки доходы от участия в других организациях, поскольку основным видом хозяйственной деятельности является участие в уставных капиталах дочерних и зависимых обществ. Основным регионом деятельности Группы является Российская Федерация, доходы от </w:t>
      </w:r>
      <w:proofErr w:type="gramStart"/>
      <w:r w:rsidR="00795B3E" w:rsidRPr="00DC59AA">
        <w:rPr>
          <w:b/>
          <w:bCs/>
          <w:i/>
          <w:iCs/>
        </w:rPr>
        <w:t>операций</w:t>
      </w:r>
      <w:proofErr w:type="gramEnd"/>
      <w:r w:rsidR="00795B3E" w:rsidRPr="00DC59AA">
        <w:rPr>
          <w:b/>
          <w:bCs/>
          <w:i/>
          <w:iCs/>
        </w:rPr>
        <w:t xml:space="preserve"> на территории которой составляют более 90% от общих доходов. </w:t>
      </w:r>
      <w:r w:rsidR="003D7B56" w:rsidRPr="00DC59AA">
        <w:rPr>
          <w:b/>
          <w:bCs/>
          <w:i/>
          <w:iCs/>
        </w:rPr>
        <w:t xml:space="preserve">Снижение </w:t>
      </w:r>
      <w:r w:rsidR="00F25022" w:rsidRPr="00DC59AA">
        <w:rPr>
          <w:b/>
          <w:bCs/>
          <w:i/>
          <w:iCs/>
        </w:rPr>
        <w:t>показателя вызвано</w:t>
      </w:r>
      <w:r w:rsidR="003D7B56" w:rsidRPr="00DC59AA">
        <w:rPr>
          <w:b/>
          <w:bCs/>
          <w:i/>
          <w:iCs/>
        </w:rPr>
        <w:t xml:space="preserve"> уменьшением </w:t>
      </w:r>
      <w:r w:rsidR="00795B3E" w:rsidRPr="00DC59AA">
        <w:rPr>
          <w:b/>
          <w:bCs/>
          <w:i/>
          <w:iCs/>
        </w:rPr>
        <w:t>поступлени</w:t>
      </w:r>
      <w:r w:rsidR="003D7B56" w:rsidRPr="00DC59AA">
        <w:rPr>
          <w:b/>
          <w:bCs/>
          <w:i/>
          <w:iCs/>
        </w:rPr>
        <w:t>й</w:t>
      </w:r>
      <w:r w:rsidR="00795B3E" w:rsidRPr="00DC59AA">
        <w:rPr>
          <w:b/>
          <w:bCs/>
          <w:i/>
          <w:iCs/>
        </w:rPr>
        <w:t xml:space="preserve"> от распределения дивидендов от участия в дочерних компаниях общества, которые носят периодический характер.</w:t>
      </w:r>
      <w:r w:rsidR="00795B3E" w:rsidRPr="00DC59AA">
        <w:rPr>
          <w:b/>
          <w:bCs/>
          <w:i/>
          <w:iCs/>
        </w:rPr>
        <w:br/>
      </w:r>
      <w:r w:rsidRPr="00DC59AA">
        <w:t>Общая структура себестоимости эмитента</w:t>
      </w:r>
      <w:r w:rsidR="00795B3E" w:rsidRPr="00DC59AA">
        <w:t>:</w:t>
      </w:r>
    </w:p>
    <w:p w14:paraId="0BA6EEE4" w14:textId="77777777" w:rsidR="00E779A3" w:rsidRPr="00DC59AA" w:rsidRDefault="00E779A3">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E779A3" w:rsidRPr="00DC59AA" w14:paraId="24F0B72C" w14:textId="77777777" w:rsidTr="00554471">
        <w:trPr>
          <w:trHeight w:val="171"/>
        </w:trPr>
        <w:tc>
          <w:tcPr>
            <w:tcW w:w="5572" w:type="dxa"/>
            <w:tcBorders>
              <w:top w:val="double" w:sz="6" w:space="0" w:color="auto"/>
              <w:left w:val="double" w:sz="6" w:space="0" w:color="auto"/>
              <w:bottom w:val="single" w:sz="6" w:space="0" w:color="auto"/>
              <w:right w:val="single" w:sz="6" w:space="0" w:color="auto"/>
            </w:tcBorders>
          </w:tcPr>
          <w:p w14:paraId="1E274AB7" w14:textId="77777777" w:rsidR="00E779A3" w:rsidRPr="00DC59AA" w:rsidRDefault="00E779A3">
            <w:pPr>
              <w:jc w:val="center"/>
            </w:pPr>
            <w:r w:rsidRPr="00DC59AA">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14:paraId="646A168F" w14:textId="4141015E" w:rsidR="00E779A3" w:rsidRPr="00DC59AA" w:rsidRDefault="00E779A3" w:rsidP="00554471">
            <w:pPr>
              <w:jc w:val="center"/>
            </w:pPr>
            <w:r w:rsidRPr="00DC59AA">
              <w:t>201</w:t>
            </w:r>
            <w:r w:rsidR="00106B78" w:rsidRPr="00DC59AA">
              <w:t>8</w:t>
            </w:r>
            <w:r w:rsidR="0067676F">
              <w:t>, 9</w:t>
            </w:r>
            <w:r w:rsidRPr="00DC59AA">
              <w:t xml:space="preserve"> мес.</w:t>
            </w:r>
          </w:p>
        </w:tc>
        <w:tc>
          <w:tcPr>
            <w:tcW w:w="1860" w:type="dxa"/>
            <w:tcBorders>
              <w:top w:val="double" w:sz="6" w:space="0" w:color="auto"/>
              <w:left w:val="single" w:sz="6" w:space="0" w:color="auto"/>
              <w:bottom w:val="single" w:sz="6" w:space="0" w:color="auto"/>
              <w:right w:val="double" w:sz="6" w:space="0" w:color="auto"/>
            </w:tcBorders>
          </w:tcPr>
          <w:p w14:paraId="54F0621C" w14:textId="5FD3AA3D" w:rsidR="00E779A3" w:rsidRPr="00DC59AA" w:rsidRDefault="00AA09F1" w:rsidP="00106B78">
            <w:pPr>
              <w:jc w:val="center"/>
            </w:pPr>
            <w:r w:rsidRPr="00DC59AA">
              <w:t>201</w:t>
            </w:r>
            <w:r w:rsidR="00106B78" w:rsidRPr="00DC59AA">
              <w:t>9</w:t>
            </w:r>
            <w:r w:rsidR="0067676F">
              <w:t>, 9</w:t>
            </w:r>
            <w:r w:rsidR="00E779A3" w:rsidRPr="00DC59AA">
              <w:t xml:space="preserve"> мес.</w:t>
            </w:r>
          </w:p>
        </w:tc>
      </w:tr>
      <w:tr w:rsidR="00760B5A" w:rsidRPr="00DC59AA" w14:paraId="1357B3A6" w14:textId="77777777">
        <w:tc>
          <w:tcPr>
            <w:tcW w:w="5572" w:type="dxa"/>
            <w:tcBorders>
              <w:top w:val="single" w:sz="6" w:space="0" w:color="auto"/>
              <w:left w:val="double" w:sz="6" w:space="0" w:color="auto"/>
              <w:bottom w:val="single" w:sz="6" w:space="0" w:color="auto"/>
              <w:right w:val="single" w:sz="6" w:space="0" w:color="auto"/>
            </w:tcBorders>
          </w:tcPr>
          <w:p w14:paraId="41AFD525" w14:textId="77777777" w:rsidR="00760B5A" w:rsidRPr="00DC59AA" w:rsidRDefault="00760B5A">
            <w:r w:rsidRPr="00DC59AA">
              <w:t>Сырье и материалы, %</w:t>
            </w:r>
          </w:p>
        </w:tc>
        <w:tc>
          <w:tcPr>
            <w:tcW w:w="1820" w:type="dxa"/>
            <w:tcBorders>
              <w:top w:val="single" w:sz="6" w:space="0" w:color="auto"/>
              <w:left w:val="single" w:sz="6" w:space="0" w:color="auto"/>
              <w:bottom w:val="single" w:sz="6" w:space="0" w:color="auto"/>
              <w:right w:val="single" w:sz="6" w:space="0" w:color="auto"/>
            </w:tcBorders>
          </w:tcPr>
          <w:p w14:paraId="1190D532" w14:textId="18B5813E" w:rsidR="00760B5A" w:rsidRPr="00DC59AA" w:rsidRDefault="00760B5A" w:rsidP="00AA09F1">
            <w:pPr>
              <w:jc w:val="right"/>
            </w:pPr>
            <w:r>
              <w:t>0</w:t>
            </w:r>
          </w:p>
        </w:tc>
        <w:tc>
          <w:tcPr>
            <w:tcW w:w="1860" w:type="dxa"/>
            <w:tcBorders>
              <w:top w:val="single" w:sz="6" w:space="0" w:color="auto"/>
              <w:left w:val="single" w:sz="6" w:space="0" w:color="auto"/>
              <w:bottom w:val="single" w:sz="6" w:space="0" w:color="auto"/>
              <w:right w:val="double" w:sz="6" w:space="0" w:color="auto"/>
            </w:tcBorders>
          </w:tcPr>
          <w:p w14:paraId="7C4F9017" w14:textId="0336D4DE" w:rsidR="00760B5A" w:rsidRPr="00DC59AA" w:rsidRDefault="00760B5A" w:rsidP="00AA09F1">
            <w:pPr>
              <w:jc w:val="right"/>
            </w:pPr>
            <w:r w:rsidRPr="00DC59AA">
              <w:t>0</w:t>
            </w:r>
          </w:p>
        </w:tc>
      </w:tr>
      <w:tr w:rsidR="00760B5A" w:rsidRPr="00DC59AA" w14:paraId="149A4404" w14:textId="77777777">
        <w:tc>
          <w:tcPr>
            <w:tcW w:w="5572" w:type="dxa"/>
            <w:tcBorders>
              <w:top w:val="single" w:sz="6" w:space="0" w:color="auto"/>
              <w:left w:val="double" w:sz="6" w:space="0" w:color="auto"/>
              <w:bottom w:val="single" w:sz="6" w:space="0" w:color="auto"/>
              <w:right w:val="single" w:sz="6" w:space="0" w:color="auto"/>
            </w:tcBorders>
          </w:tcPr>
          <w:p w14:paraId="2693B35C" w14:textId="77777777" w:rsidR="00760B5A" w:rsidRPr="00DC59AA" w:rsidRDefault="00760B5A">
            <w:r w:rsidRPr="00DC59AA">
              <w:t>Приобретенные комплектующие изделия, полуфабрикаты, %</w:t>
            </w:r>
          </w:p>
        </w:tc>
        <w:tc>
          <w:tcPr>
            <w:tcW w:w="1820" w:type="dxa"/>
            <w:tcBorders>
              <w:top w:val="single" w:sz="6" w:space="0" w:color="auto"/>
              <w:left w:val="single" w:sz="6" w:space="0" w:color="auto"/>
              <w:bottom w:val="single" w:sz="6" w:space="0" w:color="auto"/>
              <w:right w:val="single" w:sz="6" w:space="0" w:color="auto"/>
            </w:tcBorders>
          </w:tcPr>
          <w:p w14:paraId="0B5491EA" w14:textId="062BD5D5" w:rsidR="00760B5A" w:rsidRPr="00DC59AA" w:rsidRDefault="00760B5A" w:rsidP="00D4597E">
            <w:pPr>
              <w:jc w:val="right"/>
            </w:pPr>
            <w:r>
              <w:t>0</w:t>
            </w:r>
          </w:p>
        </w:tc>
        <w:tc>
          <w:tcPr>
            <w:tcW w:w="1860" w:type="dxa"/>
            <w:tcBorders>
              <w:top w:val="single" w:sz="6" w:space="0" w:color="auto"/>
              <w:left w:val="single" w:sz="6" w:space="0" w:color="auto"/>
              <w:bottom w:val="single" w:sz="6" w:space="0" w:color="auto"/>
              <w:right w:val="double" w:sz="6" w:space="0" w:color="auto"/>
            </w:tcBorders>
          </w:tcPr>
          <w:p w14:paraId="466E680B" w14:textId="6990FDB2" w:rsidR="00760B5A" w:rsidRPr="00DC59AA" w:rsidRDefault="00760B5A" w:rsidP="004F5CB0">
            <w:pPr>
              <w:jc w:val="right"/>
            </w:pPr>
            <w:r>
              <w:t>0</w:t>
            </w:r>
          </w:p>
        </w:tc>
      </w:tr>
      <w:tr w:rsidR="00760B5A" w:rsidRPr="00DC59AA" w14:paraId="28E52697" w14:textId="77777777">
        <w:tc>
          <w:tcPr>
            <w:tcW w:w="5572" w:type="dxa"/>
            <w:tcBorders>
              <w:top w:val="single" w:sz="6" w:space="0" w:color="auto"/>
              <w:left w:val="double" w:sz="6" w:space="0" w:color="auto"/>
              <w:bottom w:val="single" w:sz="6" w:space="0" w:color="auto"/>
              <w:right w:val="single" w:sz="6" w:space="0" w:color="auto"/>
            </w:tcBorders>
          </w:tcPr>
          <w:p w14:paraId="7D301502" w14:textId="77777777" w:rsidR="00760B5A" w:rsidRPr="00DC59AA" w:rsidRDefault="00760B5A">
            <w:r w:rsidRPr="00DC59AA">
              <w:t>Работы и услуги производственного характера, выполненные сторонними организациями, %</w:t>
            </w:r>
          </w:p>
        </w:tc>
        <w:tc>
          <w:tcPr>
            <w:tcW w:w="1820" w:type="dxa"/>
            <w:tcBorders>
              <w:top w:val="single" w:sz="6" w:space="0" w:color="auto"/>
              <w:left w:val="single" w:sz="6" w:space="0" w:color="auto"/>
              <w:bottom w:val="single" w:sz="6" w:space="0" w:color="auto"/>
              <w:right w:val="single" w:sz="6" w:space="0" w:color="auto"/>
            </w:tcBorders>
          </w:tcPr>
          <w:p w14:paraId="38A2D979" w14:textId="5AB70998" w:rsidR="00760B5A" w:rsidRPr="00DC59AA" w:rsidRDefault="00760B5A" w:rsidP="00D4597E">
            <w:pPr>
              <w:jc w:val="right"/>
            </w:pPr>
            <w:r>
              <w:t>0</w:t>
            </w:r>
          </w:p>
        </w:tc>
        <w:tc>
          <w:tcPr>
            <w:tcW w:w="1860" w:type="dxa"/>
            <w:tcBorders>
              <w:top w:val="single" w:sz="6" w:space="0" w:color="auto"/>
              <w:left w:val="single" w:sz="6" w:space="0" w:color="auto"/>
              <w:bottom w:val="single" w:sz="6" w:space="0" w:color="auto"/>
              <w:right w:val="double" w:sz="6" w:space="0" w:color="auto"/>
            </w:tcBorders>
          </w:tcPr>
          <w:p w14:paraId="5A7DD870" w14:textId="7A618695" w:rsidR="00760B5A" w:rsidRPr="00DC59AA" w:rsidRDefault="00760B5A" w:rsidP="004F5CB0">
            <w:pPr>
              <w:jc w:val="right"/>
            </w:pPr>
            <w:r>
              <w:t>0</w:t>
            </w:r>
          </w:p>
        </w:tc>
      </w:tr>
      <w:tr w:rsidR="00760B5A" w:rsidRPr="00DC59AA" w14:paraId="1892BA53" w14:textId="77777777">
        <w:tc>
          <w:tcPr>
            <w:tcW w:w="5572" w:type="dxa"/>
            <w:tcBorders>
              <w:top w:val="single" w:sz="6" w:space="0" w:color="auto"/>
              <w:left w:val="double" w:sz="6" w:space="0" w:color="auto"/>
              <w:bottom w:val="single" w:sz="6" w:space="0" w:color="auto"/>
              <w:right w:val="single" w:sz="6" w:space="0" w:color="auto"/>
            </w:tcBorders>
          </w:tcPr>
          <w:p w14:paraId="7A0649E4" w14:textId="77777777" w:rsidR="00760B5A" w:rsidRPr="00DC59AA" w:rsidRDefault="00760B5A">
            <w:r w:rsidRPr="00DC59AA">
              <w:t>Топливо, %</w:t>
            </w:r>
          </w:p>
        </w:tc>
        <w:tc>
          <w:tcPr>
            <w:tcW w:w="1820" w:type="dxa"/>
            <w:tcBorders>
              <w:top w:val="single" w:sz="6" w:space="0" w:color="auto"/>
              <w:left w:val="single" w:sz="6" w:space="0" w:color="auto"/>
              <w:bottom w:val="single" w:sz="6" w:space="0" w:color="auto"/>
              <w:right w:val="single" w:sz="6" w:space="0" w:color="auto"/>
            </w:tcBorders>
          </w:tcPr>
          <w:p w14:paraId="5E4DA444" w14:textId="3AF7F56B" w:rsidR="00760B5A" w:rsidRPr="00DC59AA" w:rsidRDefault="00760B5A" w:rsidP="00D4597E">
            <w:pPr>
              <w:jc w:val="right"/>
            </w:pPr>
            <w:r>
              <w:t>0</w:t>
            </w:r>
          </w:p>
        </w:tc>
        <w:tc>
          <w:tcPr>
            <w:tcW w:w="1860" w:type="dxa"/>
            <w:tcBorders>
              <w:top w:val="single" w:sz="6" w:space="0" w:color="auto"/>
              <w:left w:val="single" w:sz="6" w:space="0" w:color="auto"/>
              <w:bottom w:val="single" w:sz="6" w:space="0" w:color="auto"/>
              <w:right w:val="double" w:sz="6" w:space="0" w:color="auto"/>
            </w:tcBorders>
          </w:tcPr>
          <w:p w14:paraId="63A3A8E1" w14:textId="0A74E8B6" w:rsidR="00760B5A" w:rsidRPr="00DC59AA" w:rsidRDefault="00760B5A" w:rsidP="004F5CB0">
            <w:pPr>
              <w:jc w:val="right"/>
            </w:pPr>
            <w:r>
              <w:t>0</w:t>
            </w:r>
          </w:p>
        </w:tc>
      </w:tr>
      <w:tr w:rsidR="00760B5A" w:rsidRPr="00DC59AA" w14:paraId="58DDE0C7" w14:textId="77777777">
        <w:tc>
          <w:tcPr>
            <w:tcW w:w="5572" w:type="dxa"/>
            <w:tcBorders>
              <w:top w:val="single" w:sz="6" w:space="0" w:color="auto"/>
              <w:left w:val="double" w:sz="6" w:space="0" w:color="auto"/>
              <w:bottom w:val="single" w:sz="6" w:space="0" w:color="auto"/>
              <w:right w:val="single" w:sz="6" w:space="0" w:color="auto"/>
            </w:tcBorders>
          </w:tcPr>
          <w:p w14:paraId="5002BBEC" w14:textId="77777777" w:rsidR="00760B5A" w:rsidRPr="00DC59AA" w:rsidRDefault="00760B5A">
            <w:r w:rsidRPr="00DC59AA">
              <w:t>Энергия, %</w:t>
            </w:r>
          </w:p>
        </w:tc>
        <w:tc>
          <w:tcPr>
            <w:tcW w:w="1820" w:type="dxa"/>
            <w:tcBorders>
              <w:top w:val="single" w:sz="6" w:space="0" w:color="auto"/>
              <w:left w:val="single" w:sz="6" w:space="0" w:color="auto"/>
              <w:bottom w:val="single" w:sz="6" w:space="0" w:color="auto"/>
              <w:right w:val="single" w:sz="6" w:space="0" w:color="auto"/>
            </w:tcBorders>
          </w:tcPr>
          <w:p w14:paraId="13F0284D" w14:textId="558EE49C" w:rsidR="00760B5A" w:rsidRPr="00DC59AA" w:rsidRDefault="00760B5A" w:rsidP="00D4597E">
            <w:pPr>
              <w:jc w:val="right"/>
            </w:pPr>
            <w:r>
              <w:t>0</w:t>
            </w:r>
          </w:p>
        </w:tc>
        <w:tc>
          <w:tcPr>
            <w:tcW w:w="1860" w:type="dxa"/>
            <w:tcBorders>
              <w:top w:val="single" w:sz="6" w:space="0" w:color="auto"/>
              <w:left w:val="single" w:sz="6" w:space="0" w:color="auto"/>
              <w:bottom w:val="single" w:sz="6" w:space="0" w:color="auto"/>
              <w:right w:val="double" w:sz="6" w:space="0" w:color="auto"/>
            </w:tcBorders>
          </w:tcPr>
          <w:p w14:paraId="7F46C419" w14:textId="421034DB" w:rsidR="00760B5A" w:rsidRPr="00DC59AA" w:rsidRDefault="00760B5A" w:rsidP="004F5CB0">
            <w:pPr>
              <w:jc w:val="right"/>
            </w:pPr>
            <w:r>
              <w:t>0</w:t>
            </w:r>
          </w:p>
        </w:tc>
      </w:tr>
      <w:tr w:rsidR="00760B5A" w:rsidRPr="00DC59AA" w14:paraId="7ADA8027" w14:textId="77777777">
        <w:tc>
          <w:tcPr>
            <w:tcW w:w="5572" w:type="dxa"/>
            <w:tcBorders>
              <w:top w:val="single" w:sz="6" w:space="0" w:color="auto"/>
              <w:left w:val="double" w:sz="6" w:space="0" w:color="auto"/>
              <w:bottom w:val="single" w:sz="6" w:space="0" w:color="auto"/>
              <w:right w:val="single" w:sz="6" w:space="0" w:color="auto"/>
            </w:tcBorders>
          </w:tcPr>
          <w:p w14:paraId="53050922" w14:textId="77777777" w:rsidR="00760B5A" w:rsidRPr="00DC59AA" w:rsidRDefault="00760B5A">
            <w:r w:rsidRPr="00DC59AA">
              <w:t>Затраты на оплату труда, %</w:t>
            </w:r>
          </w:p>
        </w:tc>
        <w:tc>
          <w:tcPr>
            <w:tcW w:w="1820" w:type="dxa"/>
            <w:tcBorders>
              <w:top w:val="single" w:sz="6" w:space="0" w:color="auto"/>
              <w:left w:val="single" w:sz="6" w:space="0" w:color="auto"/>
              <w:bottom w:val="single" w:sz="6" w:space="0" w:color="auto"/>
              <w:right w:val="single" w:sz="6" w:space="0" w:color="auto"/>
            </w:tcBorders>
          </w:tcPr>
          <w:p w14:paraId="033C4B33" w14:textId="65E50D3C" w:rsidR="00760B5A" w:rsidRPr="00DC59AA" w:rsidRDefault="00760B5A" w:rsidP="00D4597E">
            <w:pPr>
              <w:jc w:val="right"/>
            </w:pPr>
            <w:r>
              <w:t>48,46</w:t>
            </w:r>
          </w:p>
        </w:tc>
        <w:tc>
          <w:tcPr>
            <w:tcW w:w="1860" w:type="dxa"/>
            <w:tcBorders>
              <w:top w:val="single" w:sz="6" w:space="0" w:color="auto"/>
              <w:left w:val="single" w:sz="6" w:space="0" w:color="auto"/>
              <w:bottom w:val="single" w:sz="6" w:space="0" w:color="auto"/>
              <w:right w:val="double" w:sz="6" w:space="0" w:color="auto"/>
            </w:tcBorders>
          </w:tcPr>
          <w:p w14:paraId="3B1DA1F1" w14:textId="02C88BE1" w:rsidR="00760B5A" w:rsidRPr="00DC59AA" w:rsidRDefault="00760B5A" w:rsidP="004F5CB0">
            <w:pPr>
              <w:jc w:val="right"/>
            </w:pPr>
            <w:r>
              <w:t>54,64</w:t>
            </w:r>
          </w:p>
        </w:tc>
      </w:tr>
      <w:tr w:rsidR="00760B5A" w:rsidRPr="00DC59AA" w14:paraId="7529D385" w14:textId="77777777">
        <w:tc>
          <w:tcPr>
            <w:tcW w:w="5572" w:type="dxa"/>
            <w:tcBorders>
              <w:top w:val="single" w:sz="6" w:space="0" w:color="auto"/>
              <w:left w:val="double" w:sz="6" w:space="0" w:color="auto"/>
              <w:bottom w:val="single" w:sz="6" w:space="0" w:color="auto"/>
              <w:right w:val="single" w:sz="6" w:space="0" w:color="auto"/>
            </w:tcBorders>
          </w:tcPr>
          <w:p w14:paraId="2B7354B3" w14:textId="77777777" w:rsidR="00760B5A" w:rsidRPr="00DC59AA" w:rsidRDefault="00760B5A">
            <w:r w:rsidRPr="00DC59AA">
              <w:t>Проценты по кредитам, % %</w:t>
            </w:r>
          </w:p>
        </w:tc>
        <w:tc>
          <w:tcPr>
            <w:tcW w:w="1820" w:type="dxa"/>
            <w:tcBorders>
              <w:top w:val="single" w:sz="6" w:space="0" w:color="auto"/>
              <w:left w:val="single" w:sz="6" w:space="0" w:color="auto"/>
              <w:bottom w:val="single" w:sz="6" w:space="0" w:color="auto"/>
              <w:right w:val="single" w:sz="6" w:space="0" w:color="auto"/>
            </w:tcBorders>
          </w:tcPr>
          <w:p w14:paraId="02852C86" w14:textId="1F39AB76" w:rsidR="00760B5A" w:rsidRPr="00DC59AA" w:rsidRDefault="00760B5A" w:rsidP="00D4597E">
            <w:pPr>
              <w:jc w:val="right"/>
            </w:pPr>
            <w:r>
              <w:t>0</w:t>
            </w:r>
          </w:p>
        </w:tc>
        <w:tc>
          <w:tcPr>
            <w:tcW w:w="1860" w:type="dxa"/>
            <w:tcBorders>
              <w:top w:val="single" w:sz="6" w:space="0" w:color="auto"/>
              <w:left w:val="single" w:sz="6" w:space="0" w:color="auto"/>
              <w:bottom w:val="single" w:sz="6" w:space="0" w:color="auto"/>
              <w:right w:val="double" w:sz="6" w:space="0" w:color="auto"/>
            </w:tcBorders>
          </w:tcPr>
          <w:p w14:paraId="4A09CDD2" w14:textId="62AAF3CE" w:rsidR="00760B5A" w:rsidRPr="00DC59AA" w:rsidRDefault="00760B5A" w:rsidP="004F5CB0">
            <w:pPr>
              <w:jc w:val="right"/>
            </w:pPr>
            <w:r>
              <w:t>0</w:t>
            </w:r>
          </w:p>
        </w:tc>
      </w:tr>
      <w:tr w:rsidR="00760B5A" w:rsidRPr="00DC59AA" w14:paraId="6DF63D1B" w14:textId="77777777">
        <w:tc>
          <w:tcPr>
            <w:tcW w:w="5572" w:type="dxa"/>
            <w:tcBorders>
              <w:top w:val="single" w:sz="6" w:space="0" w:color="auto"/>
              <w:left w:val="double" w:sz="6" w:space="0" w:color="auto"/>
              <w:bottom w:val="single" w:sz="6" w:space="0" w:color="auto"/>
              <w:right w:val="single" w:sz="6" w:space="0" w:color="auto"/>
            </w:tcBorders>
          </w:tcPr>
          <w:p w14:paraId="60A48B2D" w14:textId="77777777" w:rsidR="00760B5A" w:rsidRPr="00DC59AA" w:rsidRDefault="00760B5A">
            <w:r w:rsidRPr="00DC59AA">
              <w:t>Арендная плата, % %</w:t>
            </w:r>
          </w:p>
        </w:tc>
        <w:tc>
          <w:tcPr>
            <w:tcW w:w="1820" w:type="dxa"/>
            <w:tcBorders>
              <w:top w:val="single" w:sz="6" w:space="0" w:color="auto"/>
              <w:left w:val="single" w:sz="6" w:space="0" w:color="auto"/>
              <w:bottom w:val="single" w:sz="6" w:space="0" w:color="auto"/>
              <w:right w:val="single" w:sz="6" w:space="0" w:color="auto"/>
            </w:tcBorders>
          </w:tcPr>
          <w:p w14:paraId="237C32EA" w14:textId="0273A098" w:rsidR="00760B5A" w:rsidRPr="00DC59AA" w:rsidRDefault="00760B5A" w:rsidP="00D4597E">
            <w:pPr>
              <w:jc w:val="right"/>
            </w:pPr>
            <w:r>
              <w:t>4,54</w:t>
            </w:r>
          </w:p>
        </w:tc>
        <w:tc>
          <w:tcPr>
            <w:tcW w:w="1860" w:type="dxa"/>
            <w:tcBorders>
              <w:top w:val="single" w:sz="6" w:space="0" w:color="auto"/>
              <w:left w:val="single" w:sz="6" w:space="0" w:color="auto"/>
              <w:bottom w:val="single" w:sz="6" w:space="0" w:color="auto"/>
              <w:right w:val="double" w:sz="6" w:space="0" w:color="auto"/>
            </w:tcBorders>
          </w:tcPr>
          <w:p w14:paraId="6EB9EE42" w14:textId="5358011A" w:rsidR="00760B5A" w:rsidRPr="00DC59AA" w:rsidRDefault="00760B5A" w:rsidP="004F5CB0">
            <w:pPr>
              <w:jc w:val="right"/>
            </w:pPr>
            <w:r>
              <w:t>6,56</w:t>
            </w:r>
          </w:p>
        </w:tc>
      </w:tr>
      <w:tr w:rsidR="00760B5A" w:rsidRPr="00DC59AA" w14:paraId="1748BF2E" w14:textId="77777777">
        <w:tc>
          <w:tcPr>
            <w:tcW w:w="5572" w:type="dxa"/>
            <w:tcBorders>
              <w:top w:val="single" w:sz="6" w:space="0" w:color="auto"/>
              <w:left w:val="double" w:sz="6" w:space="0" w:color="auto"/>
              <w:bottom w:val="single" w:sz="6" w:space="0" w:color="auto"/>
              <w:right w:val="single" w:sz="6" w:space="0" w:color="auto"/>
            </w:tcBorders>
          </w:tcPr>
          <w:p w14:paraId="1A931AA4" w14:textId="77777777" w:rsidR="00760B5A" w:rsidRPr="00DC59AA" w:rsidRDefault="00760B5A">
            <w:r w:rsidRPr="00DC59AA">
              <w:t>Отчисления на социальные нужды, %</w:t>
            </w:r>
          </w:p>
        </w:tc>
        <w:tc>
          <w:tcPr>
            <w:tcW w:w="1820" w:type="dxa"/>
            <w:tcBorders>
              <w:top w:val="single" w:sz="6" w:space="0" w:color="auto"/>
              <w:left w:val="single" w:sz="6" w:space="0" w:color="auto"/>
              <w:bottom w:val="single" w:sz="6" w:space="0" w:color="auto"/>
              <w:right w:val="single" w:sz="6" w:space="0" w:color="auto"/>
            </w:tcBorders>
          </w:tcPr>
          <w:p w14:paraId="1871B35D" w14:textId="28E488B7" w:rsidR="00760B5A" w:rsidRPr="00DC59AA" w:rsidRDefault="00760B5A" w:rsidP="00D4597E">
            <w:pPr>
              <w:jc w:val="right"/>
            </w:pPr>
            <w:r>
              <w:t>14,08</w:t>
            </w:r>
          </w:p>
        </w:tc>
        <w:tc>
          <w:tcPr>
            <w:tcW w:w="1860" w:type="dxa"/>
            <w:tcBorders>
              <w:top w:val="single" w:sz="6" w:space="0" w:color="auto"/>
              <w:left w:val="single" w:sz="6" w:space="0" w:color="auto"/>
              <w:bottom w:val="single" w:sz="6" w:space="0" w:color="auto"/>
              <w:right w:val="double" w:sz="6" w:space="0" w:color="auto"/>
            </w:tcBorders>
          </w:tcPr>
          <w:p w14:paraId="5CFAA996" w14:textId="722F1610" w:rsidR="00760B5A" w:rsidRPr="00DC59AA" w:rsidRDefault="00760B5A" w:rsidP="004F5CB0">
            <w:pPr>
              <w:jc w:val="right"/>
            </w:pPr>
            <w:r>
              <w:t>13,07</w:t>
            </w:r>
          </w:p>
        </w:tc>
      </w:tr>
      <w:tr w:rsidR="00760B5A" w:rsidRPr="00DC59AA" w14:paraId="37666EE0" w14:textId="77777777">
        <w:tc>
          <w:tcPr>
            <w:tcW w:w="5572" w:type="dxa"/>
            <w:tcBorders>
              <w:top w:val="single" w:sz="6" w:space="0" w:color="auto"/>
              <w:left w:val="double" w:sz="6" w:space="0" w:color="auto"/>
              <w:bottom w:val="single" w:sz="6" w:space="0" w:color="auto"/>
              <w:right w:val="single" w:sz="6" w:space="0" w:color="auto"/>
            </w:tcBorders>
          </w:tcPr>
          <w:p w14:paraId="5CDAF976" w14:textId="77777777" w:rsidR="00760B5A" w:rsidRPr="00DC59AA" w:rsidRDefault="00760B5A">
            <w:r w:rsidRPr="00DC59AA">
              <w:t>Амортизация основных средств, %</w:t>
            </w:r>
          </w:p>
        </w:tc>
        <w:tc>
          <w:tcPr>
            <w:tcW w:w="1820" w:type="dxa"/>
            <w:tcBorders>
              <w:top w:val="single" w:sz="6" w:space="0" w:color="auto"/>
              <w:left w:val="single" w:sz="6" w:space="0" w:color="auto"/>
              <w:bottom w:val="single" w:sz="6" w:space="0" w:color="auto"/>
              <w:right w:val="single" w:sz="6" w:space="0" w:color="auto"/>
            </w:tcBorders>
          </w:tcPr>
          <w:p w14:paraId="57A11515" w14:textId="625D8F60" w:rsidR="00760B5A" w:rsidRPr="00DC59AA" w:rsidRDefault="00760B5A" w:rsidP="00D4597E">
            <w:pPr>
              <w:jc w:val="right"/>
            </w:pPr>
            <w:r>
              <w:t>0</w:t>
            </w:r>
          </w:p>
        </w:tc>
        <w:tc>
          <w:tcPr>
            <w:tcW w:w="1860" w:type="dxa"/>
            <w:tcBorders>
              <w:top w:val="single" w:sz="6" w:space="0" w:color="auto"/>
              <w:left w:val="single" w:sz="6" w:space="0" w:color="auto"/>
              <w:bottom w:val="single" w:sz="6" w:space="0" w:color="auto"/>
              <w:right w:val="double" w:sz="6" w:space="0" w:color="auto"/>
            </w:tcBorders>
          </w:tcPr>
          <w:p w14:paraId="59B2B213" w14:textId="136E58EE" w:rsidR="00760B5A" w:rsidRPr="00DC59AA" w:rsidRDefault="00760B5A" w:rsidP="004F5CB0">
            <w:pPr>
              <w:jc w:val="right"/>
            </w:pPr>
            <w:r>
              <w:t>0</w:t>
            </w:r>
          </w:p>
        </w:tc>
      </w:tr>
      <w:tr w:rsidR="00760B5A" w:rsidRPr="00DC59AA" w14:paraId="1504EEFC" w14:textId="77777777">
        <w:tc>
          <w:tcPr>
            <w:tcW w:w="5572" w:type="dxa"/>
            <w:tcBorders>
              <w:top w:val="single" w:sz="6" w:space="0" w:color="auto"/>
              <w:left w:val="double" w:sz="6" w:space="0" w:color="auto"/>
              <w:bottom w:val="single" w:sz="6" w:space="0" w:color="auto"/>
              <w:right w:val="single" w:sz="6" w:space="0" w:color="auto"/>
            </w:tcBorders>
          </w:tcPr>
          <w:p w14:paraId="6FB85765" w14:textId="77777777" w:rsidR="00760B5A" w:rsidRPr="00DC59AA" w:rsidRDefault="00760B5A">
            <w:r w:rsidRPr="00DC59AA">
              <w:t>Налоги, включаемые в себестоимость продукции, %</w:t>
            </w:r>
          </w:p>
        </w:tc>
        <w:tc>
          <w:tcPr>
            <w:tcW w:w="1820" w:type="dxa"/>
            <w:tcBorders>
              <w:top w:val="single" w:sz="6" w:space="0" w:color="auto"/>
              <w:left w:val="single" w:sz="6" w:space="0" w:color="auto"/>
              <w:bottom w:val="single" w:sz="6" w:space="0" w:color="auto"/>
              <w:right w:val="single" w:sz="6" w:space="0" w:color="auto"/>
            </w:tcBorders>
          </w:tcPr>
          <w:p w14:paraId="0DFDBD99" w14:textId="3A523DE0" w:rsidR="00760B5A" w:rsidRPr="00DC59AA" w:rsidRDefault="00760B5A" w:rsidP="00D4597E">
            <w:pPr>
              <w:jc w:val="right"/>
            </w:pPr>
            <w:r>
              <w:t>0</w:t>
            </w:r>
          </w:p>
        </w:tc>
        <w:tc>
          <w:tcPr>
            <w:tcW w:w="1860" w:type="dxa"/>
            <w:tcBorders>
              <w:top w:val="single" w:sz="6" w:space="0" w:color="auto"/>
              <w:left w:val="single" w:sz="6" w:space="0" w:color="auto"/>
              <w:bottom w:val="single" w:sz="6" w:space="0" w:color="auto"/>
              <w:right w:val="double" w:sz="6" w:space="0" w:color="auto"/>
            </w:tcBorders>
          </w:tcPr>
          <w:p w14:paraId="5A5F4C74" w14:textId="0B565258" w:rsidR="00760B5A" w:rsidRPr="00DC59AA" w:rsidRDefault="00760B5A" w:rsidP="004F5CB0">
            <w:pPr>
              <w:jc w:val="right"/>
            </w:pPr>
            <w:r>
              <w:t>0</w:t>
            </w:r>
          </w:p>
        </w:tc>
      </w:tr>
      <w:tr w:rsidR="00760B5A" w:rsidRPr="00DC59AA" w14:paraId="33F0E5E6" w14:textId="77777777">
        <w:tc>
          <w:tcPr>
            <w:tcW w:w="5572" w:type="dxa"/>
            <w:tcBorders>
              <w:top w:val="single" w:sz="6" w:space="0" w:color="auto"/>
              <w:left w:val="double" w:sz="6" w:space="0" w:color="auto"/>
              <w:bottom w:val="single" w:sz="6" w:space="0" w:color="auto"/>
              <w:right w:val="single" w:sz="6" w:space="0" w:color="auto"/>
            </w:tcBorders>
          </w:tcPr>
          <w:p w14:paraId="79510226" w14:textId="77777777" w:rsidR="00760B5A" w:rsidRPr="00DC59AA" w:rsidRDefault="00760B5A">
            <w:r w:rsidRPr="00DC59AA">
              <w:t>Прочие затраты, %</w:t>
            </w:r>
          </w:p>
        </w:tc>
        <w:tc>
          <w:tcPr>
            <w:tcW w:w="1820" w:type="dxa"/>
            <w:tcBorders>
              <w:top w:val="single" w:sz="6" w:space="0" w:color="auto"/>
              <w:left w:val="single" w:sz="6" w:space="0" w:color="auto"/>
              <w:bottom w:val="single" w:sz="6" w:space="0" w:color="auto"/>
              <w:right w:val="single" w:sz="6" w:space="0" w:color="auto"/>
            </w:tcBorders>
          </w:tcPr>
          <w:p w14:paraId="33CC6C62" w14:textId="001C98B7" w:rsidR="00760B5A" w:rsidRPr="00DC59AA" w:rsidRDefault="00760B5A" w:rsidP="00D4597E">
            <w:pPr>
              <w:jc w:val="right"/>
            </w:pPr>
            <w:r>
              <w:t>0</w:t>
            </w:r>
          </w:p>
        </w:tc>
        <w:tc>
          <w:tcPr>
            <w:tcW w:w="1860" w:type="dxa"/>
            <w:tcBorders>
              <w:top w:val="single" w:sz="6" w:space="0" w:color="auto"/>
              <w:left w:val="single" w:sz="6" w:space="0" w:color="auto"/>
              <w:bottom w:val="single" w:sz="6" w:space="0" w:color="auto"/>
              <w:right w:val="double" w:sz="6" w:space="0" w:color="auto"/>
            </w:tcBorders>
          </w:tcPr>
          <w:p w14:paraId="4466B9C0" w14:textId="09A1B012" w:rsidR="00760B5A" w:rsidRPr="00DC59AA" w:rsidRDefault="00760B5A" w:rsidP="004F5CB0">
            <w:pPr>
              <w:jc w:val="right"/>
            </w:pPr>
            <w:r>
              <w:t>0</w:t>
            </w:r>
          </w:p>
        </w:tc>
      </w:tr>
      <w:tr w:rsidR="00760B5A" w:rsidRPr="00DC59AA" w14:paraId="6EFCF549" w14:textId="77777777">
        <w:tc>
          <w:tcPr>
            <w:tcW w:w="5572" w:type="dxa"/>
            <w:tcBorders>
              <w:top w:val="single" w:sz="6" w:space="0" w:color="auto"/>
              <w:left w:val="double" w:sz="6" w:space="0" w:color="auto"/>
              <w:bottom w:val="single" w:sz="6" w:space="0" w:color="auto"/>
              <w:right w:val="single" w:sz="6" w:space="0" w:color="auto"/>
            </w:tcBorders>
          </w:tcPr>
          <w:p w14:paraId="3BB078A7" w14:textId="77777777" w:rsidR="00760B5A" w:rsidRPr="00DC59AA" w:rsidRDefault="00760B5A">
            <w:r w:rsidRPr="00DC59AA">
              <w:t xml:space="preserve">  амортизация по нематериальным активам, %</w:t>
            </w:r>
          </w:p>
        </w:tc>
        <w:tc>
          <w:tcPr>
            <w:tcW w:w="1820" w:type="dxa"/>
            <w:tcBorders>
              <w:top w:val="single" w:sz="6" w:space="0" w:color="auto"/>
              <w:left w:val="single" w:sz="6" w:space="0" w:color="auto"/>
              <w:bottom w:val="single" w:sz="6" w:space="0" w:color="auto"/>
              <w:right w:val="single" w:sz="6" w:space="0" w:color="auto"/>
            </w:tcBorders>
          </w:tcPr>
          <w:p w14:paraId="7C117F2C" w14:textId="641B4BE4" w:rsidR="00760B5A" w:rsidRPr="00DC59AA" w:rsidRDefault="00760B5A" w:rsidP="00D4597E">
            <w:pPr>
              <w:jc w:val="right"/>
            </w:pPr>
            <w:r>
              <w:t>0,07</w:t>
            </w:r>
          </w:p>
        </w:tc>
        <w:tc>
          <w:tcPr>
            <w:tcW w:w="1860" w:type="dxa"/>
            <w:tcBorders>
              <w:top w:val="single" w:sz="6" w:space="0" w:color="auto"/>
              <w:left w:val="single" w:sz="6" w:space="0" w:color="auto"/>
              <w:bottom w:val="single" w:sz="6" w:space="0" w:color="auto"/>
              <w:right w:val="double" w:sz="6" w:space="0" w:color="auto"/>
            </w:tcBorders>
          </w:tcPr>
          <w:p w14:paraId="4648B963" w14:textId="1AEC5B90" w:rsidR="00760B5A" w:rsidRPr="00DC59AA" w:rsidRDefault="00760B5A" w:rsidP="004F5CB0">
            <w:pPr>
              <w:jc w:val="right"/>
            </w:pPr>
            <w:r>
              <w:t>0</w:t>
            </w:r>
          </w:p>
        </w:tc>
      </w:tr>
      <w:tr w:rsidR="00760B5A" w:rsidRPr="00DC59AA" w14:paraId="7FD5F1EC" w14:textId="77777777">
        <w:tc>
          <w:tcPr>
            <w:tcW w:w="5572" w:type="dxa"/>
            <w:tcBorders>
              <w:top w:val="single" w:sz="6" w:space="0" w:color="auto"/>
              <w:left w:val="double" w:sz="6" w:space="0" w:color="auto"/>
              <w:bottom w:val="single" w:sz="6" w:space="0" w:color="auto"/>
              <w:right w:val="single" w:sz="6" w:space="0" w:color="auto"/>
            </w:tcBorders>
          </w:tcPr>
          <w:p w14:paraId="795AE80E" w14:textId="77777777" w:rsidR="00760B5A" w:rsidRPr="00DC59AA" w:rsidRDefault="00760B5A">
            <w:r w:rsidRPr="00DC59AA">
              <w:t xml:space="preserve">  вознаграждения за рационализаторские предложения, %</w:t>
            </w:r>
          </w:p>
        </w:tc>
        <w:tc>
          <w:tcPr>
            <w:tcW w:w="1820" w:type="dxa"/>
            <w:tcBorders>
              <w:top w:val="single" w:sz="6" w:space="0" w:color="auto"/>
              <w:left w:val="single" w:sz="6" w:space="0" w:color="auto"/>
              <w:bottom w:val="single" w:sz="6" w:space="0" w:color="auto"/>
              <w:right w:val="single" w:sz="6" w:space="0" w:color="auto"/>
            </w:tcBorders>
          </w:tcPr>
          <w:p w14:paraId="2F854890" w14:textId="063B5881" w:rsidR="00760B5A" w:rsidRPr="00DC59AA" w:rsidRDefault="00760B5A" w:rsidP="00D4597E">
            <w:pPr>
              <w:jc w:val="right"/>
            </w:pPr>
            <w:r>
              <w:t>0</w:t>
            </w:r>
          </w:p>
        </w:tc>
        <w:tc>
          <w:tcPr>
            <w:tcW w:w="1860" w:type="dxa"/>
            <w:tcBorders>
              <w:top w:val="single" w:sz="6" w:space="0" w:color="auto"/>
              <w:left w:val="single" w:sz="6" w:space="0" w:color="auto"/>
              <w:bottom w:val="single" w:sz="6" w:space="0" w:color="auto"/>
              <w:right w:val="double" w:sz="6" w:space="0" w:color="auto"/>
            </w:tcBorders>
          </w:tcPr>
          <w:p w14:paraId="273D904F" w14:textId="78815F8D" w:rsidR="00760B5A" w:rsidRPr="00DC59AA" w:rsidRDefault="00760B5A" w:rsidP="004F5CB0">
            <w:pPr>
              <w:jc w:val="right"/>
            </w:pPr>
            <w:r>
              <w:t>0</w:t>
            </w:r>
          </w:p>
        </w:tc>
      </w:tr>
      <w:tr w:rsidR="00760B5A" w:rsidRPr="00DC59AA" w14:paraId="4044A24C" w14:textId="77777777">
        <w:tc>
          <w:tcPr>
            <w:tcW w:w="5572" w:type="dxa"/>
            <w:tcBorders>
              <w:top w:val="single" w:sz="6" w:space="0" w:color="auto"/>
              <w:left w:val="double" w:sz="6" w:space="0" w:color="auto"/>
              <w:bottom w:val="single" w:sz="6" w:space="0" w:color="auto"/>
              <w:right w:val="single" w:sz="6" w:space="0" w:color="auto"/>
            </w:tcBorders>
          </w:tcPr>
          <w:p w14:paraId="4DAEF906" w14:textId="77777777" w:rsidR="00760B5A" w:rsidRPr="00DC59AA" w:rsidRDefault="00760B5A">
            <w:r w:rsidRPr="00DC59AA">
              <w:t xml:space="preserve">  обязательные страховые платежи, %</w:t>
            </w:r>
          </w:p>
        </w:tc>
        <w:tc>
          <w:tcPr>
            <w:tcW w:w="1820" w:type="dxa"/>
            <w:tcBorders>
              <w:top w:val="single" w:sz="6" w:space="0" w:color="auto"/>
              <w:left w:val="single" w:sz="6" w:space="0" w:color="auto"/>
              <w:bottom w:val="single" w:sz="6" w:space="0" w:color="auto"/>
              <w:right w:val="single" w:sz="6" w:space="0" w:color="auto"/>
            </w:tcBorders>
          </w:tcPr>
          <w:p w14:paraId="4C94329F" w14:textId="2DBEF33A" w:rsidR="00760B5A" w:rsidRPr="00DC59AA" w:rsidRDefault="00760B5A" w:rsidP="00D4597E">
            <w:pPr>
              <w:jc w:val="right"/>
            </w:pPr>
            <w:r>
              <w:t>0</w:t>
            </w:r>
          </w:p>
        </w:tc>
        <w:tc>
          <w:tcPr>
            <w:tcW w:w="1860" w:type="dxa"/>
            <w:tcBorders>
              <w:top w:val="single" w:sz="6" w:space="0" w:color="auto"/>
              <w:left w:val="single" w:sz="6" w:space="0" w:color="auto"/>
              <w:bottom w:val="single" w:sz="6" w:space="0" w:color="auto"/>
              <w:right w:val="double" w:sz="6" w:space="0" w:color="auto"/>
            </w:tcBorders>
          </w:tcPr>
          <w:p w14:paraId="6C66D6A0" w14:textId="163BA5ED" w:rsidR="00760B5A" w:rsidRPr="00DC59AA" w:rsidRDefault="00760B5A" w:rsidP="004F5CB0">
            <w:pPr>
              <w:jc w:val="right"/>
            </w:pPr>
            <w:r>
              <w:t>0</w:t>
            </w:r>
          </w:p>
        </w:tc>
      </w:tr>
      <w:tr w:rsidR="00760B5A" w:rsidRPr="00DC59AA" w14:paraId="39AD90FF" w14:textId="77777777">
        <w:tc>
          <w:tcPr>
            <w:tcW w:w="5572" w:type="dxa"/>
            <w:tcBorders>
              <w:top w:val="single" w:sz="6" w:space="0" w:color="auto"/>
              <w:left w:val="double" w:sz="6" w:space="0" w:color="auto"/>
              <w:bottom w:val="single" w:sz="6" w:space="0" w:color="auto"/>
              <w:right w:val="single" w:sz="6" w:space="0" w:color="auto"/>
            </w:tcBorders>
          </w:tcPr>
          <w:p w14:paraId="24132649" w14:textId="77777777" w:rsidR="00760B5A" w:rsidRPr="00DC59AA" w:rsidRDefault="00760B5A">
            <w:r w:rsidRPr="00DC59AA">
              <w:t xml:space="preserve">  представительские расходы, %</w:t>
            </w:r>
          </w:p>
        </w:tc>
        <w:tc>
          <w:tcPr>
            <w:tcW w:w="1820" w:type="dxa"/>
            <w:tcBorders>
              <w:top w:val="single" w:sz="6" w:space="0" w:color="auto"/>
              <w:left w:val="single" w:sz="6" w:space="0" w:color="auto"/>
              <w:bottom w:val="single" w:sz="6" w:space="0" w:color="auto"/>
              <w:right w:val="single" w:sz="6" w:space="0" w:color="auto"/>
            </w:tcBorders>
          </w:tcPr>
          <w:p w14:paraId="0DB08ED9" w14:textId="1185D1EA" w:rsidR="00760B5A" w:rsidRPr="00DC59AA" w:rsidRDefault="00760B5A" w:rsidP="00D4597E">
            <w:pPr>
              <w:jc w:val="right"/>
            </w:pPr>
            <w:r>
              <w:t>0</w:t>
            </w:r>
          </w:p>
        </w:tc>
        <w:tc>
          <w:tcPr>
            <w:tcW w:w="1860" w:type="dxa"/>
            <w:tcBorders>
              <w:top w:val="single" w:sz="6" w:space="0" w:color="auto"/>
              <w:left w:val="single" w:sz="6" w:space="0" w:color="auto"/>
              <w:bottom w:val="single" w:sz="6" w:space="0" w:color="auto"/>
              <w:right w:val="double" w:sz="6" w:space="0" w:color="auto"/>
            </w:tcBorders>
          </w:tcPr>
          <w:p w14:paraId="4964C385" w14:textId="095938C3" w:rsidR="00760B5A" w:rsidRPr="00DC59AA" w:rsidRDefault="00760B5A" w:rsidP="004F5CB0">
            <w:pPr>
              <w:jc w:val="right"/>
            </w:pPr>
            <w:r>
              <w:t>0</w:t>
            </w:r>
          </w:p>
        </w:tc>
      </w:tr>
      <w:tr w:rsidR="00760B5A" w:rsidRPr="00DC59AA" w14:paraId="665D559D" w14:textId="77777777">
        <w:tc>
          <w:tcPr>
            <w:tcW w:w="5572" w:type="dxa"/>
            <w:tcBorders>
              <w:top w:val="single" w:sz="6" w:space="0" w:color="auto"/>
              <w:left w:val="double" w:sz="6" w:space="0" w:color="auto"/>
              <w:bottom w:val="single" w:sz="6" w:space="0" w:color="auto"/>
              <w:right w:val="single" w:sz="6" w:space="0" w:color="auto"/>
            </w:tcBorders>
          </w:tcPr>
          <w:p w14:paraId="52A04BA5" w14:textId="77777777" w:rsidR="00760B5A" w:rsidRPr="00DC59AA" w:rsidRDefault="00760B5A">
            <w:r w:rsidRPr="00DC59AA">
              <w:t xml:space="preserve">  иное (пояснить), %</w:t>
            </w:r>
          </w:p>
        </w:tc>
        <w:tc>
          <w:tcPr>
            <w:tcW w:w="1820" w:type="dxa"/>
            <w:tcBorders>
              <w:top w:val="single" w:sz="6" w:space="0" w:color="auto"/>
              <w:left w:val="single" w:sz="6" w:space="0" w:color="auto"/>
              <w:bottom w:val="single" w:sz="6" w:space="0" w:color="auto"/>
              <w:right w:val="single" w:sz="6" w:space="0" w:color="auto"/>
            </w:tcBorders>
          </w:tcPr>
          <w:p w14:paraId="6A82DDF1" w14:textId="55D2A951" w:rsidR="00760B5A" w:rsidRPr="00DC59AA" w:rsidRDefault="00760B5A" w:rsidP="00D4597E">
            <w:pPr>
              <w:jc w:val="right"/>
            </w:pPr>
            <w:r>
              <w:t>32,85</w:t>
            </w:r>
          </w:p>
        </w:tc>
        <w:tc>
          <w:tcPr>
            <w:tcW w:w="1860" w:type="dxa"/>
            <w:tcBorders>
              <w:top w:val="single" w:sz="6" w:space="0" w:color="auto"/>
              <w:left w:val="single" w:sz="6" w:space="0" w:color="auto"/>
              <w:bottom w:val="single" w:sz="6" w:space="0" w:color="auto"/>
              <w:right w:val="double" w:sz="6" w:space="0" w:color="auto"/>
            </w:tcBorders>
          </w:tcPr>
          <w:p w14:paraId="3989610F" w14:textId="3EE34524" w:rsidR="00760B5A" w:rsidRPr="00DC59AA" w:rsidRDefault="00760B5A" w:rsidP="004F5CB0">
            <w:pPr>
              <w:jc w:val="right"/>
            </w:pPr>
            <w:r>
              <w:t>25,73</w:t>
            </w:r>
          </w:p>
        </w:tc>
      </w:tr>
      <w:tr w:rsidR="00760B5A" w:rsidRPr="00DC59AA" w14:paraId="62D7F4CA" w14:textId="77777777">
        <w:tc>
          <w:tcPr>
            <w:tcW w:w="5572" w:type="dxa"/>
            <w:tcBorders>
              <w:top w:val="single" w:sz="6" w:space="0" w:color="auto"/>
              <w:left w:val="double" w:sz="6" w:space="0" w:color="auto"/>
              <w:bottom w:val="single" w:sz="6" w:space="0" w:color="auto"/>
              <w:right w:val="single" w:sz="6" w:space="0" w:color="auto"/>
            </w:tcBorders>
          </w:tcPr>
          <w:p w14:paraId="25AA47B8" w14:textId="77777777" w:rsidR="00760B5A" w:rsidRPr="00DC59AA" w:rsidRDefault="00760B5A">
            <w:r w:rsidRPr="00DC59AA">
              <w:t>Итого: затраты на  производство и продажу продукции (работ, услуг) (себестоимость), %</w:t>
            </w:r>
          </w:p>
        </w:tc>
        <w:tc>
          <w:tcPr>
            <w:tcW w:w="1820" w:type="dxa"/>
            <w:tcBorders>
              <w:top w:val="single" w:sz="6" w:space="0" w:color="auto"/>
              <w:left w:val="single" w:sz="6" w:space="0" w:color="auto"/>
              <w:bottom w:val="single" w:sz="6" w:space="0" w:color="auto"/>
              <w:right w:val="single" w:sz="6" w:space="0" w:color="auto"/>
            </w:tcBorders>
          </w:tcPr>
          <w:p w14:paraId="108E35F6" w14:textId="0DB661D2" w:rsidR="00760B5A" w:rsidRPr="00DC59AA" w:rsidRDefault="00760B5A" w:rsidP="00D4597E">
            <w:pPr>
              <w:jc w:val="right"/>
            </w:pPr>
            <w:r>
              <w:t>100</w:t>
            </w:r>
          </w:p>
        </w:tc>
        <w:tc>
          <w:tcPr>
            <w:tcW w:w="1860" w:type="dxa"/>
            <w:tcBorders>
              <w:top w:val="single" w:sz="6" w:space="0" w:color="auto"/>
              <w:left w:val="single" w:sz="6" w:space="0" w:color="auto"/>
              <w:bottom w:val="single" w:sz="6" w:space="0" w:color="auto"/>
              <w:right w:val="double" w:sz="6" w:space="0" w:color="auto"/>
            </w:tcBorders>
          </w:tcPr>
          <w:p w14:paraId="3AB8E939" w14:textId="2FE047AD" w:rsidR="00760B5A" w:rsidRPr="00DC59AA" w:rsidRDefault="00760B5A" w:rsidP="004F5CB0">
            <w:pPr>
              <w:jc w:val="right"/>
            </w:pPr>
            <w:r>
              <w:t>100</w:t>
            </w:r>
          </w:p>
        </w:tc>
      </w:tr>
      <w:tr w:rsidR="00760B5A" w:rsidRPr="00DC59AA" w14:paraId="2A0264DC" w14:textId="77777777">
        <w:tc>
          <w:tcPr>
            <w:tcW w:w="5572" w:type="dxa"/>
            <w:tcBorders>
              <w:top w:val="single" w:sz="6" w:space="0" w:color="auto"/>
              <w:left w:val="double" w:sz="6" w:space="0" w:color="auto"/>
              <w:bottom w:val="double" w:sz="6" w:space="0" w:color="auto"/>
              <w:right w:val="single" w:sz="6" w:space="0" w:color="auto"/>
            </w:tcBorders>
          </w:tcPr>
          <w:p w14:paraId="11D6D55C" w14:textId="409ED4F2" w:rsidR="00760B5A" w:rsidRPr="00DC59AA" w:rsidRDefault="00760B5A" w:rsidP="003D7B56">
            <w:proofErr w:type="spellStart"/>
            <w:r w:rsidRPr="00DC59AA">
              <w:t>Справочно</w:t>
            </w:r>
            <w:proofErr w:type="spellEnd"/>
            <w:r w:rsidRPr="00DC59AA">
              <w:t>: Выручка от  продажи  продукции (работ, услуг), % к себестоимости</w:t>
            </w:r>
          </w:p>
        </w:tc>
        <w:tc>
          <w:tcPr>
            <w:tcW w:w="1820" w:type="dxa"/>
            <w:tcBorders>
              <w:top w:val="single" w:sz="6" w:space="0" w:color="auto"/>
              <w:left w:val="single" w:sz="6" w:space="0" w:color="auto"/>
              <w:bottom w:val="double" w:sz="6" w:space="0" w:color="auto"/>
              <w:right w:val="single" w:sz="6" w:space="0" w:color="auto"/>
            </w:tcBorders>
          </w:tcPr>
          <w:p w14:paraId="79C3D414" w14:textId="28D35D27" w:rsidR="00760B5A" w:rsidRPr="00DC59AA" w:rsidRDefault="00760B5A" w:rsidP="00D4597E">
            <w:pPr>
              <w:jc w:val="right"/>
            </w:pPr>
            <w:r>
              <w:t>0,53</w:t>
            </w:r>
          </w:p>
        </w:tc>
        <w:tc>
          <w:tcPr>
            <w:tcW w:w="1860" w:type="dxa"/>
            <w:tcBorders>
              <w:top w:val="single" w:sz="6" w:space="0" w:color="auto"/>
              <w:left w:val="single" w:sz="6" w:space="0" w:color="auto"/>
              <w:bottom w:val="double" w:sz="6" w:space="0" w:color="auto"/>
              <w:right w:val="double" w:sz="6" w:space="0" w:color="auto"/>
            </w:tcBorders>
          </w:tcPr>
          <w:p w14:paraId="68AC032B" w14:textId="4A2A8A45" w:rsidR="00760B5A" w:rsidRPr="00DC59AA" w:rsidRDefault="00760B5A" w:rsidP="004F5CB0">
            <w:pPr>
              <w:jc w:val="right"/>
            </w:pPr>
            <w:r>
              <w:t>0,72</w:t>
            </w:r>
          </w:p>
        </w:tc>
      </w:tr>
    </w:tbl>
    <w:p w14:paraId="38E41667" w14:textId="77777777" w:rsidR="00E779A3" w:rsidRPr="00276940" w:rsidRDefault="00E779A3">
      <w:pPr>
        <w:pStyle w:val="SubHeading"/>
        <w:ind w:left="200"/>
      </w:pPr>
      <w:r w:rsidRPr="00DC59AA">
        <w:t>Имеющие существенное значение новые виды продукции (работ, услуг), предлагаемые эмитентом</w:t>
      </w:r>
      <w:r w:rsidRPr="00276940">
        <w:t xml:space="preserve"> на рынке его основной деятельности, в той степени, насколько это соответствует общедоступной информации о таких видах продукции (работ, услуг). Указывается состояние разработки таких видов продукции (работ, услуг).</w:t>
      </w:r>
    </w:p>
    <w:p w14:paraId="213C3607" w14:textId="77777777" w:rsidR="00E779A3" w:rsidRPr="00276940" w:rsidRDefault="00E779A3">
      <w:pPr>
        <w:ind w:left="400"/>
      </w:pPr>
      <w:r w:rsidRPr="00276940">
        <w:rPr>
          <w:rStyle w:val="Subst"/>
          <w:bCs/>
          <w:iCs/>
        </w:rPr>
        <w:t>Имеющих существенное значение новых видов продукции (работ, услуг) нет</w:t>
      </w:r>
    </w:p>
    <w:p w14:paraId="1DF15E65" w14:textId="429E6524" w:rsidR="00E779A3" w:rsidRDefault="00E779A3">
      <w:pPr>
        <w:ind w:left="200"/>
      </w:pPr>
      <w:r w:rsidRPr="00276940">
        <w:t xml:space="preserve">Стандарты (правила), в соответствии с которыми подготовлена бухгалтерская (финансовая) отчетность эмитента </w:t>
      </w:r>
      <w:r w:rsidRPr="00276940">
        <w:lastRenderedPageBreak/>
        <w:t>и произведены расчеты, отраженные в настоящем подпункте:</w:t>
      </w:r>
      <w:r w:rsidR="003050FB" w:rsidRPr="00276940">
        <w:t xml:space="preserve"> </w:t>
      </w:r>
      <w:r w:rsidR="003050FB" w:rsidRPr="00276940">
        <w:rPr>
          <w:b/>
          <w:i/>
        </w:rPr>
        <w:t>РСБУ.</w:t>
      </w:r>
      <w:r w:rsidRPr="003050FB">
        <w:rPr>
          <w:b/>
          <w:i/>
        </w:rPr>
        <w:br/>
      </w:r>
    </w:p>
    <w:p w14:paraId="093EF876" w14:textId="7216A81E" w:rsidR="00E779A3" w:rsidRPr="006C6FDD" w:rsidRDefault="00E779A3">
      <w:pPr>
        <w:pStyle w:val="2"/>
      </w:pPr>
      <w:bookmarkStart w:id="54" w:name="_Toc482629181"/>
      <w:bookmarkStart w:id="55" w:name="_Toc24374804"/>
      <w:r w:rsidRPr="00782452">
        <w:t>3.2.3. Материалы, товары (сырье) и поставщики эмитента</w:t>
      </w:r>
      <w:bookmarkEnd w:id="54"/>
      <w:bookmarkEnd w:id="55"/>
    </w:p>
    <w:p w14:paraId="355C51CC" w14:textId="0A34E862" w:rsidR="00E779A3" w:rsidRPr="00276940" w:rsidRDefault="00E779A3" w:rsidP="003D7B56">
      <w:pPr>
        <w:pStyle w:val="SubHeading"/>
        <w:ind w:left="200"/>
        <w:jc w:val="both"/>
        <w:rPr>
          <w:b/>
        </w:rPr>
      </w:pPr>
      <w:r w:rsidRPr="00276940">
        <w:rPr>
          <w:b/>
        </w:rPr>
        <w:t xml:space="preserve">За </w:t>
      </w:r>
      <w:r w:rsidR="0067676F">
        <w:rPr>
          <w:b/>
        </w:rPr>
        <w:t>9</w:t>
      </w:r>
      <w:r w:rsidRPr="00276940">
        <w:rPr>
          <w:b/>
        </w:rPr>
        <w:t xml:space="preserve"> мес. 201</w:t>
      </w:r>
      <w:r w:rsidR="00106B78">
        <w:rPr>
          <w:b/>
        </w:rPr>
        <w:t>9</w:t>
      </w:r>
      <w:r w:rsidRPr="00276940">
        <w:rPr>
          <w:b/>
        </w:rPr>
        <w:t xml:space="preserve"> г.</w:t>
      </w:r>
    </w:p>
    <w:p w14:paraId="693B6746" w14:textId="7759FE96" w:rsidR="00E779A3" w:rsidRPr="00276940" w:rsidRDefault="00E779A3" w:rsidP="003D7B56">
      <w:pPr>
        <w:ind w:left="400"/>
        <w:jc w:val="both"/>
      </w:pPr>
      <w:r w:rsidRPr="00276940">
        <w:t>Поставщики эмитента, на которых приходится не менее 10 процентов всех поставок материалов и товаров (сырья)</w:t>
      </w:r>
      <w:r w:rsidR="00782452">
        <w:t xml:space="preserve">: </w:t>
      </w:r>
      <w:r w:rsidRPr="00276940">
        <w:rPr>
          <w:rStyle w:val="Subst"/>
          <w:bCs/>
          <w:iCs/>
        </w:rPr>
        <w:t>Поставщиков, на которых приходится не менее 10 процентов всех поставок материалов и товаров (сырья), не имеется</w:t>
      </w:r>
    </w:p>
    <w:p w14:paraId="3FD10438" w14:textId="648310C1" w:rsidR="00E779A3" w:rsidRPr="00276940" w:rsidRDefault="00E779A3" w:rsidP="00782452">
      <w:pPr>
        <w:pStyle w:val="SubHeading"/>
        <w:ind w:left="400"/>
        <w:jc w:val="both"/>
      </w:pPr>
      <w:r w:rsidRPr="00276940">
        <w:t>Информация об изменении цен более чем на 10% на основные материалы и товары (сырье) в течение соответствующего отчетного периода по сравнению с соответствующим отчетным периодом предшествующего года</w:t>
      </w:r>
      <w:r w:rsidR="00782452">
        <w:t xml:space="preserve">: </w:t>
      </w:r>
      <w:r w:rsidRPr="00276940">
        <w:rPr>
          <w:rStyle w:val="Subst"/>
          <w:bCs/>
          <w:iCs/>
        </w:rPr>
        <w:t>Изменения цен более чем на 10% на основные материалы и товары (сырье) в течение соответств</w:t>
      </w:r>
      <w:r w:rsidR="001322DD" w:rsidRPr="00276940">
        <w:rPr>
          <w:rStyle w:val="Subst"/>
          <w:bCs/>
          <w:iCs/>
        </w:rPr>
        <w:t>ующего отчетного периода не было.</w:t>
      </w:r>
    </w:p>
    <w:p w14:paraId="7DF8DECC" w14:textId="4E66F45E" w:rsidR="00E779A3" w:rsidRDefault="00E779A3" w:rsidP="00782452">
      <w:pPr>
        <w:pStyle w:val="SubHeading"/>
        <w:ind w:left="400"/>
        <w:jc w:val="both"/>
      </w:pPr>
      <w:r w:rsidRPr="00276940">
        <w:t>Доля импортных поставок в поставках материалов и товаров, прогноз доступности источников импорта в будущем и возможные альтернативные источники</w:t>
      </w:r>
      <w:r w:rsidR="00782452">
        <w:t xml:space="preserve">: </w:t>
      </w:r>
      <w:r w:rsidRPr="00276940">
        <w:rPr>
          <w:rStyle w:val="Subst"/>
          <w:bCs/>
          <w:iCs/>
        </w:rPr>
        <w:t>Импортные поставки отсутствуют</w:t>
      </w:r>
    </w:p>
    <w:p w14:paraId="3CF3ADC4" w14:textId="77777777" w:rsidR="00E779A3" w:rsidRDefault="00E779A3">
      <w:pPr>
        <w:pStyle w:val="2"/>
      </w:pPr>
      <w:bookmarkStart w:id="56" w:name="_Toc482629182"/>
      <w:bookmarkStart w:id="57" w:name="_Toc24374805"/>
      <w:r w:rsidRPr="003D7B56">
        <w:t>3.2.4. Рынки сбыта продукции (работ, услуг) эмитента</w:t>
      </w:r>
      <w:bookmarkEnd w:id="56"/>
      <w:bookmarkEnd w:id="57"/>
    </w:p>
    <w:p w14:paraId="712323E1" w14:textId="77777777" w:rsidR="00782452" w:rsidRPr="00D85C3D" w:rsidRDefault="00782452" w:rsidP="00782452">
      <w:r w:rsidRPr="004911F5">
        <w:t>Изменения в составе информации настоящего пункта в отчетном квартале не происходили.</w:t>
      </w:r>
    </w:p>
    <w:p w14:paraId="111B165D" w14:textId="77777777" w:rsidR="00E779A3" w:rsidRDefault="00E779A3">
      <w:pPr>
        <w:pStyle w:val="2"/>
      </w:pPr>
      <w:bookmarkStart w:id="58" w:name="_Toc482629183"/>
      <w:bookmarkStart w:id="59" w:name="_Toc24374806"/>
      <w:r>
        <w:t>3.2.5. Сведения о налич</w:t>
      </w:r>
      <w:proofErr w:type="gramStart"/>
      <w:r>
        <w:t>ии у э</w:t>
      </w:r>
      <w:proofErr w:type="gramEnd"/>
      <w:r>
        <w:t>митента разрешений (лицензий) или допусков к отдельным видам работ</w:t>
      </w:r>
      <w:bookmarkEnd w:id="58"/>
      <w:bookmarkEnd w:id="59"/>
    </w:p>
    <w:p w14:paraId="5735A801" w14:textId="77777777" w:rsidR="00E779A3" w:rsidRPr="004D1580" w:rsidRDefault="00E779A3" w:rsidP="002B11B5">
      <w:pPr>
        <w:ind w:left="200"/>
        <w:jc w:val="both"/>
        <w:rPr>
          <w:b/>
          <w:i/>
        </w:rPr>
      </w:pPr>
      <w:r w:rsidRPr="004D1580">
        <w:rPr>
          <w:rStyle w:val="Subst"/>
          <w:b w:val="0"/>
          <w:bCs/>
          <w:i w:val="0"/>
          <w:iCs/>
        </w:rPr>
        <w:t>Эмитент не имеет разрешений (лицензий)</w:t>
      </w:r>
      <w:r w:rsidR="002B11B5" w:rsidRPr="004D1580">
        <w:rPr>
          <w:rStyle w:val="Subst"/>
          <w:b w:val="0"/>
          <w:bCs/>
          <w:i w:val="0"/>
          <w:iCs/>
        </w:rPr>
        <w:t xml:space="preserve"> на ведение определенных видов деятельности.</w:t>
      </w:r>
    </w:p>
    <w:p w14:paraId="407B0D5F" w14:textId="77777777" w:rsidR="00E779A3" w:rsidRDefault="00E779A3">
      <w:pPr>
        <w:pStyle w:val="2"/>
      </w:pPr>
      <w:bookmarkStart w:id="60" w:name="_Toc482629184"/>
      <w:bookmarkStart w:id="61" w:name="_Toc24374807"/>
      <w:r>
        <w:t>3.2.6. Сведения о деятельности отдельных категорий эмитентов</w:t>
      </w:r>
      <w:bookmarkEnd w:id="60"/>
      <w:bookmarkEnd w:id="61"/>
    </w:p>
    <w:p w14:paraId="4BBCDBA3" w14:textId="77777777" w:rsidR="00E779A3" w:rsidRPr="004D1580" w:rsidRDefault="00E779A3">
      <w:r w:rsidRPr="004D1580">
        <w:t>Эмитент не является акционерным инвестиционным фондом, страховой или кредитной организацией, ипотечным агентом.</w:t>
      </w:r>
    </w:p>
    <w:p w14:paraId="2742EC29" w14:textId="77777777" w:rsidR="00E779A3" w:rsidRDefault="00E779A3">
      <w:pPr>
        <w:pStyle w:val="2"/>
      </w:pPr>
      <w:bookmarkStart w:id="62" w:name="_Toc482629185"/>
      <w:bookmarkStart w:id="63" w:name="_Toc24374808"/>
      <w:r>
        <w:t>3.2.7. Дополнительные требования к эмитентам, основной деятельностью которых является добыча полезных ископаемых</w:t>
      </w:r>
      <w:bookmarkEnd w:id="62"/>
      <w:bookmarkEnd w:id="63"/>
    </w:p>
    <w:p w14:paraId="4D6AA29B" w14:textId="77777777" w:rsidR="00E779A3" w:rsidRPr="004D1580" w:rsidRDefault="00E779A3">
      <w:pPr>
        <w:ind w:left="200"/>
      </w:pPr>
      <w:r w:rsidRPr="004D1580">
        <w:t>Основной деятельностью эмитента не является добыча полезных ископаемых</w:t>
      </w:r>
      <w:r w:rsidR="002B11B5" w:rsidRPr="004D1580">
        <w:t>.</w:t>
      </w:r>
    </w:p>
    <w:p w14:paraId="0EECF99D" w14:textId="77777777" w:rsidR="00E779A3" w:rsidRDefault="00E779A3">
      <w:pPr>
        <w:pStyle w:val="2"/>
      </w:pPr>
      <w:bookmarkStart w:id="64" w:name="_Toc482629186"/>
      <w:bookmarkStart w:id="65" w:name="_Toc24374809"/>
      <w:r>
        <w:t>3.2.8. Дополнительные требования к эмитентам, основной деятельностью которых является оказание услуг связи</w:t>
      </w:r>
      <w:bookmarkEnd w:id="64"/>
      <w:bookmarkEnd w:id="65"/>
    </w:p>
    <w:p w14:paraId="3430C5B1" w14:textId="77777777" w:rsidR="00E779A3" w:rsidRPr="004D1580" w:rsidRDefault="00E779A3">
      <w:pPr>
        <w:ind w:left="200"/>
      </w:pPr>
      <w:r w:rsidRPr="004D1580">
        <w:t>Основной деятельностью эмитента не является оказание услуг связи</w:t>
      </w:r>
      <w:r w:rsidR="002B11B5" w:rsidRPr="004D1580">
        <w:t>.</w:t>
      </w:r>
    </w:p>
    <w:p w14:paraId="4E1CDFFB" w14:textId="77777777" w:rsidR="00E779A3" w:rsidRPr="00000E31" w:rsidRDefault="00E779A3">
      <w:pPr>
        <w:pStyle w:val="2"/>
      </w:pPr>
      <w:bookmarkStart w:id="66" w:name="_Toc482629187"/>
      <w:bookmarkStart w:id="67" w:name="_Toc24374810"/>
      <w:r w:rsidRPr="00000E31">
        <w:t>3.3. Планы будущей деятельности эмитента</w:t>
      </w:r>
      <w:bookmarkEnd w:id="66"/>
      <w:bookmarkEnd w:id="67"/>
    </w:p>
    <w:p w14:paraId="6C2453D0" w14:textId="6591CBA1" w:rsidR="00782452" w:rsidRPr="00782452" w:rsidRDefault="00782452" w:rsidP="00782452">
      <w:r w:rsidRPr="00000E31">
        <w:t>Изменения в составе информации настоящего пункта в отчетном квартале не происходили.</w:t>
      </w:r>
    </w:p>
    <w:p w14:paraId="0174BD2F" w14:textId="77777777" w:rsidR="00E779A3" w:rsidRDefault="00E779A3">
      <w:pPr>
        <w:pStyle w:val="2"/>
      </w:pPr>
      <w:bookmarkStart w:id="68" w:name="_Toc482629188"/>
      <w:bookmarkStart w:id="69" w:name="_Toc24374811"/>
      <w:r>
        <w:t>3.4. Участие эмитента в банковских группах, банковских холдингах, холдингах и ассоциациях</w:t>
      </w:r>
      <w:bookmarkEnd w:id="68"/>
      <w:bookmarkEnd w:id="69"/>
    </w:p>
    <w:p w14:paraId="6B4AFEE4" w14:textId="77777777" w:rsidR="00E779A3" w:rsidRPr="00782452" w:rsidRDefault="00E779A3" w:rsidP="00782452">
      <w:r w:rsidRPr="00782452">
        <w:t>Эмитент не участвует в банковских группах, банковских холдингах, холдингах и ассоциациях</w:t>
      </w:r>
    </w:p>
    <w:p w14:paraId="339A0197" w14:textId="77777777" w:rsidR="00E779A3" w:rsidRDefault="00E779A3">
      <w:pPr>
        <w:pStyle w:val="2"/>
      </w:pPr>
      <w:bookmarkStart w:id="70" w:name="_Toc482629189"/>
      <w:bookmarkStart w:id="71" w:name="_Toc24374812"/>
      <w:r w:rsidRPr="0083347B">
        <w:t>3.5. Подконтрольные эмитенту организации, имеющие для него существенное значение</w:t>
      </w:r>
      <w:bookmarkEnd w:id="70"/>
      <w:bookmarkEnd w:id="71"/>
    </w:p>
    <w:p w14:paraId="61259539" w14:textId="77777777" w:rsidR="00457993" w:rsidRPr="00457993" w:rsidRDefault="00457993" w:rsidP="003D7B56">
      <w:pPr>
        <w:spacing w:before="0" w:after="0"/>
        <w:ind w:left="200"/>
        <w:jc w:val="both"/>
      </w:pPr>
      <w:r w:rsidRPr="00457993">
        <w:t>Полное фирменное наименование:</w:t>
      </w:r>
      <w:r w:rsidRPr="00457993">
        <w:rPr>
          <w:b/>
          <w:bCs/>
          <w:i/>
          <w:iCs/>
        </w:rPr>
        <w:t xml:space="preserve"> Общество с ограниченной ответственностью "Ресторанная Объединенная Сеть и Новейшие Технологии </w:t>
      </w:r>
      <w:proofErr w:type="spellStart"/>
      <w:r w:rsidRPr="00457993">
        <w:rPr>
          <w:b/>
          <w:bCs/>
          <w:i/>
          <w:iCs/>
        </w:rPr>
        <w:t>Евроамериканского</w:t>
      </w:r>
      <w:proofErr w:type="spellEnd"/>
      <w:r w:rsidRPr="00457993">
        <w:rPr>
          <w:b/>
          <w:bCs/>
          <w:i/>
          <w:iCs/>
        </w:rPr>
        <w:t xml:space="preserve"> Развития РЕСТОРАНТС"</w:t>
      </w:r>
    </w:p>
    <w:p w14:paraId="79DA8325" w14:textId="71856EA1" w:rsidR="00457993" w:rsidRPr="00457993" w:rsidRDefault="00457993" w:rsidP="003D7B56">
      <w:pPr>
        <w:spacing w:before="0" w:after="0"/>
        <w:ind w:left="200"/>
        <w:jc w:val="both"/>
      </w:pPr>
      <w:r w:rsidRPr="00457993">
        <w:t>Сокращенное фирменное наименование:</w:t>
      </w:r>
      <w:r w:rsidRPr="00457993">
        <w:rPr>
          <w:b/>
          <w:bCs/>
          <w:i/>
          <w:iCs/>
        </w:rPr>
        <w:t xml:space="preserve"> ООО "РОСИНТЕР РЕСТОРАНТС"</w:t>
      </w:r>
      <w:r w:rsidR="003D7B56">
        <w:rPr>
          <w:b/>
          <w:bCs/>
          <w:i/>
          <w:iCs/>
        </w:rPr>
        <w:t>,</w:t>
      </w:r>
    </w:p>
    <w:p w14:paraId="6DA6874B" w14:textId="47933150" w:rsidR="00457993" w:rsidRPr="00457993" w:rsidRDefault="00457993" w:rsidP="003D7B56">
      <w:pPr>
        <w:spacing w:before="0" w:after="0"/>
        <w:ind w:left="200"/>
        <w:jc w:val="both"/>
      </w:pPr>
      <w:r w:rsidRPr="00457993">
        <w:t>Место нахождения</w:t>
      </w:r>
      <w:r w:rsidR="003D7B56">
        <w:t xml:space="preserve">: </w:t>
      </w:r>
      <w:r w:rsidRPr="00457993">
        <w:rPr>
          <w:b/>
          <w:bCs/>
          <w:i/>
          <w:iCs/>
        </w:rPr>
        <w:t xml:space="preserve">111024 Российская Федерация, Москва, </w:t>
      </w:r>
      <w:proofErr w:type="spellStart"/>
      <w:r w:rsidRPr="00457993">
        <w:rPr>
          <w:b/>
          <w:bCs/>
          <w:i/>
          <w:iCs/>
        </w:rPr>
        <w:t>Душинская</w:t>
      </w:r>
      <w:proofErr w:type="spellEnd"/>
      <w:r w:rsidRPr="00457993">
        <w:rPr>
          <w:b/>
          <w:bCs/>
          <w:i/>
          <w:iCs/>
        </w:rPr>
        <w:t xml:space="preserve"> 7, стр. 1</w:t>
      </w:r>
      <w:r w:rsidR="003D7B56">
        <w:rPr>
          <w:b/>
          <w:bCs/>
          <w:i/>
          <w:iCs/>
        </w:rPr>
        <w:t>,</w:t>
      </w:r>
    </w:p>
    <w:p w14:paraId="28A130D9" w14:textId="74D794FD" w:rsidR="00457993" w:rsidRPr="00457993" w:rsidRDefault="00457993" w:rsidP="003D7B56">
      <w:pPr>
        <w:spacing w:before="0" w:after="0"/>
        <w:ind w:left="200"/>
        <w:jc w:val="both"/>
      </w:pPr>
      <w:r w:rsidRPr="00457993">
        <w:t>ИНН:</w:t>
      </w:r>
      <w:r w:rsidRPr="00457993">
        <w:rPr>
          <w:b/>
          <w:bCs/>
          <w:i/>
          <w:iCs/>
        </w:rPr>
        <w:t xml:space="preserve"> 7737115648</w:t>
      </w:r>
      <w:r w:rsidR="003D7B56">
        <w:rPr>
          <w:b/>
          <w:bCs/>
          <w:i/>
          <w:iCs/>
        </w:rPr>
        <w:t>,</w:t>
      </w:r>
    </w:p>
    <w:p w14:paraId="6B1C0A9B" w14:textId="5AC27814" w:rsidR="00457993" w:rsidRPr="00457993" w:rsidRDefault="00457993" w:rsidP="003D7B56">
      <w:pPr>
        <w:spacing w:before="0" w:after="0"/>
        <w:ind w:left="200"/>
        <w:jc w:val="both"/>
        <w:rPr>
          <w:sz w:val="16"/>
          <w:szCs w:val="16"/>
        </w:rPr>
      </w:pPr>
      <w:r w:rsidRPr="00457993">
        <w:t>ОГРН:</w:t>
      </w:r>
      <w:r w:rsidRPr="00457993">
        <w:rPr>
          <w:b/>
          <w:bCs/>
          <w:i/>
          <w:iCs/>
        </w:rPr>
        <w:t xml:space="preserve"> 1027739718280</w:t>
      </w:r>
      <w:r w:rsidR="003D7B56">
        <w:rPr>
          <w:b/>
          <w:bCs/>
          <w:i/>
          <w:iCs/>
        </w:rPr>
        <w:t>,</w:t>
      </w:r>
    </w:p>
    <w:p w14:paraId="2DCFCDFA" w14:textId="77777777" w:rsidR="00457993" w:rsidRPr="00457993" w:rsidRDefault="00457993" w:rsidP="00457993">
      <w:pPr>
        <w:ind w:left="200"/>
        <w:jc w:val="both"/>
      </w:pPr>
      <w:r w:rsidRPr="00457993">
        <w:t xml:space="preserve">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 </w:t>
      </w:r>
      <w:r w:rsidRPr="00457993">
        <w:rPr>
          <w:b/>
          <w:bCs/>
          <w:i/>
          <w:iCs/>
        </w:rPr>
        <w:t>участие в подконтрольной эмитенту организации.</w:t>
      </w:r>
    </w:p>
    <w:p w14:paraId="181DB86E" w14:textId="77777777" w:rsidR="00457993" w:rsidRPr="00457993" w:rsidRDefault="00457993" w:rsidP="00457993">
      <w:pPr>
        <w:ind w:left="200"/>
        <w:jc w:val="both"/>
      </w:pPr>
      <w:r w:rsidRPr="00457993">
        <w:t>Признак осуществления эмитентом контроля над организацией, в отношении которой он является контролирующим лицом:</w:t>
      </w:r>
      <w:r w:rsidRPr="00457993">
        <w:rPr>
          <w:b/>
          <w:bCs/>
          <w:i/>
          <w:iCs/>
        </w:rPr>
        <w:t xml:space="preserve"> право распоряжаться более 50 процентов голосов в высшем органе управления подконтрольной эмитенту организации.</w:t>
      </w:r>
    </w:p>
    <w:p w14:paraId="473907D0" w14:textId="2F2CA3C2" w:rsidR="00457993" w:rsidRPr="00457993" w:rsidRDefault="00457993" w:rsidP="00457993">
      <w:pPr>
        <w:ind w:left="200"/>
        <w:jc w:val="both"/>
      </w:pPr>
      <w:r w:rsidRPr="00457993">
        <w:t>Вид контроля:</w:t>
      </w:r>
      <w:r w:rsidRPr="00457993">
        <w:rPr>
          <w:b/>
          <w:bCs/>
          <w:i/>
          <w:iCs/>
        </w:rPr>
        <w:t xml:space="preserve"> прямой контроль</w:t>
      </w:r>
      <w:r w:rsidR="003D7B56">
        <w:rPr>
          <w:b/>
          <w:bCs/>
          <w:i/>
          <w:iCs/>
        </w:rPr>
        <w:t xml:space="preserve">, </w:t>
      </w:r>
    </w:p>
    <w:p w14:paraId="71ED84B6" w14:textId="77777777" w:rsidR="00457993" w:rsidRPr="00457993" w:rsidRDefault="00457993" w:rsidP="00457993">
      <w:pPr>
        <w:ind w:left="200"/>
      </w:pPr>
      <w:r w:rsidRPr="00457993">
        <w:lastRenderedPageBreak/>
        <w:t>Доля эмитента в уставном капитале подконтрольной организации:</w:t>
      </w:r>
      <w:r w:rsidRPr="00457993">
        <w:rPr>
          <w:b/>
          <w:bCs/>
          <w:i/>
          <w:iCs/>
        </w:rPr>
        <w:t xml:space="preserve"> 98.3132%</w:t>
      </w:r>
    </w:p>
    <w:p w14:paraId="40092544" w14:textId="6F334B9D" w:rsidR="00457993" w:rsidRPr="00457993" w:rsidRDefault="00457993" w:rsidP="00457993">
      <w:pPr>
        <w:ind w:left="200"/>
      </w:pPr>
      <w:r w:rsidRPr="00457993">
        <w:t>Доля подконтрольной организации в уставном капитале эмитента:</w:t>
      </w:r>
      <w:r w:rsidRPr="00457993">
        <w:rPr>
          <w:b/>
          <w:bCs/>
          <w:i/>
          <w:iCs/>
        </w:rPr>
        <w:t xml:space="preserve"> </w:t>
      </w:r>
      <w:r w:rsidR="00782452">
        <w:rPr>
          <w:b/>
          <w:bCs/>
          <w:i/>
          <w:iCs/>
        </w:rPr>
        <w:t>0,04</w:t>
      </w:r>
      <w:r w:rsidRPr="00457993">
        <w:rPr>
          <w:b/>
          <w:bCs/>
          <w:i/>
          <w:iCs/>
        </w:rPr>
        <w:t>,%</w:t>
      </w:r>
    </w:p>
    <w:p w14:paraId="39E771CD" w14:textId="7A8EE04E" w:rsidR="00457993" w:rsidRPr="00457993" w:rsidRDefault="00457993" w:rsidP="00457993">
      <w:pPr>
        <w:ind w:left="200"/>
      </w:pPr>
      <w:r w:rsidRPr="00457993">
        <w:t>Доля обыкновенных акций эмитента, принадлежащих подконтрольной организации:</w:t>
      </w:r>
      <w:r w:rsidRPr="00457993">
        <w:rPr>
          <w:b/>
          <w:bCs/>
          <w:i/>
          <w:iCs/>
        </w:rPr>
        <w:t xml:space="preserve"> </w:t>
      </w:r>
      <w:r w:rsidR="00782452">
        <w:rPr>
          <w:b/>
          <w:bCs/>
          <w:i/>
          <w:iCs/>
        </w:rPr>
        <w:t>0</w:t>
      </w:r>
      <w:r w:rsidRPr="00457993">
        <w:rPr>
          <w:b/>
          <w:bCs/>
          <w:i/>
          <w:iCs/>
        </w:rPr>
        <w:t>,</w:t>
      </w:r>
      <w:r w:rsidR="00782452">
        <w:rPr>
          <w:b/>
          <w:bCs/>
          <w:i/>
          <w:iCs/>
        </w:rPr>
        <w:t>04</w:t>
      </w:r>
      <w:r w:rsidRPr="00457993">
        <w:rPr>
          <w:b/>
          <w:bCs/>
          <w:i/>
          <w:iCs/>
        </w:rPr>
        <w:t>%</w:t>
      </w:r>
    </w:p>
    <w:p w14:paraId="7F05A5FA" w14:textId="2C1CFA3D" w:rsidR="00457993" w:rsidRPr="00457993" w:rsidRDefault="00457993" w:rsidP="00457993">
      <w:pPr>
        <w:ind w:left="200"/>
        <w:jc w:val="both"/>
      </w:pPr>
      <w:r w:rsidRPr="00457993">
        <w:t>Описание основного вида деятельности общества:</w:t>
      </w:r>
      <w:r w:rsidRPr="00457993">
        <w:br/>
      </w:r>
      <w:r w:rsidRPr="00457993">
        <w:rPr>
          <w:b/>
          <w:bCs/>
          <w:i/>
          <w:iCs/>
        </w:rPr>
        <w:t>Оказание услуг общественного питания в городе Москве, Московской области, Санкт-Петербурге,</w:t>
      </w:r>
      <w:r w:rsidR="00A0645D">
        <w:rPr>
          <w:b/>
          <w:bCs/>
          <w:i/>
          <w:iCs/>
        </w:rPr>
        <w:t xml:space="preserve"> г. Нижний Новгород и г. Казани, и у</w:t>
      </w:r>
      <w:r w:rsidRPr="00457993">
        <w:rPr>
          <w:b/>
          <w:bCs/>
          <w:i/>
          <w:iCs/>
        </w:rPr>
        <w:t>правление предприятиями общественного питания, расположенными в иных регионах Российской Федерации. Имеет существенное значение для деятельности Эмитента в связи с тем, что является основной бизнес - единицей, осуществляющей оказание услуг общественного питания и управление предприятиями общественного питания.</w:t>
      </w:r>
    </w:p>
    <w:p w14:paraId="16BD663A" w14:textId="77777777" w:rsidR="00457993" w:rsidRPr="00457993" w:rsidRDefault="00457993" w:rsidP="00457993">
      <w:pPr>
        <w:spacing w:before="240"/>
        <w:ind w:left="200"/>
      </w:pPr>
      <w:r w:rsidRPr="00457993">
        <w:t>Состав совета директоров (наблюдательного совета) общества</w:t>
      </w:r>
    </w:p>
    <w:p w14:paraId="7B078307" w14:textId="77777777" w:rsidR="00457993" w:rsidRPr="00457993" w:rsidRDefault="00457993" w:rsidP="00457993">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5652"/>
        <w:gridCol w:w="2217"/>
        <w:gridCol w:w="1417"/>
      </w:tblGrid>
      <w:tr w:rsidR="00457993" w:rsidRPr="00457993" w14:paraId="7A383C2C" w14:textId="77777777" w:rsidTr="00C73D1E">
        <w:tc>
          <w:tcPr>
            <w:tcW w:w="5652" w:type="dxa"/>
            <w:tcBorders>
              <w:top w:val="double" w:sz="6" w:space="0" w:color="auto"/>
              <w:left w:val="double" w:sz="6" w:space="0" w:color="auto"/>
              <w:bottom w:val="single" w:sz="6" w:space="0" w:color="auto"/>
              <w:right w:val="single" w:sz="6" w:space="0" w:color="auto"/>
            </w:tcBorders>
          </w:tcPr>
          <w:p w14:paraId="6A3A9A14" w14:textId="77777777" w:rsidR="00457993" w:rsidRPr="00457993" w:rsidRDefault="00457993" w:rsidP="00457993">
            <w:pPr>
              <w:jc w:val="center"/>
            </w:pPr>
            <w:r w:rsidRPr="00457993">
              <w:t>ФИО</w:t>
            </w:r>
          </w:p>
        </w:tc>
        <w:tc>
          <w:tcPr>
            <w:tcW w:w="2217" w:type="dxa"/>
            <w:tcBorders>
              <w:top w:val="double" w:sz="6" w:space="0" w:color="auto"/>
              <w:left w:val="single" w:sz="6" w:space="0" w:color="auto"/>
              <w:bottom w:val="single" w:sz="6" w:space="0" w:color="auto"/>
              <w:right w:val="single" w:sz="6" w:space="0" w:color="auto"/>
            </w:tcBorders>
          </w:tcPr>
          <w:p w14:paraId="6535D8BD" w14:textId="77777777" w:rsidR="00457993" w:rsidRPr="00457993" w:rsidRDefault="00457993" w:rsidP="00457993">
            <w:pPr>
              <w:jc w:val="center"/>
            </w:pPr>
            <w:r w:rsidRPr="00457993">
              <w:t>Доля участия лица в уставном капитале эмитента, %</w:t>
            </w:r>
          </w:p>
        </w:tc>
        <w:tc>
          <w:tcPr>
            <w:tcW w:w="1417" w:type="dxa"/>
            <w:tcBorders>
              <w:top w:val="double" w:sz="6" w:space="0" w:color="auto"/>
              <w:left w:val="single" w:sz="6" w:space="0" w:color="auto"/>
              <w:bottom w:val="single" w:sz="6" w:space="0" w:color="auto"/>
              <w:right w:val="double" w:sz="6" w:space="0" w:color="auto"/>
            </w:tcBorders>
          </w:tcPr>
          <w:p w14:paraId="5DC8C4F1" w14:textId="77777777" w:rsidR="00457993" w:rsidRPr="00457993" w:rsidRDefault="00457993" w:rsidP="00457993">
            <w:pPr>
              <w:jc w:val="center"/>
            </w:pPr>
            <w:r w:rsidRPr="00457993">
              <w:t>Доля принадлежащих лицу обыкновенных акций эмитента, %</w:t>
            </w:r>
          </w:p>
        </w:tc>
      </w:tr>
      <w:tr w:rsidR="00457993" w:rsidRPr="00457993" w14:paraId="4CE169FE" w14:textId="77777777" w:rsidTr="00C73D1E">
        <w:tc>
          <w:tcPr>
            <w:tcW w:w="5652" w:type="dxa"/>
            <w:tcBorders>
              <w:top w:val="single" w:sz="6" w:space="0" w:color="auto"/>
              <w:left w:val="double" w:sz="6" w:space="0" w:color="auto"/>
              <w:bottom w:val="single" w:sz="6" w:space="0" w:color="auto"/>
              <w:right w:val="single" w:sz="6" w:space="0" w:color="auto"/>
            </w:tcBorders>
          </w:tcPr>
          <w:p w14:paraId="5A695008" w14:textId="77777777" w:rsidR="00457993" w:rsidRPr="00457993" w:rsidRDefault="00457993" w:rsidP="00457993">
            <w:proofErr w:type="spellStart"/>
            <w:r w:rsidRPr="00457993">
              <w:t>Мехришвили</w:t>
            </w:r>
            <w:proofErr w:type="spellEnd"/>
            <w:r w:rsidRPr="00457993">
              <w:t xml:space="preserve"> Владимир Сергеевич (председатель)</w:t>
            </w:r>
          </w:p>
        </w:tc>
        <w:tc>
          <w:tcPr>
            <w:tcW w:w="2217" w:type="dxa"/>
            <w:tcBorders>
              <w:top w:val="single" w:sz="6" w:space="0" w:color="auto"/>
              <w:left w:val="single" w:sz="6" w:space="0" w:color="auto"/>
              <w:bottom w:val="single" w:sz="6" w:space="0" w:color="auto"/>
              <w:right w:val="single" w:sz="6" w:space="0" w:color="auto"/>
            </w:tcBorders>
          </w:tcPr>
          <w:p w14:paraId="153019E7" w14:textId="77777777" w:rsidR="00457993" w:rsidRPr="00457993" w:rsidRDefault="00457993" w:rsidP="00457993">
            <w:pPr>
              <w:jc w:val="right"/>
            </w:pPr>
            <w:r w:rsidRPr="00457993">
              <w:t>0</w:t>
            </w:r>
          </w:p>
        </w:tc>
        <w:tc>
          <w:tcPr>
            <w:tcW w:w="1417" w:type="dxa"/>
            <w:tcBorders>
              <w:top w:val="single" w:sz="6" w:space="0" w:color="auto"/>
              <w:left w:val="single" w:sz="6" w:space="0" w:color="auto"/>
              <w:bottom w:val="single" w:sz="6" w:space="0" w:color="auto"/>
              <w:right w:val="double" w:sz="6" w:space="0" w:color="auto"/>
            </w:tcBorders>
          </w:tcPr>
          <w:p w14:paraId="715E61F8" w14:textId="77777777" w:rsidR="00457993" w:rsidRPr="00457993" w:rsidRDefault="00457993" w:rsidP="00457993">
            <w:pPr>
              <w:jc w:val="right"/>
            </w:pPr>
            <w:r w:rsidRPr="00457993">
              <w:t>0</w:t>
            </w:r>
          </w:p>
        </w:tc>
      </w:tr>
      <w:tr w:rsidR="00457993" w:rsidRPr="00457993" w14:paraId="3653D13B" w14:textId="77777777" w:rsidTr="00C73D1E">
        <w:tc>
          <w:tcPr>
            <w:tcW w:w="5652" w:type="dxa"/>
            <w:tcBorders>
              <w:top w:val="single" w:sz="6" w:space="0" w:color="auto"/>
              <w:left w:val="double" w:sz="6" w:space="0" w:color="auto"/>
              <w:bottom w:val="single" w:sz="6" w:space="0" w:color="auto"/>
              <w:right w:val="single" w:sz="6" w:space="0" w:color="auto"/>
            </w:tcBorders>
          </w:tcPr>
          <w:p w14:paraId="7EAC1BB2" w14:textId="77777777" w:rsidR="00457993" w:rsidRPr="00457993" w:rsidRDefault="00457993" w:rsidP="00457993">
            <w:r w:rsidRPr="00457993">
              <w:t>Панкратова Татьяна Владимировна</w:t>
            </w:r>
          </w:p>
        </w:tc>
        <w:tc>
          <w:tcPr>
            <w:tcW w:w="2217" w:type="dxa"/>
            <w:tcBorders>
              <w:top w:val="single" w:sz="6" w:space="0" w:color="auto"/>
              <w:left w:val="single" w:sz="6" w:space="0" w:color="auto"/>
              <w:bottom w:val="single" w:sz="6" w:space="0" w:color="auto"/>
              <w:right w:val="single" w:sz="6" w:space="0" w:color="auto"/>
            </w:tcBorders>
          </w:tcPr>
          <w:p w14:paraId="2BAF877B" w14:textId="77777777" w:rsidR="00457993" w:rsidRPr="00457993" w:rsidRDefault="00457993" w:rsidP="00457993">
            <w:pPr>
              <w:jc w:val="right"/>
            </w:pPr>
            <w:r w:rsidRPr="00457993">
              <w:t>0</w:t>
            </w:r>
          </w:p>
        </w:tc>
        <w:tc>
          <w:tcPr>
            <w:tcW w:w="1417" w:type="dxa"/>
            <w:tcBorders>
              <w:top w:val="single" w:sz="6" w:space="0" w:color="auto"/>
              <w:left w:val="single" w:sz="6" w:space="0" w:color="auto"/>
              <w:bottom w:val="single" w:sz="6" w:space="0" w:color="auto"/>
              <w:right w:val="double" w:sz="6" w:space="0" w:color="auto"/>
            </w:tcBorders>
          </w:tcPr>
          <w:p w14:paraId="07ED5147" w14:textId="77777777" w:rsidR="00457993" w:rsidRPr="00457993" w:rsidRDefault="00457993" w:rsidP="00457993">
            <w:pPr>
              <w:jc w:val="right"/>
            </w:pPr>
            <w:r w:rsidRPr="00457993">
              <w:t>0</w:t>
            </w:r>
          </w:p>
        </w:tc>
      </w:tr>
      <w:tr w:rsidR="00457993" w:rsidRPr="00457993" w14:paraId="4C80D8DE" w14:textId="77777777" w:rsidTr="00C73D1E">
        <w:tc>
          <w:tcPr>
            <w:tcW w:w="5652" w:type="dxa"/>
            <w:tcBorders>
              <w:top w:val="single" w:sz="6" w:space="0" w:color="auto"/>
              <w:left w:val="double" w:sz="6" w:space="0" w:color="auto"/>
              <w:bottom w:val="double" w:sz="6" w:space="0" w:color="auto"/>
              <w:right w:val="single" w:sz="6" w:space="0" w:color="auto"/>
            </w:tcBorders>
          </w:tcPr>
          <w:p w14:paraId="488EA65D" w14:textId="77777777" w:rsidR="00457993" w:rsidRPr="00457993" w:rsidRDefault="00457993" w:rsidP="00457993">
            <w:r w:rsidRPr="00457993">
              <w:t>Зайцев Сергей Васильевич</w:t>
            </w:r>
          </w:p>
        </w:tc>
        <w:tc>
          <w:tcPr>
            <w:tcW w:w="2217" w:type="dxa"/>
            <w:tcBorders>
              <w:top w:val="single" w:sz="6" w:space="0" w:color="auto"/>
              <w:left w:val="single" w:sz="6" w:space="0" w:color="auto"/>
              <w:bottom w:val="double" w:sz="6" w:space="0" w:color="auto"/>
              <w:right w:val="single" w:sz="6" w:space="0" w:color="auto"/>
            </w:tcBorders>
          </w:tcPr>
          <w:p w14:paraId="23912723" w14:textId="77777777" w:rsidR="00457993" w:rsidRPr="00457993" w:rsidRDefault="00457993" w:rsidP="00457993">
            <w:pPr>
              <w:jc w:val="right"/>
            </w:pPr>
            <w:r w:rsidRPr="00457993">
              <w:t>0</w:t>
            </w:r>
          </w:p>
        </w:tc>
        <w:tc>
          <w:tcPr>
            <w:tcW w:w="1417" w:type="dxa"/>
            <w:tcBorders>
              <w:top w:val="single" w:sz="6" w:space="0" w:color="auto"/>
              <w:left w:val="single" w:sz="6" w:space="0" w:color="auto"/>
              <w:bottom w:val="double" w:sz="6" w:space="0" w:color="auto"/>
              <w:right w:val="double" w:sz="6" w:space="0" w:color="auto"/>
            </w:tcBorders>
          </w:tcPr>
          <w:p w14:paraId="12972C08" w14:textId="77777777" w:rsidR="00457993" w:rsidRPr="00457993" w:rsidRDefault="00457993" w:rsidP="00457993">
            <w:pPr>
              <w:jc w:val="right"/>
            </w:pPr>
            <w:r w:rsidRPr="00457993">
              <w:t>0</w:t>
            </w:r>
          </w:p>
        </w:tc>
      </w:tr>
    </w:tbl>
    <w:p w14:paraId="060C8BB4" w14:textId="77777777" w:rsidR="00457993" w:rsidRPr="00457993" w:rsidRDefault="00457993" w:rsidP="00457993"/>
    <w:p w14:paraId="2A581DB5" w14:textId="77777777" w:rsidR="00457993" w:rsidRPr="00457993" w:rsidRDefault="00457993" w:rsidP="00457993">
      <w:pPr>
        <w:spacing w:before="240"/>
        <w:ind w:left="200"/>
      </w:pPr>
      <w:r w:rsidRPr="00457993">
        <w:t>Единоличный исполнительный орган общества</w:t>
      </w:r>
    </w:p>
    <w:tbl>
      <w:tblPr>
        <w:tblW w:w="0" w:type="auto"/>
        <w:tblLayout w:type="fixed"/>
        <w:tblCellMar>
          <w:left w:w="72" w:type="dxa"/>
          <w:right w:w="72" w:type="dxa"/>
        </w:tblCellMar>
        <w:tblLook w:val="0000" w:firstRow="0" w:lastRow="0" w:firstColumn="0" w:lastColumn="0" w:noHBand="0" w:noVBand="0"/>
      </w:tblPr>
      <w:tblGrid>
        <w:gridCol w:w="5652"/>
        <w:gridCol w:w="2075"/>
        <w:gridCol w:w="1559"/>
      </w:tblGrid>
      <w:tr w:rsidR="00457993" w:rsidRPr="00457993" w14:paraId="0C983437" w14:textId="77777777" w:rsidTr="00C73D1E">
        <w:tc>
          <w:tcPr>
            <w:tcW w:w="5652" w:type="dxa"/>
            <w:tcBorders>
              <w:top w:val="double" w:sz="6" w:space="0" w:color="auto"/>
              <w:left w:val="double" w:sz="6" w:space="0" w:color="auto"/>
              <w:bottom w:val="single" w:sz="6" w:space="0" w:color="auto"/>
              <w:right w:val="single" w:sz="6" w:space="0" w:color="auto"/>
            </w:tcBorders>
          </w:tcPr>
          <w:p w14:paraId="5417B6D8" w14:textId="77777777" w:rsidR="00457993" w:rsidRPr="00457993" w:rsidRDefault="00457993" w:rsidP="00457993">
            <w:pPr>
              <w:jc w:val="center"/>
            </w:pPr>
            <w:r w:rsidRPr="00457993">
              <w:t>ФИО</w:t>
            </w:r>
          </w:p>
        </w:tc>
        <w:tc>
          <w:tcPr>
            <w:tcW w:w="2075" w:type="dxa"/>
            <w:tcBorders>
              <w:top w:val="double" w:sz="6" w:space="0" w:color="auto"/>
              <w:left w:val="single" w:sz="6" w:space="0" w:color="auto"/>
              <w:bottom w:val="single" w:sz="6" w:space="0" w:color="auto"/>
              <w:right w:val="single" w:sz="6" w:space="0" w:color="auto"/>
            </w:tcBorders>
          </w:tcPr>
          <w:p w14:paraId="2CCE509D" w14:textId="77777777" w:rsidR="00457993" w:rsidRPr="00457993" w:rsidRDefault="00457993" w:rsidP="00457993">
            <w:pPr>
              <w:jc w:val="center"/>
            </w:pPr>
            <w:r w:rsidRPr="00457993">
              <w:t>Доля участия лица в уставном капитале эмитента, %</w:t>
            </w:r>
          </w:p>
        </w:tc>
        <w:tc>
          <w:tcPr>
            <w:tcW w:w="1559" w:type="dxa"/>
            <w:tcBorders>
              <w:top w:val="double" w:sz="6" w:space="0" w:color="auto"/>
              <w:left w:val="single" w:sz="6" w:space="0" w:color="auto"/>
              <w:bottom w:val="single" w:sz="6" w:space="0" w:color="auto"/>
              <w:right w:val="double" w:sz="6" w:space="0" w:color="auto"/>
            </w:tcBorders>
          </w:tcPr>
          <w:p w14:paraId="01F77034" w14:textId="77777777" w:rsidR="00457993" w:rsidRPr="00457993" w:rsidRDefault="00457993" w:rsidP="00457993">
            <w:pPr>
              <w:jc w:val="center"/>
            </w:pPr>
            <w:r w:rsidRPr="00457993">
              <w:t>Доля принадлежащих лицу обыкновенных акций эмитента, %</w:t>
            </w:r>
          </w:p>
        </w:tc>
      </w:tr>
      <w:tr w:rsidR="00457993" w:rsidRPr="00457993" w14:paraId="23A2B578" w14:textId="77777777" w:rsidTr="00C73D1E">
        <w:tc>
          <w:tcPr>
            <w:tcW w:w="5652" w:type="dxa"/>
            <w:tcBorders>
              <w:top w:val="single" w:sz="6" w:space="0" w:color="auto"/>
              <w:left w:val="double" w:sz="6" w:space="0" w:color="auto"/>
              <w:bottom w:val="double" w:sz="6" w:space="0" w:color="auto"/>
              <w:right w:val="single" w:sz="6" w:space="0" w:color="auto"/>
            </w:tcBorders>
          </w:tcPr>
          <w:p w14:paraId="4617D3BC" w14:textId="77777777" w:rsidR="00457993" w:rsidRPr="00457993" w:rsidRDefault="00457993" w:rsidP="00457993">
            <w:r w:rsidRPr="00457993">
              <w:t>Зайцев Сергей Васильевич</w:t>
            </w:r>
          </w:p>
        </w:tc>
        <w:tc>
          <w:tcPr>
            <w:tcW w:w="2075" w:type="dxa"/>
            <w:tcBorders>
              <w:top w:val="single" w:sz="6" w:space="0" w:color="auto"/>
              <w:left w:val="single" w:sz="6" w:space="0" w:color="auto"/>
              <w:bottom w:val="double" w:sz="6" w:space="0" w:color="auto"/>
              <w:right w:val="single" w:sz="6" w:space="0" w:color="auto"/>
            </w:tcBorders>
          </w:tcPr>
          <w:p w14:paraId="1B22B525" w14:textId="77777777" w:rsidR="00457993" w:rsidRPr="00457993" w:rsidRDefault="00457993" w:rsidP="00457993">
            <w:pPr>
              <w:jc w:val="right"/>
            </w:pPr>
            <w:r w:rsidRPr="00457993">
              <w:t>0</w:t>
            </w:r>
          </w:p>
        </w:tc>
        <w:tc>
          <w:tcPr>
            <w:tcW w:w="1559" w:type="dxa"/>
            <w:tcBorders>
              <w:top w:val="single" w:sz="6" w:space="0" w:color="auto"/>
              <w:left w:val="single" w:sz="6" w:space="0" w:color="auto"/>
              <w:bottom w:val="double" w:sz="6" w:space="0" w:color="auto"/>
              <w:right w:val="double" w:sz="6" w:space="0" w:color="auto"/>
            </w:tcBorders>
          </w:tcPr>
          <w:p w14:paraId="1D8C1F8A" w14:textId="77777777" w:rsidR="00457993" w:rsidRPr="00457993" w:rsidRDefault="00457993" w:rsidP="00457993">
            <w:pPr>
              <w:jc w:val="right"/>
            </w:pPr>
            <w:r w:rsidRPr="00457993">
              <w:t>0</w:t>
            </w:r>
          </w:p>
        </w:tc>
      </w:tr>
    </w:tbl>
    <w:p w14:paraId="3418893F" w14:textId="77777777" w:rsidR="00457993" w:rsidRPr="00457993" w:rsidRDefault="00457993" w:rsidP="00457993">
      <w:pPr>
        <w:spacing w:before="240"/>
        <w:ind w:left="200"/>
      </w:pPr>
      <w:r w:rsidRPr="00457993">
        <w:t>Состав коллегиального исполнительного органа общества</w:t>
      </w:r>
    </w:p>
    <w:p w14:paraId="372171EE" w14:textId="3DF63AD0" w:rsidR="00E779A3" w:rsidRDefault="00457993" w:rsidP="003F7264">
      <w:pPr>
        <w:ind w:left="400"/>
      </w:pPr>
      <w:r w:rsidRPr="00457993">
        <w:rPr>
          <w:b/>
          <w:bCs/>
          <w:i/>
          <w:iCs/>
        </w:rPr>
        <w:t>Коллегиальный исполнительный орган не сформирован.</w:t>
      </w:r>
    </w:p>
    <w:p w14:paraId="30729D7A" w14:textId="77777777" w:rsidR="00E779A3" w:rsidRPr="00A0645D" w:rsidRDefault="00E779A3">
      <w:pPr>
        <w:pStyle w:val="2"/>
      </w:pPr>
      <w:bookmarkStart w:id="72" w:name="_Toc482629190"/>
      <w:bookmarkStart w:id="73" w:name="_Toc24374813"/>
      <w:r w:rsidRPr="005D5F8A">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72"/>
      <w:bookmarkEnd w:id="73"/>
    </w:p>
    <w:p w14:paraId="077D01C0" w14:textId="43F96617" w:rsidR="00E779A3" w:rsidRPr="00A0645D" w:rsidRDefault="00E779A3">
      <w:pPr>
        <w:pStyle w:val="SubHeading"/>
        <w:ind w:left="200"/>
      </w:pPr>
      <w:r w:rsidRPr="00A0645D">
        <w:t>На 3</w:t>
      </w:r>
      <w:r w:rsidR="003F7264">
        <w:t>0</w:t>
      </w:r>
      <w:r w:rsidRPr="00A0645D">
        <w:t>.0</w:t>
      </w:r>
      <w:r w:rsidR="00000E31">
        <w:t>9</w:t>
      </w:r>
      <w:r w:rsidRPr="00A0645D">
        <w:t>.201</w:t>
      </w:r>
      <w:r w:rsidR="00106B78">
        <w:t>9</w:t>
      </w:r>
      <w:r w:rsidRPr="00A0645D">
        <w:t xml:space="preserve"> г.</w:t>
      </w:r>
    </w:p>
    <w:p w14:paraId="61B8DD6B" w14:textId="77777777" w:rsidR="00E779A3" w:rsidRDefault="00E779A3">
      <w:pPr>
        <w:ind w:left="400"/>
      </w:pPr>
      <w:r w:rsidRPr="00A0645D">
        <w:rPr>
          <w:rStyle w:val="Subst"/>
          <w:bCs/>
          <w:iCs/>
        </w:rPr>
        <w:t>Основные средства отсутствуют</w:t>
      </w:r>
    </w:p>
    <w:p w14:paraId="5C077B96" w14:textId="77777777" w:rsidR="00E779A3" w:rsidRPr="007E4B3D" w:rsidRDefault="00E779A3">
      <w:pPr>
        <w:pStyle w:val="1"/>
      </w:pPr>
      <w:bookmarkStart w:id="74" w:name="_Toc482629191"/>
      <w:bookmarkStart w:id="75" w:name="_Toc24374814"/>
      <w:r w:rsidRPr="007E4B3D">
        <w:t>Раздел IV. Сведения о финансово-хозяйственной деятельности эмитента</w:t>
      </w:r>
      <w:bookmarkEnd w:id="74"/>
      <w:bookmarkEnd w:id="75"/>
    </w:p>
    <w:p w14:paraId="261D1936" w14:textId="77777777" w:rsidR="00E779A3" w:rsidRPr="007E4B3D" w:rsidRDefault="00E779A3">
      <w:pPr>
        <w:pStyle w:val="2"/>
      </w:pPr>
      <w:bookmarkStart w:id="76" w:name="_Toc482629192"/>
      <w:bookmarkStart w:id="77" w:name="_Toc24374815"/>
      <w:r w:rsidRPr="007E4B3D">
        <w:t>4.1. Результаты финансово-хозяйственной деятельности эмитента</w:t>
      </w:r>
      <w:bookmarkEnd w:id="76"/>
      <w:bookmarkEnd w:id="77"/>
    </w:p>
    <w:p w14:paraId="0C133455" w14:textId="77777777" w:rsidR="00E779A3" w:rsidRDefault="00E779A3">
      <w:pPr>
        <w:pStyle w:val="SubHeading"/>
        <w:ind w:left="200"/>
      </w:pPr>
      <w:r w:rsidRPr="007E4B3D">
        <w:t>Динамика показателей, характеризующих результаты финансово-хозяйственной</w:t>
      </w:r>
      <w:r w:rsidRPr="0001427C">
        <w:t xml:space="preserve"> деятельности эмитента, в том</w:t>
      </w:r>
      <w:r>
        <w:t xml:space="preserve"> числе ее прибыльность и убыточность, рассчитанных на основе данных бухгалтерской (финансовой) отчетности</w:t>
      </w:r>
    </w:p>
    <w:p w14:paraId="57CB47EA" w14:textId="77777777" w:rsidR="00E779A3" w:rsidRDefault="00E779A3">
      <w:pPr>
        <w:ind w:left="400"/>
      </w:pPr>
      <w:r>
        <w:t>Стандарт (правила), в соответствии с которыми составлена бухгалтерская (финансовая) отчетность,</w:t>
      </w:r>
      <w:r>
        <w:br/>
        <w:t xml:space="preserve"> на основании которой рассчитаны показатели:</w:t>
      </w:r>
      <w:r>
        <w:rPr>
          <w:rStyle w:val="Subst"/>
          <w:bCs/>
          <w:iCs/>
        </w:rPr>
        <w:t xml:space="preserve"> РСБУ</w:t>
      </w:r>
    </w:p>
    <w:p w14:paraId="2C92CE33" w14:textId="77777777" w:rsidR="00E779A3" w:rsidRPr="00C54C30" w:rsidRDefault="00E779A3">
      <w:pPr>
        <w:ind w:left="400"/>
      </w:pPr>
      <w:r w:rsidRPr="00C54C30">
        <w:t>Единица измерения для суммы непокрытого убытка:</w:t>
      </w:r>
      <w:r w:rsidRPr="00C54C30">
        <w:rPr>
          <w:rStyle w:val="Subst"/>
          <w:bCs/>
          <w:iCs/>
        </w:rPr>
        <w:t xml:space="preserve"> тыс. руб.</w:t>
      </w:r>
    </w:p>
    <w:p w14:paraId="6F51F6A0" w14:textId="77777777" w:rsidR="0083347B" w:rsidRPr="003050FB" w:rsidRDefault="0083347B">
      <w:pPr>
        <w:pStyle w:val="ThinDelim"/>
        <w:rPr>
          <w:highlight w:val="yellow"/>
        </w:rPr>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E779A3" w:rsidRPr="00AA09F1" w14:paraId="5ABFAA7B" w14:textId="77777777">
        <w:tc>
          <w:tcPr>
            <w:tcW w:w="5572" w:type="dxa"/>
            <w:tcBorders>
              <w:top w:val="double" w:sz="6" w:space="0" w:color="auto"/>
              <w:left w:val="double" w:sz="6" w:space="0" w:color="auto"/>
              <w:bottom w:val="single" w:sz="6" w:space="0" w:color="auto"/>
              <w:right w:val="single" w:sz="6" w:space="0" w:color="auto"/>
            </w:tcBorders>
          </w:tcPr>
          <w:p w14:paraId="10156162" w14:textId="77777777" w:rsidR="00E779A3" w:rsidRPr="00CC1CCF" w:rsidRDefault="00E779A3">
            <w:pPr>
              <w:jc w:val="center"/>
            </w:pPr>
            <w:r w:rsidRPr="00CC1CCF">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14:paraId="1F459C09" w14:textId="568A09A0" w:rsidR="00E779A3" w:rsidRPr="005F5875" w:rsidRDefault="00E779A3" w:rsidP="003F7264">
            <w:pPr>
              <w:jc w:val="center"/>
            </w:pPr>
            <w:r w:rsidRPr="0042465D">
              <w:t>201</w:t>
            </w:r>
            <w:r w:rsidR="00106B78" w:rsidRPr="0042465D">
              <w:t>8</w:t>
            </w:r>
            <w:r w:rsidRPr="0042465D">
              <w:t xml:space="preserve">, </w:t>
            </w:r>
            <w:r w:rsidR="00000E31" w:rsidRPr="0042465D">
              <w:t>9</w:t>
            </w:r>
            <w:r w:rsidRPr="0042465D">
              <w:t xml:space="preserve"> мес.</w:t>
            </w:r>
          </w:p>
        </w:tc>
        <w:tc>
          <w:tcPr>
            <w:tcW w:w="1860" w:type="dxa"/>
            <w:tcBorders>
              <w:top w:val="double" w:sz="6" w:space="0" w:color="auto"/>
              <w:left w:val="single" w:sz="6" w:space="0" w:color="auto"/>
              <w:bottom w:val="single" w:sz="6" w:space="0" w:color="auto"/>
              <w:right w:val="double" w:sz="6" w:space="0" w:color="auto"/>
            </w:tcBorders>
          </w:tcPr>
          <w:p w14:paraId="4C7FB7EC" w14:textId="02CD77AE" w:rsidR="00E779A3" w:rsidRPr="005F5875" w:rsidRDefault="005837E3" w:rsidP="003F7264">
            <w:pPr>
              <w:jc w:val="center"/>
            </w:pPr>
            <w:r w:rsidRPr="005F5875">
              <w:t>201</w:t>
            </w:r>
            <w:r w:rsidR="00106B78">
              <w:t>9</w:t>
            </w:r>
            <w:r w:rsidR="00E779A3" w:rsidRPr="005F5875">
              <w:t xml:space="preserve">, </w:t>
            </w:r>
            <w:r w:rsidR="00000E31">
              <w:t>9</w:t>
            </w:r>
            <w:r w:rsidR="003F7264">
              <w:t xml:space="preserve"> </w:t>
            </w:r>
            <w:r w:rsidR="00E779A3" w:rsidRPr="005F5875">
              <w:t>мес.</w:t>
            </w:r>
          </w:p>
        </w:tc>
      </w:tr>
      <w:tr w:rsidR="0042465D" w:rsidRPr="00CC1CCF" w14:paraId="6FB361DB" w14:textId="77777777">
        <w:tc>
          <w:tcPr>
            <w:tcW w:w="5572" w:type="dxa"/>
            <w:tcBorders>
              <w:top w:val="single" w:sz="6" w:space="0" w:color="auto"/>
              <w:left w:val="double" w:sz="6" w:space="0" w:color="auto"/>
              <w:bottom w:val="single" w:sz="6" w:space="0" w:color="auto"/>
              <w:right w:val="single" w:sz="6" w:space="0" w:color="auto"/>
            </w:tcBorders>
          </w:tcPr>
          <w:p w14:paraId="05FC110C" w14:textId="77777777" w:rsidR="0042465D" w:rsidRPr="00CC1CCF" w:rsidRDefault="0042465D">
            <w:r w:rsidRPr="00CC1CCF">
              <w:t>Норма чистой прибыли, %</w:t>
            </w:r>
          </w:p>
        </w:tc>
        <w:tc>
          <w:tcPr>
            <w:tcW w:w="1820" w:type="dxa"/>
            <w:tcBorders>
              <w:top w:val="single" w:sz="6" w:space="0" w:color="auto"/>
              <w:left w:val="single" w:sz="6" w:space="0" w:color="auto"/>
              <w:bottom w:val="single" w:sz="6" w:space="0" w:color="auto"/>
              <w:right w:val="single" w:sz="6" w:space="0" w:color="auto"/>
            </w:tcBorders>
          </w:tcPr>
          <w:p w14:paraId="32269D1A" w14:textId="6958F8C4" w:rsidR="0042465D" w:rsidRPr="005F5875" w:rsidRDefault="0042465D" w:rsidP="00D4597E">
            <w:pPr>
              <w:spacing w:line="276" w:lineRule="auto"/>
              <w:jc w:val="center"/>
            </w:pPr>
            <w:r>
              <w:t>5,9%</w:t>
            </w:r>
          </w:p>
        </w:tc>
        <w:tc>
          <w:tcPr>
            <w:tcW w:w="1860" w:type="dxa"/>
            <w:tcBorders>
              <w:top w:val="single" w:sz="6" w:space="0" w:color="auto"/>
              <w:left w:val="single" w:sz="6" w:space="0" w:color="auto"/>
              <w:bottom w:val="single" w:sz="6" w:space="0" w:color="auto"/>
              <w:right w:val="double" w:sz="6" w:space="0" w:color="auto"/>
            </w:tcBorders>
          </w:tcPr>
          <w:p w14:paraId="0E65BA93" w14:textId="154C66D9" w:rsidR="0042465D" w:rsidRPr="005F5875" w:rsidRDefault="0042465D" w:rsidP="004F5CB0">
            <w:pPr>
              <w:spacing w:line="276" w:lineRule="auto"/>
              <w:jc w:val="center"/>
            </w:pPr>
            <w:r>
              <w:rPr>
                <w:lang w:val="en-US"/>
              </w:rPr>
              <w:t>3,8%</w:t>
            </w:r>
          </w:p>
        </w:tc>
      </w:tr>
      <w:tr w:rsidR="0042465D" w:rsidRPr="00CC1CCF" w14:paraId="5A3028B5" w14:textId="77777777">
        <w:tc>
          <w:tcPr>
            <w:tcW w:w="5572" w:type="dxa"/>
            <w:tcBorders>
              <w:top w:val="single" w:sz="6" w:space="0" w:color="auto"/>
              <w:left w:val="double" w:sz="6" w:space="0" w:color="auto"/>
              <w:bottom w:val="single" w:sz="6" w:space="0" w:color="auto"/>
              <w:right w:val="single" w:sz="6" w:space="0" w:color="auto"/>
            </w:tcBorders>
          </w:tcPr>
          <w:p w14:paraId="4FBE0133" w14:textId="77777777" w:rsidR="0042465D" w:rsidRPr="00CC1CCF" w:rsidRDefault="0042465D">
            <w:r w:rsidRPr="00CC1CCF">
              <w:t>Коэффициент оборачиваемости активов, раз</w:t>
            </w:r>
          </w:p>
        </w:tc>
        <w:tc>
          <w:tcPr>
            <w:tcW w:w="1820" w:type="dxa"/>
            <w:tcBorders>
              <w:top w:val="single" w:sz="6" w:space="0" w:color="auto"/>
              <w:left w:val="single" w:sz="6" w:space="0" w:color="auto"/>
              <w:bottom w:val="single" w:sz="6" w:space="0" w:color="auto"/>
              <w:right w:val="single" w:sz="6" w:space="0" w:color="auto"/>
            </w:tcBorders>
          </w:tcPr>
          <w:p w14:paraId="4740D7EB" w14:textId="2F125F09" w:rsidR="0042465D" w:rsidRPr="005F5875" w:rsidRDefault="0042465D" w:rsidP="00D4597E">
            <w:pPr>
              <w:spacing w:line="276" w:lineRule="auto"/>
              <w:jc w:val="center"/>
            </w:pPr>
            <w:r>
              <w:t>0,002</w:t>
            </w:r>
          </w:p>
        </w:tc>
        <w:tc>
          <w:tcPr>
            <w:tcW w:w="1860" w:type="dxa"/>
            <w:tcBorders>
              <w:top w:val="single" w:sz="6" w:space="0" w:color="auto"/>
              <w:left w:val="single" w:sz="6" w:space="0" w:color="auto"/>
              <w:bottom w:val="single" w:sz="6" w:space="0" w:color="auto"/>
              <w:right w:val="double" w:sz="6" w:space="0" w:color="auto"/>
            </w:tcBorders>
          </w:tcPr>
          <w:p w14:paraId="1DA83CC6" w14:textId="6ED4ABB1" w:rsidR="0042465D" w:rsidRPr="005F5875" w:rsidRDefault="0042465D" w:rsidP="004F5CB0">
            <w:pPr>
              <w:spacing w:line="276" w:lineRule="auto"/>
              <w:jc w:val="center"/>
            </w:pPr>
            <w:r>
              <w:rPr>
                <w:lang w:val="en-US"/>
              </w:rPr>
              <w:t>0,002</w:t>
            </w:r>
          </w:p>
        </w:tc>
      </w:tr>
      <w:tr w:rsidR="0042465D" w:rsidRPr="00CC1CCF" w14:paraId="15804D53" w14:textId="77777777">
        <w:tc>
          <w:tcPr>
            <w:tcW w:w="5572" w:type="dxa"/>
            <w:tcBorders>
              <w:top w:val="single" w:sz="6" w:space="0" w:color="auto"/>
              <w:left w:val="double" w:sz="6" w:space="0" w:color="auto"/>
              <w:bottom w:val="single" w:sz="6" w:space="0" w:color="auto"/>
              <w:right w:val="single" w:sz="6" w:space="0" w:color="auto"/>
            </w:tcBorders>
          </w:tcPr>
          <w:p w14:paraId="04968B1D" w14:textId="77777777" w:rsidR="0042465D" w:rsidRPr="00CC1CCF" w:rsidRDefault="0042465D">
            <w:r w:rsidRPr="00CC1CCF">
              <w:t>Рентабельность активов, %</w:t>
            </w:r>
          </w:p>
        </w:tc>
        <w:tc>
          <w:tcPr>
            <w:tcW w:w="1820" w:type="dxa"/>
            <w:tcBorders>
              <w:top w:val="single" w:sz="6" w:space="0" w:color="auto"/>
              <w:left w:val="single" w:sz="6" w:space="0" w:color="auto"/>
              <w:bottom w:val="single" w:sz="6" w:space="0" w:color="auto"/>
              <w:right w:val="single" w:sz="6" w:space="0" w:color="auto"/>
            </w:tcBorders>
          </w:tcPr>
          <w:p w14:paraId="1E638578" w14:textId="6FCB93D1" w:rsidR="0042465D" w:rsidRPr="005F5875" w:rsidRDefault="0042465D" w:rsidP="00D4597E">
            <w:pPr>
              <w:spacing w:line="276" w:lineRule="auto"/>
              <w:jc w:val="center"/>
            </w:pPr>
            <w:r>
              <w:t>0,01%</w:t>
            </w:r>
          </w:p>
        </w:tc>
        <w:tc>
          <w:tcPr>
            <w:tcW w:w="1860" w:type="dxa"/>
            <w:tcBorders>
              <w:top w:val="single" w:sz="6" w:space="0" w:color="auto"/>
              <w:left w:val="single" w:sz="6" w:space="0" w:color="auto"/>
              <w:bottom w:val="single" w:sz="6" w:space="0" w:color="auto"/>
              <w:right w:val="double" w:sz="6" w:space="0" w:color="auto"/>
            </w:tcBorders>
          </w:tcPr>
          <w:p w14:paraId="6B040D54" w14:textId="6FF2B621" w:rsidR="0042465D" w:rsidRPr="005F5875" w:rsidRDefault="0042465D" w:rsidP="004F5CB0">
            <w:pPr>
              <w:spacing w:line="276" w:lineRule="auto"/>
              <w:jc w:val="center"/>
            </w:pPr>
            <w:r>
              <w:rPr>
                <w:lang w:val="en-US"/>
              </w:rPr>
              <w:t>0,01%</w:t>
            </w:r>
          </w:p>
        </w:tc>
      </w:tr>
      <w:tr w:rsidR="0042465D" w:rsidRPr="00CC1CCF" w14:paraId="1059D051" w14:textId="77777777">
        <w:tc>
          <w:tcPr>
            <w:tcW w:w="5572" w:type="dxa"/>
            <w:tcBorders>
              <w:top w:val="single" w:sz="6" w:space="0" w:color="auto"/>
              <w:left w:val="double" w:sz="6" w:space="0" w:color="auto"/>
              <w:bottom w:val="single" w:sz="6" w:space="0" w:color="auto"/>
              <w:right w:val="single" w:sz="6" w:space="0" w:color="auto"/>
            </w:tcBorders>
          </w:tcPr>
          <w:p w14:paraId="76231BBA" w14:textId="77777777" w:rsidR="0042465D" w:rsidRPr="00CC1CCF" w:rsidRDefault="0042465D">
            <w:r w:rsidRPr="00CC1CCF">
              <w:lastRenderedPageBreak/>
              <w:t>Рентабельность собственного капитала, %</w:t>
            </w:r>
          </w:p>
        </w:tc>
        <w:tc>
          <w:tcPr>
            <w:tcW w:w="1820" w:type="dxa"/>
            <w:tcBorders>
              <w:top w:val="single" w:sz="6" w:space="0" w:color="auto"/>
              <w:left w:val="single" w:sz="6" w:space="0" w:color="auto"/>
              <w:bottom w:val="single" w:sz="6" w:space="0" w:color="auto"/>
              <w:right w:val="single" w:sz="6" w:space="0" w:color="auto"/>
            </w:tcBorders>
          </w:tcPr>
          <w:p w14:paraId="3BEB9FB6" w14:textId="4D41FDE8" w:rsidR="0042465D" w:rsidRPr="005F5875" w:rsidRDefault="0042465D" w:rsidP="00D4597E">
            <w:pPr>
              <w:spacing w:line="276" w:lineRule="auto"/>
              <w:jc w:val="center"/>
            </w:pPr>
            <w:r>
              <w:t>0,01%</w:t>
            </w:r>
          </w:p>
        </w:tc>
        <w:tc>
          <w:tcPr>
            <w:tcW w:w="1860" w:type="dxa"/>
            <w:tcBorders>
              <w:top w:val="single" w:sz="6" w:space="0" w:color="auto"/>
              <w:left w:val="single" w:sz="6" w:space="0" w:color="auto"/>
              <w:bottom w:val="single" w:sz="6" w:space="0" w:color="auto"/>
              <w:right w:val="double" w:sz="6" w:space="0" w:color="auto"/>
            </w:tcBorders>
          </w:tcPr>
          <w:p w14:paraId="595AED98" w14:textId="77B6991A" w:rsidR="0042465D" w:rsidRPr="005F5875" w:rsidRDefault="0042465D" w:rsidP="004F5CB0">
            <w:pPr>
              <w:spacing w:line="276" w:lineRule="auto"/>
              <w:jc w:val="center"/>
            </w:pPr>
            <w:r w:rsidRPr="00154F33">
              <w:rPr>
                <w:lang w:val="en-US"/>
              </w:rPr>
              <w:t>0,0</w:t>
            </w:r>
            <w:r>
              <w:t>02</w:t>
            </w:r>
            <w:r w:rsidRPr="00154F33">
              <w:rPr>
                <w:lang w:val="en-US"/>
              </w:rPr>
              <w:t>%</w:t>
            </w:r>
          </w:p>
        </w:tc>
      </w:tr>
      <w:tr w:rsidR="0042465D" w:rsidRPr="00CC1CCF" w14:paraId="756B1A9C" w14:textId="77777777">
        <w:tc>
          <w:tcPr>
            <w:tcW w:w="5572" w:type="dxa"/>
            <w:tcBorders>
              <w:top w:val="single" w:sz="6" w:space="0" w:color="auto"/>
              <w:left w:val="double" w:sz="6" w:space="0" w:color="auto"/>
              <w:bottom w:val="single" w:sz="6" w:space="0" w:color="auto"/>
              <w:right w:val="single" w:sz="6" w:space="0" w:color="auto"/>
            </w:tcBorders>
          </w:tcPr>
          <w:p w14:paraId="60995CB6" w14:textId="77777777" w:rsidR="0042465D" w:rsidRPr="00CC1CCF" w:rsidRDefault="0042465D">
            <w:r w:rsidRPr="00CC1CCF">
              <w:t>Сумма непокрытого убытка на отчетную дату</w:t>
            </w:r>
          </w:p>
        </w:tc>
        <w:tc>
          <w:tcPr>
            <w:tcW w:w="1820" w:type="dxa"/>
            <w:tcBorders>
              <w:top w:val="single" w:sz="6" w:space="0" w:color="auto"/>
              <w:left w:val="single" w:sz="6" w:space="0" w:color="auto"/>
              <w:bottom w:val="single" w:sz="6" w:space="0" w:color="auto"/>
              <w:right w:val="single" w:sz="6" w:space="0" w:color="auto"/>
            </w:tcBorders>
          </w:tcPr>
          <w:p w14:paraId="76868F2D" w14:textId="331C62E5" w:rsidR="0042465D" w:rsidRPr="005F5875" w:rsidRDefault="0042465D" w:rsidP="00D4597E">
            <w:pPr>
              <w:spacing w:line="276" w:lineRule="auto"/>
              <w:jc w:val="center"/>
            </w:pPr>
            <w:r>
              <w:t>-92 303</w:t>
            </w:r>
          </w:p>
        </w:tc>
        <w:tc>
          <w:tcPr>
            <w:tcW w:w="1860" w:type="dxa"/>
            <w:tcBorders>
              <w:top w:val="single" w:sz="6" w:space="0" w:color="auto"/>
              <w:left w:val="single" w:sz="6" w:space="0" w:color="auto"/>
              <w:bottom w:val="single" w:sz="6" w:space="0" w:color="auto"/>
              <w:right w:val="double" w:sz="6" w:space="0" w:color="auto"/>
            </w:tcBorders>
          </w:tcPr>
          <w:p w14:paraId="232FA21E" w14:textId="630ACCF9" w:rsidR="0042465D" w:rsidRPr="005F5875" w:rsidRDefault="0042465D" w:rsidP="004F5CB0">
            <w:pPr>
              <w:spacing w:line="276" w:lineRule="auto"/>
              <w:jc w:val="center"/>
            </w:pPr>
            <w:r w:rsidRPr="00154F33">
              <w:rPr>
                <w:lang w:val="en-US"/>
              </w:rPr>
              <w:t>-91 752</w:t>
            </w:r>
          </w:p>
        </w:tc>
      </w:tr>
      <w:tr w:rsidR="0042465D" w:rsidRPr="00CC1CCF" w14:paraId="3613E12F" w14:textId="77777777">
        <w:tc>
          <w:tcPr>
            <w:tcW w:w="5572" w:type="dxa"/>
            <w:tcBorders>
              <w:top w:val="single" w:sz="6" w:space="0" w:color="auto"/>
              <w:left w:val="double" w:sz="6" w:space="0" w:color="auto"/>
              <w:bottom w:val="double" w:sz="6" w:space="0" w:color="auto"/>
              <w:right w:val="single" w:sz="6" w:space="0" w:color="auto"/>
            </w:tcBorders>
          </w:tcPr>
          <w:p w14:paraId="28E8B7FA" w14:textId="77777777" w:rsidR="0042465D" w:rsidRPr="00CC1CCF" w:rsidRDefault="0042465D">
            <w:r w:rsidRPr="00CC1CCF">
              <w:t>Соотношение непокрытого убытка на отчетную дату и балансовой стоимости активов, %</w:t>
            </w:r>
          </w:p>
        </w:tc>
        <w:tc>
          <w:tcPr>
            <w:tcW w:w="1820" w:type="dxa"/>
            <w:tcBorders>
              <w:top w:val="single" w:sz="6" w:space="0" w:color="auto"/>
              <w:left w:val="single" w:sz="6" w:space="0" w:color="auto"/>
              <w:bottom w:val="double" w:sz="6" w:space="0" w:color="auto"/>
              <w:right w:val="single" w:sz="6" w:space="0" w:color="auto"/>
            </w:tcBorders>
          </w:tcPr>
          <w:p w14:paraId="02E6BB7B" w14:textId="306647DF" w:rsidR="0042465D" w:rsidRPr="005F5875" w:rsidRDefault="0042465D" w:rsidP="00D4597E">
            <w:pPr>
              <w:spacing w:line="276" w:lineRule="auto"/>
              <w:jc w:val="center"/>
            </w:pPr>
            <w:r>
              <w:t>-2,02%</w:t>
            </w:r>
          </w:p>
        </w:tc>
        <w:tc>
          <w:tcPr>
            <w:tcW w:w="1860" w:type="dxa"/>
            <w:tcBorders>
              <w:top w:val="single" w:sz="6" w:space="0" w:color="auto"/>
              <w:left w:val="single" w:sz="6" w:space="0" w:color="auto"/>
              <w:bottom w:val="double" w:sz="6" w:space="0" w:color="auto"/>
              <w:right w:val="double" w:sz="6" w:space="0" w:color="auto"/>
            </w:tcBorders>
          </w:tcPr>
          <w:p w14:paraId="68B30000" w14:textId="5EE00090" w:rsidR="0042465D" w:rsidRPr="005F5875" w:rsidRDefault="0042465D" w:rsidP="004F5CB0">
            <w:pPr>
              <w:spacing w:line="276" w:lineRule="auto"/>
              <w:jc w:val="center"/>
            </w:pPr>
            <w:r>
              <w:rPr>
                <w:lang w:val="en-US"/>
              </w:rPr>
              <w:t>-1.96%</w:t>
            </w:r>
          </w:p>
        </w:tc>
      </w:tr>
    </w:tbl>
    <w:p w14:paraId="33B2A91C" w14:textId="77777777" w:rsidR="00C54C30" w:rsidRDefault="00E779A3">
      <w:pPr>
        <w:ind w:left="200"/>
      </w:pPr>
      <w:r w:rsidRPr="009E3171">
        <w:t>Экономический анализ прибыльности/убыточности эмитента, исходя из динамики приведенных показателей, а также причины, которые, по мнению органов управления, привели к убыткам/прибыли эмитента, отраженным в бухгалтерской (финансовой) отчетности:</w:t>
      </w:r>
    </w:p>
    <w:p w14:paraId="781ACBFF" w14:textId="77777777" w:rsidR="0042465D" w:rsidRDefault="0042465D" w:rsidP="0042465D">
      <w:pPr>
        <w:widowControl/>
        <w:shd w:val="clear" w:color="auto" w:fill="FFFFFF"/>
        <w:adjustRightInd/>
        <w:ind w:left="200"/>
        <w:jc w:val="both"/>
        <w:rPr>
          <w:b/>
          <w:bCs/>
          <w:i/>
          <w:iCs/>
        </w:rPr>
      </w:pPr>
      <w:r>
        <w:rPr>
          <w:b/>
          <w:bCs/>
          <w:i/>
          <w:iCs/>
        </w:rPr>
        <w:t>доходов, полученных Эмитентом от участия в дочерних компаниях в отчетном периоде.</w:t>
      </w:r>
    </w:p>
    <w:p w14:paraId="3710DF23" w14:textId="77777777" w:rsidR="0042465D" w:rsidRDefault="0042465D" w:rsidP="0042465D">
      <w:pPr>
        <w:widowControl/>
        <w:shd w:val="clear" w:color="auto" w:fill="FFFFFF"/>
        <w:adjustRightInd/>
        <w:ind w:left="200"/>
        <w:jc w:val="both"/>
        <w:rPr>
          <w:b/>
          <w:bCs/>
          <w:i/>
          <w:iCs/>
        </w:rPr>
      </w:pPr>
      <w:r>
        <w:rPr>
          <w:b/>
          <w:bCs/>
          <w:i/>
          <w:iCs/>
        </w:rPr>
        <w:t xml:space="preserve">Коэффициенты оборачиваемости активов и рентабельности активов остаются практически на уровне аналогичных показателей сопоставимого периода за счет увеличения </w:t>
      </w:r>
      <w:proofErr w:type="spellStart"/>
      <w:r>
        <w:rPr>
          <w:b/>
          <w:bCs/>
          <w:i/>
          <w:iCs/>
        </w:rPr>
        <w:t>внеоборотных</w:t>
      </w:r>
      <w:proofErr w:type="spellEnd"/>
      <w:r>
        <w:rPr>
          <w:b/>
          <w:bCs/>
          <w:i/>
          <w:iCs/>
        </w:rPr>
        <w:t xml:space="preserve"> активов при снижении доходов от участия в дочерних предприятиях.</w:t>
      </w:r>
    </w:p>
    <w:p w14:paraId="1D4D11F7" w14:textId="77777777" w:rsidR="0042465D" w:rsidRDefault="0042465D" w:rsidP="0042465D">
      <w:pPr>
        <w:widowControl/>
        <w:shd w:val="clear" w:color="auto" w:fill="FFFFFF"/>
        <w:adjustRightInd/>
        <w:ind w:left="200"/>
        <w:jc w:val="both"/>
        <w:rPr>
          <w:rFonts w:ascii="Calibri" w:hAnsi="Calibri"/>
          <w:sz w:val="22"/>
          <w:szCs w:val="22"/>
        </w:rPr>
      </w:pPr>
      <w:r>
        <w:rPr>
          <w:b/>
          <w:bCs/>
          <w:i/>
          <w:iCs/>
        </w:rPr>
        <w:t>Также снижение доходов от участия в дочерних предприятиях привело к уменьшению показателя рентабельности собственного капитала.</w:t>
      </w:r>
    </w:p>
    <w:p w14:paraId="30B6F8D0" w14:textId="77777777" w:rsidR="0042465D" w:rsidRDefault="0042465D" w:rsidP="0042465D">
      <w:pPr>
        <w:ind w:left="200"/>
        <w:jc w:val="both"/>
        <w:rPr>
          <w:b/>
          <w:bCs/>
          <w:i/>
          <w:iCs/>
        </w:rPr>
      </w:pPr>
      <w:r>
        <w:rPr>
          <w:b/>
          <w:bCs/>
          <w:i/>
          <w:iCs/>
        </w:rPr>
        <w:t>Показатель оборачиваемости капитала, рассчитываемый как отношение выручки к сумме собственных средств и  долгосрочных обязательств, показывает, какая часть выручки покрывается долгосрочными источниками финансирования.</w:t>
      </w:r>
    </w:p>
    <w:p w14:paraId="7674135C" w14:textId="77777777" w:rsidR="0042465D" w:rsidRDefault="0042465D" w:rsidP="0042465D">
      <w:pPr>
        <w:ind w:left="200"/>
        <w:jc w:val="both"/>
        <w:rPr>
          <w:b/>
          <w:bCs/>
          <w:i/>
          <w:iCs/>
        </w:rPr>
      </w:pPr>
      <w:r>
        <w:rPr>
          <w:b/>
          <w:bCs/>
          <w:i/>
          <w:iCs/>
        </w:rPr>
        <w:t>Снижение непокрытого убытка Эмитента свидетельствует о получении прибыли в отчетном периоде.</w:t>
      </w:r>
    </w:p>
    <w:p w14:paraId="089D251C" w14:textId="552AF46B" w:rsidR="00E779A3" w:rsidRDefault="00E779A3" w:rsidP="0001427C">
      <w:pPr>
        <w:ind w:left="200"/>
        <w:jc w:val="both"/>
      </w:pPr>
      <w:r>
        <w:t>Мнения органов управления эмитента относительно причин или степени их влияния на результаты финансово-хозяйственной деятельности эмитента не совпадают:</w:t>
      </w:r>
      <w:r>
        <w:rPr>
          <w:rStyle w:val="Subst"/>
          <w:bCs/>
          <w:iCs/>
        </w:rPr>
        <w:t xml:space="preserve"> Нет</w:t>
      </w:r>
    </w:p>
    <w:p w14:paraId="0FA548A4" w14:textId="77777777" w:rsidR="00E779A3" w:rsidRDefault="00E779A3">
      <w:pPr>
        <w:ind w:left="200"/>
      </w:pPr>
      <w:proofErr w:type="gramStart"/>
      <w:r>
        <w:t>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ежеквартальном отчете:</w:t>
      </w:r>
      <w:proofErr w:type="gramEnd"/>
      <w:r>
        <w:rPr>
          <w:rStyle w:val="Subst"/>
          <w:bCs/>
          <w:iCs/>
        </w:rPr>
        <w:t xml:space="preserve"> Нет</w:t>
      </w:r>
    </w:p>
    <w:p w14:paraId="1BCDB3B0" w14:textId="77777777" w:rsidR="00E779A3" w:rsidRPr="0042465D" w:rsidRDefault="00E779A3">
      <w:pPr>
        <w:pStyle w:val="2"/>
      </w:pPr>
      <w:bookmarkStart w:id="78" w:name="_Toc482629193"/>
      <w:bookmarkStart w:id="79" w:name="_Toc24374816"/>
      <w:r w:rsidRPr="0042465D">
        <w:t>4.2. Ликвидность эмитента, достаточность капитала и оборотных средств</w:t>
      </w:r>
      <w:bookmarkEnd w:id="78"/>
      <w:bookmarkEnd w:id="79"/>
    </w:p>
    <w:p w14:paraId="52E06829" w14:textId="77777777" w:rsidR="00E779A3" w:rsidRDefault="00E779A3">
      <w:pPr>
        <w:pStyle w:val="SubHeading"/>
        <w:ind w:left="200"/>
      </w:pPr>
      <w:r w:rsidRPr="0042465D">
        <w:t>Динамика показателей, характеризующих ликвидность эмитента, рассчитанных на основе данных бухгалтерской</w:t>
      </w:r>
      <w:r w:rsidRPr="00C54C30">
        <w:t xml:space="preserve"> (финансовой) отчетности</w:t>
      </w:r>
    </w:p>
    <w:p w14:paraId="0608C9A9" w14:textId="2EC7FAE8" w:rsidR="00E779A3" w:rsidRDefault="00E779A3">
      <w:pPr>
        <w:ind w:left="400"/>
      </w:pPr>
      <w:r>
        <w:t>Стандарт (правила), в соответствии с которыми составлена бухгалтерская (финансовая) отчетность, на основании которой рассчитаны показатели:</w:t>
      </w:r>
      <w:r>
        <w:rPr>
          <w:rStyle w:val="Subst"/>
          <w:bCs/>
          <w:iCs/>
        </w:rPr>
        <w:t xml:space="preserve"> РСБУ</w:t>
      </w:r>
    </w:p>
    <w:p w14:paraId="1A2D06ED" w14:textId="77777777" w:rsidR="00E779A3" w:rsidRDefault="00E779A3">
      <w:pPr>
        <w:ind w:left="400"/>
      </w:pPr>
      <w:r>
        <w:t>Единица измерения для показателя 'чистый оборотный капитал':</w:t>
      </w:r>
      <w:r>
        <w:rPr>
          <w:rStyle w:val="Subst"/>
          <w:bCs/>
          <w:iCs/>
        </w:rPr>
        <w:t xml:space="preserve"> тыс. руб.</w:t>
      </w:r>
    </w:p>
    <w:p w14:paraId="1D3D91BE" w14:textId="77777777" w:rsidR="00E779A3" w:rsidRPr="00310D4A" w:rsidRDefault="00E779A3">
      <w:pPr>
        <w:pStyle w:val="ThinDelim"/>
        <w:rPr>
          <w:highlight w:val="yellow"/>
        </w:rPr>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E779A3" w:rsidRPr="00CC1CCF" w14:paraId="03C7C27A" w14:textId="77777777">
        <w:tc>
          <w:tcPr>
            <w:tcW w:w="5572" w:type="dxa"/>
            <w:tcBorders>
              <w:top w:val="double" w:sz="6" w:space="0" w:color="auto"/>
              <w:left w:val="double" w:sz="6" w:space="0" w:color="auto"/>
              <w:bottom w:val="single" w:sz="6" w:space="0" w:color="auto"/>
              <w:right w:val="single" w:sz="6" w:space="0" w:color="auto"/>
            </w:tcBorders>
          </w:tcPr>
          <w:p w14:paraId="5E0CF3DF" w14:textId="77777777" w:rsidR="00E779A3" w:rsidRPr="00CC1CCF" w:rsidRDefault="00E779A3">
            <w:pPr>
              <w:jc w:val="center"/>
            </w:pPr>
            <w:r w:rsidRPr="00CC1CCF">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14:paraId="31F4A7A6" w14:textId="1A82AA40" w:rsidR="00E779A3" w:rsidRPr="0042465D" w:rsidRDefault="005837E3" w:rsidP="00000E31">
            <w:pPr>
              <w:jc w:val="center"/>
            </w:pPr>
            <w:r w:rsidRPr="0042465D">
              <w:t>201</w:t>
            </w:r>
            <w:r w:rsidR="00106B78" w:rsidRPr="0042465D">
              <w:t>8</w:t>
            </w:r>
            <w:r w:rsidR="00E779A3" w:rsidRPr="0042465D">
              <w:t xml:space="preserve">, </w:t>
            </w:r>
            <w:r w:rsidR="00000E31" w:rsidRPr="0042465D">
              <w:t>9</w:t>
            </w:r>
            <w:r w:rsidR="00E779A3" w:rsidRPr="0042465D">
              <w:t xml:space="preserve"> мес.</w:t>
            </w:r>
          </w:p>
        </w:tc>
        <w:tc>
          <w:tcPr>
            <w:tcW w:w="1860" w:type="dxa"/>
            <w:tcBorders>
              <w:top w:val="double" w:sz="6" w:space="0" w:color="auto"/>
              <w:left w:val="single" w:sz="6" w:space="0" w:color="auto"/>
              <w:bottom w:val="single" w:sz="6" w:space="0" w:color="auto"/>
              <w:right w:val="double" w:sz="6" w:space="0" w:color="auto"/>
            </w:tcBorders>
          </w:tcPr>
          <w:p w14:paraId="11D06BE4" w14:textId="606B00D3" w:rsidR="00E779A3" w:rsidRPr="0042465D" w:rsidRDefault="00E779A3" w:rsidP="00000E31">
            <w:pPr>
              <w:jc w:val="center"/>
            </w:pPr>
            <w:r w:rsidRPr="0042465D">
              <w:t>201</w:t>
            </w:r>
            <w:r w:rsidR="00106B78" w:rsidRPr="0042465D">
              <w:t>9</w:t>
            </w:r>
            <w:r w:rsidRPr="0042465D">
              <w:t xml:space="preserve">, </w:t>
            </w:r>
            <w:r w:rsidR="00000E31" w:rsidRPr="0042465D">
              <w:t>9</w:t>
            </w:r>
            <w:r w:rsidRPr="0042465D">
              <w:t xml:space="preserve"> мес.</w:t>
            </w:r>
          </w:p>
        </w:tc>
      </w:tr>
      <w:tr w:rsidR="0042465D" w:rsidRPr="00CC1CCF" w14:paraId="7DAA49D6" w14:textId="77777777">
        <w:tc>
          <w:tcPr>
            <w:tcW w:w="5572" w:type="dxa"/>
            <w:tcBorders>
              <w:top w:val="single" w:sz="6" w:space="0" w:color="auto"/>
              <w:left w:val="double" w:sz="6" w:space="0" w:color="auto"/>
              <w:bottom w:val="single" w:sz="6" w:space="0" w:color="auto"/>
              <w:right w:val="single" w:sz="6" w:space="0" w:color="auto"/>
            </w:tcBorders>
          </w:tcPr>
          <w:p w14:paraId="217C8216" w14:textId="77777777" w:rsidR="0042465D" w:rsidRPr="00CC1CCF" w:rsidRDefault="0042465D">
            <w:r w:rsidRPr="00CC1CCF">
              <w:t>Чистый оборотный капитал</w:t>
            </w:r>
          </w:p>
        </w:tc>
        <w:tc>
          <w:tcPr>
            <w:tcW w:w="1820" w:type="dxa"/>
            <w:tcBorders>
              <w:top w:val="single" w:sz="6" w:space="0" w:color="auto"/>
              <w:left w:val="single" w:sz="6" w:space="0" w:color="auto"/>
              <w:bottom w:val="single" w:sz="6" w:space="0" w:color="auto"/>
              <w:right w:val="single" w:sz="6" w:space="0" w:color="auto"/>
            </w:tcBorders>
          </w:tcPr>
          <w:p w14:paraId="40974F92" w14:textId="31AFE1E5" w:rsidR="0042465D" w:rsidRPr="00C54C30" w:rsidRDefault="0042465D" w:rsidP="0083347B">
            <w:pPr>
              <w:spacing w:line="276" w:lineRule="auto"/>
              <w:jc w:val="center"/>
            </w:pPr>
            <w:r>
              <w:t>40 797</w:t>
            </w:r>
          </w:p>
        </w:tc>
        <w:tc>
          <w:tcPr>
            <w:tcW w:w="1860" w:type="dxa"/>
            <w:tcBorders>
              <w:top w:val="single" w:sz="6" w:space="0" w:color="auto"/>
              <w:left w:val="single" w:sz="6" w:space="0" w:color="auto"/>
              <w:bottom w:val="single" w:sz="6" w:space="0" w:color="auto"/>
              <w:right w:val="double" w:sz="6" w:space="0" w:color="auto"/>
            </w:tcBorders>
          </w:tcPr>
          <w:p w14:paraId="07D47C1E" w14:textId="29EA6088" w:rsidR="0042465D" w:rsidRPr="00C54C30" w:rsidRDefault="0042465D" w:rsidP="00F25022">
            <w:pPr>
              <w:spacing w:line="276" w:lineRule="auto"/>
              <w:jc w:val="center"/>
            </w:pPr>
            <w:r>
              <w:t>27 805</w:t>
            </w:r>
          </w:p>
        </w:tc>
      </w:tr>
      <w:tr w:rsidR="0042465D" w:rsidRPr="00CC1CCF" w14:paraId="17D0FC6D" w14:textId="77777777">
        <w:tc>
          <w:tcPr>
            <w:tcW w:w="5572" w:type="dxa"/>
            <w:tcBorders>
              <w:top w:val="single" w:sz="6" w:space="0" w:color="auto"/>
              <w:left w:val="double" w:sz="6" w:space="0" w:color="auto"/>
              <w:bottom w:val="single" w:sz="6" w:space="0" w:color="auto"/>
              <w:right w:val="single" w:sz="6" w:space="0" w:color="auto"/>
            </w:tcBorders>
          </w:tcPr>
          <w:p w14:paraId="08DF86C4" w14:textId="77777777" w:rsidR="0042465D" w:rsidRPr="00CC1CCF" w:rsidRDefault="0042465D">
            <w:r w:rsidRPr="00CC1CCF">
              <w:t>Коэффициент текущей ликвидности</w:t>
            </w:r>
          </w:p>
        </w:tc>
        <w:tc>
          <w:tcPr>
            <w:tcW w:w="1820" w:type="dxa"/>
            <w:tcBorders>
              <w:top w:val="single" w:sz="6" w:space="0" w:color="auto"/>
              <w:left w:val="single" w:sz="6" w:space="0" w:color="auto"/>
              <w:bottom w:val="single" w:sz="6" w:space="0" w:color="auto"/>
              <w:right w:val="single" w:sz="6" w:space="0" w:color="auto"/>
            </w:tcBorders>
          </w:tcPr>
          <w:p w14:paraId="0241AF99" w14:textId="4379CF61" w:rsidR="0042465D" w:rsidRPr="00C54C30" w:rsidRDefault="0042465D" w:rsidP="00D4597E">
            <w:pPr>
              <w:spacing w:line="276" w:lineRule="auto"/>
              <w:jc w:val="center"/>
            </w:pPr>
            <w:r>
              <w:t>41</w:t>
            </w:r>
          </w:p>
        </w:tc>
        <w:tc>
          <w:tcPr>
            <w:tcW w:w="1860" w:type="dxa"/>
            <w:tcBorders>
              <w:top w:val="single" w:sz="6" w:space="0" w:color="auto"/>
              <w:left w:val="single" w:sz="6" w:space="0" w:color="auto"/>
              <w:bottom w:val="single" w:sz="6" w:space="0" w:color="auto"/>
              <w:right w:val="double" w:sz="6" w:space="0" w:color="auto"/>
            </w:tcBorders>
          </w:tcPr>
          <w:p w14:paraId="2CFA425F" w14:textId="1F85FACE" w:rsidR="0042465D" w:rsidRPr="00C54C30" w:rsidRDefault="0042465D" w:rsidP="00F25022">
            <w:pPr>
              <w:spacing w:line="276" w:lineRule="auto"/>
              <w:jc w:val="center"/>
            </w:pPr>
            <w:r>
              <w:t>21</w:t>
            </w:r>
          </w:p>
        </w:tc>
      </w:tr>
      <w:tr w:rsidR="0042465D" w:rsidRPr="00CC1CCF" w14:paraId="693B4445" w14:textId="77777777">
        <w:tc>
          <w:tcPr>
            <w:tcW w:w="5572" w:type="dxa"/>
            <w:tcBorders>
              <w:top w:val="single" w:sz="6" w:space="0" w:color="auto"/>
              <w:left w:val="double" w:sz="6" w:space="0" w:color="auto"/>
              <w:bottom w:val="double" w:sz="6" w:space="0" w:color="auto"/>
              <w:right w:val="single" w:sz="6" w:space="0" w:color="auto"/>
            </w:tcBorders>
          </w:tcPr>
          <w:p w14:paraId="477097C5" w14:textId="77777777" w:rsidR="0042465D" w:rsidRPr="00CC1CCF" w:rsidRDefault="0042465D">
            <w:r w:rsidRPr="00CC1CCF">
              <w:t>Коэффициент быстрой ликвидности</w:t>
            </w:r>
          </w:p>
        </w:tc>
        <w:tc>
          <w:tcPr>
            <w:tcW w:w="1820" w:type="dxa"/>
            <w:tcBorders>
              <w:top w:val="single" w:sz="6" w:space="0" w:color="auto"/>
              <w:left w:val="single" w:sz="6" w:space="0" w:color="auto"/>
              <w:bottom w:val="double" w:sz="6" w:space="0" w:color="auto"/>
              <w:right w:val="single" w:sz="6" w:space="0" w:color="auto"/>
            </w:tcBorders>
          </w:tcPr>
          <w:p w14:paraId="457B46EB" w14:textId="33159721" w:rsidR="0042465D" w:rsidRPr="00C54C30" w:rsidRDefault="0042465D" w:rsidP="00D4597E">
            <w:pPr>
              <w:spacing w:line="276" w:lineRule="auto"/>
              <w:jc w:val="center"/>
            </w:pPr>
            <w:r>
              <w:t>51</w:t>
            </w:r>
          </w:p>
        </w:tc>
        <w:tc>
          <w:tcPr>
            <w:tcW w:w="1860" w:type="dxa"/>
            <w:tcBorders>
              <w:top w:val="single" w:sz="6" w:space="0" w:color="auto"/>
              <w:left w:val="single" w:sz="6" w:space="0" w:color="auto"/>
              <w:bottom w:val="double" w:sz="6" w:space="0" w:color="auto"/>
              <w:right w:val="double" w:sz="6" w:space="0" w:color="auto"/>
            </w:tcBorders>
          </w:tcPr>
          <w:p w14:paraId="255C83DC" w14:textId="71F3698E" w:rsidR="0042465D" w:rsidRPr="00C54C30" w:rsidRDefault="0042465D" w:rsidP="00F25022">
            <w:pPr>
              <w:spacing w:line="276" w:lineRule="auto"/>
              <w:jc w:val="center"/>
            </w:pPr>
            <w:r>
              <w:t>21</w:t>
            </w:r>
          </w:p>
        </w:tc>
      </w:tr>
    </w:tbl>
    <w:p w14:paraId="21B6F17F" w14:textId="77777777" w:rsidR="00E779A3" w:rsidRDefault="00E779A3"/>
    <w:p w14:paraId="025B543B" w14:textId="77777777" w:rsidR="00E779A3" w:rsidRDefault="00E779A3" w:rsidP="004A2F16">
      <w:pPr>
        <w:ind w:left="200"/>
        <w:jc w:val="both"/>
      </w:pPr>
      <w:r>
        <w:t>По усмотрению эмитента дополнительно приводится динамика показателей, характеризующих ликвидность эмитента, рассчитанных на основе данных сводной бухгалтерской (консолидированной финансовой) отчетности эмитента, включаемой в состав ежеквартального отчета:</w:t>
      </w:r>
      <w:r>
        <w:rPr>
          <w:rStyle w:val="Subst"/>
          <w:bCs/>
          <w:iCs/>
        </w:rPr>
        <w:t xml:space="preserve"> Нет</w:t>
      </w:r>
    </w:p>
    <w:p w14:paraId="04BB0CAA" w14:textId="77777777" w:rsidR="00E779A3" w:rsidRDefault="00E779A3" w:rsidP="004A2F16">
      <w:pPr>
        <w:ind w:left="200"/>
        <w:jc w:val="both"/>
      </w:pPr>
      <w:r w:rsidRPr="00D95872">
        <w:t>Все показатели рассчитаны на основе рекомендуемых методик расчетов:</w:t>
      </w:r>
      <w:r w:rsidRPr="00D95872">
        <w:rPr>
          <w:rStyle w:val="Subst"/>
          <w:bCs/>
          <w:iCs/>
        </w:rPr>
        <w:t xml:space="preserve"> </w:t>
      </w:r>
      <w:r w:rsidR="00310D4A" w:rsidRPr="00D95872">
        <w:rPr>
          <w:rStyle w:val="Subst"/>
          <w:bCs/>
          <w:iCs/>
        </w:rPr>
        <w:t>Да.</w:t>
      </w:r>
    </w:p>
    <w:p w14:paraId="16E19634" w14:textId="77777777" w:rsidR="00520139" w:rsidRDefault="00E779A3" w:rsidP="004A2F16">
      <w:pPr>
        <w:ind w:left="200"/>
        <w:jc w:val="both"/>
      </w:pPr>
      <w:r>
        <w:t>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платежеспособность эмитента:</w:t>
      </w:r>
    </w:p>
    <w:p w14:paraId="4D256096" w14:textId="77777777" w:rsidR="0042465D" w:rsidRPr="0001427C" w:rsidRDefault="0042465D" w:rsidP="0042465D">
      <w:pPr>
        <w:widowControl/>
        <w:shd w:val="clear" w:color="auto" w:fill="FFFFFF"/>
        <w:adjustRightInd/>
        <w:ind w:left="200"/>
        <w:jc w:val="both"/>
        <w:rPr>
          <w:rFonts w:ascii="Calibri" w:hAnsi="Calibri"/>
          <w:sz w:val="22"/>
          <w:szCs w:val="22"/>
        </w:rPr>
      </w:pPr>
      <w:r w:rsidRPr="0001427C">
        <w:rPr>
          <w:b/>
          <w:bCs/>
          <w:i/>
          <w:iCs/>
        </w:rPr>
        <w:t xml:space="preserve">Уменьшение показателя чистого оборотного капитала за анализируемые периоды обусловлено уменьшением </w:t>
      </w:r>
      <w:r>
        <w:rPr>
          <w:b/>
          <w:bCs/>
          <w:i/>
          <w:iCs/>
        </w:rPr>
        <w:t>дебиторской задолженности</w:t>
      </w:r>
      <w:r w:rsidRPr="0001427C">
        <w:rPr>
          <w:b/>
          <w:bCs/>
          <w:i/>
          <w:iCs/>
        </w:rPr>
        <w:t>.</w:t>
      </w:r>
    </w:p>
    <w:p w14:paraId="2DF73096" w14:textId="77777777" w:rsidR="0042465D" w:rsidRDefault="0042465D" w:rsidP="0042465D">
      <w:pPr>
        <w:ind w:left="200"/>
        <w:jc w:val="both"/>
      </w:pPr>
      <w:r w:rsidRPr="0001427C">
        <w:rPr>
          <w:b/>
          <w:bCs/>
          <w:i/>
          <w:iCs/>
        </w:rPr>
        <w:t xml:space="preserve">Коэффициент текущей ликвидности показывает, достаточно ли у предприятия средств, которые могут быть использованы для погашения краткосрочных обязательств (в частности, кредиторской задолженности). Коэффициент быстрой ликвидности – отношение наиболее ликвидных активов компании и дебиторской задолженности к текущим обязательствам. Этот коэффициент отражает платежные возможности предприятия для своевременного и быстрого погашения своей задолженности. Изменение коэффициента текущей и быстрой ликвидности объясняется </w:t>
      </w:r>
      <w:r>
        <w:rPr>
          <w:b/>
          <w:bCs/>
          <w:i/>
          <w:iCs/>
        </w:rPr>
        <w:t>уменьшением</w:t>
      </w:r>
      <w:r w:rsidRPr="0001427C">
        <w:rPr>
          <w:b/>
          <w:bCs/>
          <w:i/>
          <w:iCs/>
        </w:rPr>
        <w:t xml:space="preserve"> </w:t>
      </w:r>
      <w:r>
        <w:rPr>
          <w:b/>
          <w:bCs/>
          <w:i/>
          <w:iCs/>
        </w:rPr>
        <w:t>дебиторской задолженности</w:t>
      </w:r>
      <w:r w:rsidRPr="0001427C">
        <w:rPr>
          <w:b/>
          <w:bCs/>
          <w:i/>
          <w:iCs/>
        </w:rPr>
        <w:t xml:space="preserve"> и увеличением </w:t>
      </w:r>
      <w:r>
        <w:rPr>
          <w:b/>
          <w:bCs/>
          <w:i/>
          <w:iCs/>
        </w:rPr>
        <w:t xml:space="preserve">краткосрочных </w:t>
      </w:r>
      <w:r w:rsidRPr="0001427C">
        <w:rPr>
          <w:b/>
          <w:bCs/>
          <w:i/>
          <w:iCs/>
        </w:rPr>
        <w:t>обязательств</w:t>
      </w:r>
      <w:r>
        <w:rPr>
          <w:b/>
          <w:bCs/>
          <w:i/>
          <w:iCs/>
        </w:rPr>
        <w:t>.</w:t>
      </w:r>
    </w:p>
    <w:p w14:paraId="5A5EC0A3" w14:textId="77777777" w:rsidR="00E779A3" w:rsidRDefault="00E779A3" w:rsidP="004A2F16">
      <w:pPr>
        <w:ind w:left="200"/>
        <w:jc w:val="both"/>
      </w:pPr>
      <w:r>
        <w:lastRenderedPageBreak/>
        <w:t>Мнения органов управления эмитента относительно причин или степени их влияния на результаты финансово-хозяйственной деятельности эмитента не совпадают:</w:t>
      </w:r>
      <w:r>
        <w:rPr>
          <w:rStyle w:val="Subst"/>
          <w:bCs/>
          <w:iCs/>
        </w:rPr>
        <w:t xml:space="preserve"> Нет</w:t>
      </w:r>
    </w:p>
    <w:p w14:paraId="00111F69" w14:textId="77777777" w:rsidR="00E779A3" w:rsidRDefault="00E779A3" w:rsidP="004A2F16">
      <w:pPr>
        <w:ind w:left="200"/>
        <w:jc w:val="both"/>
      </w:pPr>
      <w:proofErr w:type="gramStart"/>
      <w:r>
        <w:t>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ежеквартальном отчете:</w:t>
      </w:r>
      <w:proofErr w:type="gramEnd"/>
      <w:r>
        <w:rPr>
          <w:rStyle w:val="Subst"/>
          <w:bCs/>
          <w:iCs/>
        </w:rPr>
        <w:t xml:space="preserve"> Нет</w:t>
      </w:r>
    </w:p>
    <w:p w14:paraId="06F0E1D8" w14:textId="77777777" w:rsidR="00E779A3" w:rsidRPr="0095675D" w:rsidRDefault="00E779A3">
      <w:pPr>
        <w:pStyle w:val="2"/>
      </w:pPr>
      <w:bookmarkStart w:id="80" w:name="_Toc482629194"/>
      <w:bookmarkStart w:id="81" w:name="_Toc24374817"/>
      <w:r w:rsidRPr="005D24CE">
        <w:t>4.3. Финансовые вложения эмитента</w:t>
      </w:r>
      <w:bookmarkEnd w:id="80"/>
      <w:bookmarkEnd w:id="81"/>
    </w:p>
    <w:p w14:paraId="3D1DB3D0" w14:textId="1AA592C2" w:rsidR="00E779A3" w:rsidRPr="00EA23C9" w:rsidRDefault="00E779A3">
      <w:pPr>
        <w:pStyle w:val="SubHeading"/>
        <w:ind w:left="200"/>
        <w:rPr>
          <w:b/>
          <w:i/>
        </w:rPr>
      </w:pPr>
      <w:r w:rsidRPr="0095675D">
        <w:rPr>
          <w:b/>
          <w:i/>
        </w:rPr>
        <w:t>На 3</w:t>
      </w:r>
      <w:r w:rsidR="003F7264" w:rsidRPr="0095675D">
        <w:rPr>
          <w:b/>
          <w:i/>
        </w:rPr>
        <w:t>0</w:t>
      </w:r>
      <w:r w:rsidRPr="0095675D">
        <w:rPr>
          <w:b/>
          <w:i/>
        </w:rPr>
        <w:t>.0</w:t>
      </w:r>
      <w:r w:rsidR="00000E31" w:rsidRPr="0095675D">
        <w:rPr>
          <w:b/>
          <w:i/>
        </w:rPr>
        <w:t>9</w:t>
      </w:r>
      <w:r w:rsidRPr="0095675D">
        <w:rPr>
          <w:b/>
          <w:i/>
        </w:rPr>
        <w:t>.201</w:t>
      </w:r>
      <w:r w:rsidR="004C5B5C" w:rsidRPr="0095675D">
        <w:rPr>
          <w:b/>
          <w:i/>
        </w:rPr>
        <w:t>9</w:t>
      </w:r>
      <w:r w:rsidRPr="0095675D">
        <w:rPr>
          <w:b/>
          <w:i/>
        </w:rPr>
        <w:t xml:space="preserve"> г.</w:t>
      </w:r>
    </w:p>
    <w:p w14:paraId="37880848" w14:textId="2AB0C810" w:rsidR="00E779A3" w:rsidRPr="00EA23C9" w:rsidRDefault="00E779A3">
      <w:pPr>
        <w:ind w:left="400"/>
      </w:pPr>
      <w:r w:rsidRPr="00EA23C9">
        <w:t>Перечень финансовых вложений эмитента, которые составляют 5 и более процентов всех его финансовых вложений на дату окончания отчетного периода</w:t>
      </w:r>
      <w:r w:rsidR="00AE7B7A">
        <w:t>.</w:t>
      </w:r>
    </w:p>
    <w:p w14:paraId="738694C1" w14:textId="253547EA" w:rsidR="00E779A3" w:rsidRPr="00EA23C9" w:rsidRDefault="00E779A3" w:rsidP="00AE7B7A">
      <w:pPr>
        <w:pStyle w:val="SubHeading"/>
        <w:ind w:left="400"/>
      </w:pPr>
      <w:r w:rsidRPr="00EA23C9">
        <w:t>Вложения в эмиссионные ценные бумаги</w:t>
      </w:r>
      <w:r w:rsidR="00AE7B7A">
        <w:t xml:space="preserve">: </w:t>
      </w:r>
      <w:r w:rsidRPr="00EA23C9">
        <w:rPr>
          <w:rStyle w:val="Subst"/>
          <w:bCs/>
          <w:iCs/>
        </w:rPr>
        <w:t>Вложений в эмиссионные ценные бумаги, составляющих 5 и более процентов всех финансовых вложений, нет</w:t>
      </w:r>
    </w:p>
    <w:p w14:paraId="2F359A92" w14:textId="0C8DECCD" w:rsidR="00E779A3" w:rsidRPr="00EA23C9" w:rsidRDefault="00E779A3" w:rsidP="00AE7B7A">
      <w:pPr>
        <w:pStyle w:val="SubHeading"/>
        <w:ind w:left="400"/>
      </w:pPr>
      <w:r w:rsidRPr="00EA23C9">
        <w:t xml:space="preserve">Вложения в </w:t>
      </w:r>
      <w:proofErr w:type="spellStart"/>
      <w:r w:rsidRPr="00EA23C9">
        <w:t>неэмиссионные</w:t>
      </w:r>
      <w:proofErr w:type="spellEnd"/>
      <w:r w:rsidRPr="00EA23C9">
        <w:t xml:space="preserve"> ценные бумаги</w:t>
      </w:r>
      <w:r w:rsidR="00AE7B7A">
        <w:t xml:space="preserve">: </w:t>
      </w:r>
      <w:r w:rsidRPr="00EA23C9">
        <w:rPr>
          <w:rStyle w:val="Subst"/>
          <w:bCs/>
          <w:iCs/>
        </w:rPr>
        <w:t xml:space="preserve">Вложений в </w:t>
      </w:r>
      <w:proofErr w:type="spellStart"/>
      <w:r w:rsidRPr="00EA23C9">
        <w:rPr>
          <w:rStyle w:val="Subst"/>
          <w:bCs/>
          <w:iCs/>
        </w:rPr>
        <w:t>неэмиссионные</w:t>
      </w:r>
      <w:proofErr w:type="spellEnd"/>
      <w:r w:rsidRPr="00EA23C9">
        <w:rPr>
          <w:rStyle w:val="Subst"/>
          <w:bCs/>
          <w:iCs/>
        </w:rPr>
        <w:t xml:space="preserve"> ценные бумаги, составляющих 5 и более процентов всех финансовых вложений, нет</w:t>
      </w:r>
    </w:p>
    <w:p w14:paraId="51213BC2" w14:textId="77777777" w:rsidR="0095675D" w:rsidRPr="00EA23C9" w:rsidRDefault="0095675D" w:rsidP="0095675D">
      <w:pPr>
        <w:pStyle w:val="SubHeading"/>
        <w:ind w:left="400"/>
      </w:pPr>
      <w:r w:rsidRPr="00EA23C9">
        <w:t>Иные финансовые вложения</w:t>
      </w:r>
      <w:r>
        <w:t>:</w:t>
      </w:r>
    </w:p>
    <w:p w14:paraId="02FE55A0" w14:textId="77777777" w:rsidR="0095675D" w:rsidRPr="0095675D" w:rsidRDefault="0095675D" w:rsidP="0095675D">
      <w:pPr>
        <w:ind w:left="600"/>
      </w:pPr>
      <w:r w:rsidRPr="0095675D">
        <w:rPr>
          <w:rStyle w:val="Subst"/>
          <w:bCs/>
          <w:iCs/>
        </w:rPr>
        <w:t>Финансовое вложение является долей участия в уставном (складочном) капитале.</w:t>
      </w:r>
    </w:p>
    <w:p w14:paraId="72278DEC" w14:textId="77777777" w:rsidR="0095675D" w:rsidRPr="0095675D" w:rsidRDefault="0095675D" w:rsidP="0095675D">
      <w:pPr>
        <w:ind w:left="600"/>
      </w:pPr>
      <w:r w:rsidRPr="0095675D">
        <w:t>Полное фирменное наименование коммерческой организации, в которой эмитент имеет долю участия в уставном (складочном) капитале (паевом фонде):</w:t>
      </w:r>
      <w:r w:rsidRPr="0095675D">
        <w:rPr>
          <w:rStyle w:val="Subst"/>
          <w:bCs/>
          <w:iCs/>
        </w:rPr>
        <w:t xml:space="preserve"> РИГС СЕРВИСЕС ЛИМИТЕД (RIGS SERVICES LIMITED),</w:t>
      </w:r>
    </w:p>
    <w:p w14:paraId="727C9CC8" w14:textId="77777777" w:rsidR="0095675D" w:rsidRPr="0095675D" w:rsidRDefault="0095675D" w:rsidP="0095675D">
      <w:pPr>
        <w:ind w:left="600"/>
      </w:pPr>
      <w:r w:rsidRPr="0095675D">
        <w:t>Сокращенное фирменное наименование:</w:t>
      </w:r>
      <w:r w:rsidRPr="0095675D">
        <w:rPr>
          <w:rStyle w:val="Subst"/>
          <w:bCs/>
          <w:iCs/>
        </w:rPr>
        <w:t xml:space="preserve"> РИГС СЕРВИСЕС ЛИМИТЕД (RIGS SERVICES LIMITED),</w:t>
      </w:r>
    </w:p>
    <w:p w14:paraId="319793C7" w14:textId="77777777" w:rsidR="0095675D" w:rsidRPr="0095675D" w:rsidRDefault="0095675D" w:rsidP="0095675D">
      <w:pPr>
        <w:ind w:left="600"/>
      </w:pPr>
      <w:r w:rsidRPr="0095675D">
        <w:t>Место нахождения:</w:t>
      </w:r>
      <w:r w:rsidRPr="0095675D">
        <w:rPr>
          <w:rStyle w:val="Subst"/>
          <w:bCs/>
          <w:iCs/>
        </w:rPr>
        <w:t xml:space="preserve"> 2-4, Арх. </w:t>
      </w:r>
      <w:proofErr w:type="spellStart"/>
      <w:r w:rsidRPr="0095675D">
        <w:rPr>
          <w:rStyle w:val="Subst"/>
          <w:bCs/>
          <w:iCs/>
        </w:rPr>
        <w:t>Макариоса</w:t>
      </w:r>
      <w:proofErr w:type="spellEnd"/>
      <w:r w:rsidRPr="0095675D">
        <w:rPr>
          <w:rStyle w:val="Subst"/>
          <w:bCs/>
          <w:iCs/>
        </w:rPr>
        <w:t xml:space="preserve"> III Авеню, </w:t>
      </w:r>
      <w:proofErr w:type="spellStart"/>
      <w:r w:rsidRPr="0095675D">
        <w:rPr>
          <w:rStyle w:val="Subst"/>
          <w:bCs/>
          <w:iCs/>
        </w:rPr>
        <w:t>Кэпитал</w:t>
      </w:r>
      <w:proofErr w:type="spellEnd"/>
      <w:r w:rsidRPr="0095675D">
        <w:rPr>
          <w:rStyle w:val="Subst"/>
          <w:bCs/>
          <w:iCs/>
        </w:rPr>
        <w:t xml:space="preserve"> </w:t>
      </w:r>
      <w:proofErr w:type="spellStart"/>
      <w:r w:rsidRPr="0095675D">
        <w:rPr>
          <w:rStyle w:val="Subst"/>
          <w:bCs/>
          <w:iCs/>
        </w:rPr>
        <w:t>Сентер</w:t>
      </w:r>
      <w:proofErr w:type="spellEnd"/>
      <w:r w:rsidRPr="0095675D">
        <w:rPr>
          <w:rStyle w:val="Subst"/>
          <w:bCs/>
          <w:iCs/>
        </w:rPr>
        <w:t>, 9-й этаж, Никосия 1065, Кипр,</w:t>
      </w:r>
    </w:p>
    <w:p w14:paraId="1F0CFB28" w14:textId="77777777" w:rsidR="0095675D" w:rsidRPr="0095675D" w:rsidRDefault="0095675D" w:rsidP="0095675D">
      <w:pPr>
        <w:ind w:left="600"/>
      </w:pPr>
      <w:r w:rsidRPr="0095675D">
        <w:rPr>
          <w:rStyle w:val="Subst"/>
          <w:bCs/>
          <w:iCs/>
        </w:rPr>
        <w:t>Не является резидентом РФ.</w:t>
      </w:r>
    </w:p>
    <w:p w14:paraId="500BFA68" w14:textId="77777777" w:rsidR="0095675D" w:rsidRPr="0095675D" w:rsidRDefault="0095675D" w:rsidP="0095675D">
      <w:pPr>
        <w:ind w:left="600"/>
      </w:pPr>
      <w:r w:rsidRPr="0095675D">
        <w:t>Размер вложения в денежном выражении:</w:t>
      </w:r>
      <w:r w:rsidRPr="0095675D">
        <w:rPr>
          <w:b/>
          <w:i/>
        </w:rPr>
        <w:t xml:space="preserve"> 680 814 363.7</w:t>
      </w:r>
    </w:p>
    <w:p w14:paraId="76924F8E" w14:textId="77777777" w:rsidR="0095675D" w:rsidRPr="0095675D" w:rsidRDefault="0095675D" w:rsidP="0095675D">
      <w:pPr>
        <w:ind w:left="600"/>
      </w:pPr>
      <w:r w:rsidRPr="0095675D">
        <w:t>Единица измерения:</w:t>
      </w:r>
      <w:r w:rsidRPr="0095675D">
        <w:rPr>
          <w:rStyle w:val="Subst"/>
          <w:bCs/>
          <w:iCs/>
        </w:rPr>
        <w:t xml:space="preserve"> руб.</w:t>
      </w:r>
    </w:p>
    <w:p w14:paraId="6602EA60" w14:textId="0DD10C36" w:rsidR="0095675D" w:rsidRPr="0095675D" w:rsidRDefault="0095675D" w:rsidP="0095675D">
      <w:pPr>
        <w:ind w:left="600"/>
      </w:pPr>
      <w:r w:rsidRPr="0095675D">
        <w:t>Размер вложения в процентах от уставного (складочного) капитала (паевого фонда):</w:t>
      </w:r>
      <w:r w:rsidRPr="0095675D">
        <w:rPr>
          <w:rStyle w:val="Subst"/>
          <w:bCs/>
          <w:iCs/>
        </w:rPr>
        <w:t xml:space="preserve"> 95,94 %</w:t>
      </w:r>
    </w:p>
    <w:p w14:paraId="18E66561" w14:textId="77777777" w:rsidR="0095675D" w:rsidRPr="0095675D" w:rsidRDefault="0095675D" w:rsidP="0095675D">
      <w:pPr>
        <w:ind w:left="600"/>
      </w:pPr>
      <w:r w:rsidRPr="0095675D">
        <w:t xml:space="preserve">размер дохода от объекта финансового вложения или порядок его определения, срок выплаты:  </w:t>
      </w:r>
      <w:r w:rsidRPr="0095675D">
        <w:rPr>
          <w:rStyle w:val="Subst"/>
          <w:bCs/>
          <w:iCs/>
        </w:rPr>
        <w:t>Размер дохода и срок его выплаты определяется на общем собрании участников дочернего общества.</w:t>
      </w:r>
    </w:p>
    <w:p w14:paraId="59CC016B" w14:textId="77777777" w:rsidR="0095675D" w:rsidRPr="0095675D" w:rsidRDefault="0095675D" w:rsidP="0095675D">
      <w:pPr>
        <w:ind w:left="600"/>
        <w:rPr>
          <w:b/>
          <w:i/>
        </w:rPr>
      </w:pPr>
      <w:r w:rsidRPr="0095675D">
        <w:t xml:space="preserve">Дополнительная информация: </w:t>
      </w:r>
      <w:r w:rsidRPr="0095675D">
        <w:rPr>
          <w:b/>
          <w:i/>
        </w:rPr>
        <w:t>нет,</w:t>
      </w:r>
    </w:p>
    <w:p w14:paraId="025F5525" w14:textId="77777777" w:rsidR="0095675D" w:rsidRPr="0095675D" w:rsidRDefault="0095675D" w:rsidP="0095675D">
      <w:pPr>
        <w:ind w:left="600"/>
      </w:pPr>
    </w:p>
    <w:p w14:paraId="1E5215CE" w14:textId="77777777" w:rsidR="0095675D" w:rsidRPr="0095675D" w:rsidRDefault="0095675D" w:rsidP="0095675D">
      <w:pPr>
        <w:ind w:left="600"/>
      </w:pPr>
      <w:r w:rsidRPr="0095675D">
        <w:rPr>
          <w:rStyle w:val="Subst"/>
          <w:bCs/>
          <w:iCs/>
        </w:rPr>
        <w:t>Финансовое вложение является долей участия в уставном (складочном) капитале.</w:t>
      </w:r>
    </w:p>
    <w:p w14:paraId="4E1B3D81" w14:textId="77777777" w:rsidR="0095675D" w:rsidRPr="0095675D" w:rsidRDefault="0095675D" w:rsidP="0095675D">
      <w:pPr>
        <w:ind w:left="600"/>
        <w:jc w:val="both"/>
      </w:pPr>
      <w:r w:rsidRPr="0095675D">
        <w:t>Полное фирменное наименование коммерческой организации, в которой эмитент имеет долю участия в уставном (складочном) капитале (паевом фонде):</w:t>
      </w:r>
      <w:r w:rsidRPr="0095675D">
        <w:rPr>
          <w:rStyle w:val="Subst"/>
          <w:bCs/>
          <w:iCs/>
        </w:rPr>
        <w:t xml:space="preserve"> Общество с ограниченной ответственностью «Ресторанная Объединенная Сеть и Новейшие Технологии </w:t>
      </w:r>
      <w:proofErr w:type="spellStart"/>
      <w:r w:rsidRPr="0095675D">
        <w:rPr>
          <w:rStyle w:val="Subst"/>
          <w:bCs/>
          <w:iCs/>
        </w:rPr>
        <w:t>Евроамериканского</w:t>
      </w:r>
      <w:proofErr w:type="spellEnd"/>
      <w:r w:rsidRPr="0095675D">
        <w:rPr>
          <w:rStyle w:val="Subst"/>
          <w:bCs/>
          <w:iCs/>
        </w:rPr>
        <w:t xml:space="preserve"> Развития РЕСТОРАНТС»,</w:t>
      </w:r>
    </w:p>
    <w:p w14:paraId="06135B27" w14:textId="77777777" w:rsidR="0095675D" w:rsidRPr="0095675D" w:rsidRDefault="0095675D" w:rsidP="0095675D">
      <w:pPr>
        <w:ind w:left="600"/>
        <w:jc w:val="both"/>
      </w:pPr>
      <w:r w:rsidRPr="0095675D">
        <w:t>Сокращенное фирменное наименование:</w:t>
      </w:r>
      <w:r w:rsidRPr="0095675D">
        <w:rPr>
          <w:rStyle w:val="Subst"/>
          <w:bCs/>
          <w:iCs/>
        </w:rPr>
        <w:t xml:space="preserve"> ООО "РОСИНТЕР РЕСТОРАНТС",</w:t>
      </w:r>
    </w:p>
    <w:p w14:paraId="2F9CA01D" w14:textId="77777777" w:rsidR="0095675D" w:rsidRPr="0095675D" w:rsidRDefault="0095675D" w:rsidP="0095675D">
      <w:pPr>
        <w:ind w:left="600"/>
        <w:jc w:val="both"/>
      </w:pPr>
      <w:r w:rsidRPr="0095675D">
        <w:t>Место нахождения:</w:t>
      </w:r>
      <w:r w:rsidRPr="0095675D">
        <w:rPr>
          <w:rStyle w:val="Subst"/>
          <w:bCs/>
          <w:iCs/>
        </w:rPr>
        <w:t xml:space="preserve"> 111024, Москва, ул. </w:t>
      </w:r>
      <w:proofErr w:type="spellStart"/>
      <w:r w:rsidRPr="0095675D">
        <w:rPr>
          <w:rStyle w:val="Subst"/>
          <w:bCs/>
          <w:iCs/>
        </w:rPr>
        <w:t>Душинская</w:t>
      </w:r>
      <w:proofErr w:type="spellEnd"/>
      <w:r w:rsidRPr="0095675D">
        <w:rPr>
          <w:rStyle w:val="Subst"/>
          <w:bCs/>
          <w:iCs/>
        </w:rPr>
        <w:t>, д.7, стр.1</w:t>
      </w:r>
    </w:p>
    <w:p w14:paraId="26B7542D" w14:textId="77777777" w:rsidR="0095675D" w:rsidRPr="0095675D" w:rsidRDefault="0095675D" w:rsidP="0095675D">
      <w:pPr>
        <w:ind w:left="600"/>
        <w:jc w:val="both"/>
      </w:pPr>
      <w:r w:rsidRPr="0095675D">
        <w:t>ИНН:</w:t>
      </w:r>
      <w:r w:rsidRPr="0095675D">
        <w:rPr>
          <w:rStyle w:val="Subst"/>
          <w:bCs/>
          <w:iCs/>
        </w:rPr>
        <w:t xml:space="preserve"> 7737115648,</w:t>
      </w:r>
    </w:p>
    <w:p w14:paraId="6224FB71" w14:textId="77777777" w:rsidR="0095675D" w:rsidRPr="0095675D" w:rsidRDefault="0095675D" w:rsidP="0095675D">
      <w:pPr>
        <w:ind w:left="600"/>
        <w:jc w:val="both"/>
      </w:pPr>
      <w:r w:rsidRPr="0095675D">
        <w:t>ОГРН:</w:t>
      </w:r>
      <w:r w:rsidRPr="0095675D">
        <w:rPr>
          <w:rStyle w:val="Subst"/>
          <w:bCs/>
          <w:iCs/>
        </w:rPr>
        <w:t xml:space="preserve"> 1027739718280,</w:t>
      </w:r>
    </w:p>
    <w:p w14:paraId="3FCF07A0" w14:textId="77777777" w:rsidR="0095675D" w:rsidRPr="0095675D" w:rsidRDefault="0095675D" w:rsidP="0095675D">
      <w:pPr>
        <w:ind w:left="600"/>
        <w:jc w:val="both"/>
      </w:pPr>
      <w:r w:rsidRPr="0095675D">
        <w:t xml:space="preserve">Размер вложения в денежном выражении: </w:t>
      </w:r>
      <w:r w:rsidRPr="0095675D">
        <w:rPr>
          <w:b/>
          <w:i/>
        </w:rPr>
        <w:t>2 228 894 933.35,</w:t>
      </w:r>
    </w:p>
    <w:p w14:paraId="04645C58" w14:textId="77777777" w:rsidR="0095675D" w:rsidRPr="0095675D" w:rsidRDefault="0095675D" w:rsidP="0095675D">
      <w:pPr>
        <w:ind w:left="600"/>
        <w:jc w:val="both"/>
      </w:pPr>
      <w:r w:rsidRPr="0095675D">
        <w:t>Единица измерения:</w:t>
      </w:r>
      <w:r w:rsidRPr="0095675D">
        <w:rPr>
          <w:rStyle w:val="Subst"/>
          <w:bCs/>
          <w:iCs/>
        </w:rPr>
        <w:t xml:space="preserve"> руб.</w:t>
      </w:r>
    </w:p>
    <w:p w14:paraId="19375FEE" w14:textId="77777777" w:rsidR="0095675D" w:rsidRPr="0095675D" w:rsidRDefault="0095675D" w:rsidP="0095675D">
      <w:pPr>
        <w:ind w:left="600"/>
        <w:jc w:val="both"/>
      </w:pPr>
      <w:r w:rsidRPr="0095675D">
        <w:t>Размер вложения в процентах от уставного (складочного) капитала (паевого фонда):</w:t>
      </w:r>
      <w:r w:rsidRPr="0095675D">
        <w:rPr>
          <w:rStyle w:val="Subst"/>
          <w:bCs/>
          <w:iCs/>
        </w:rPr>
        <w:t xml:space="preserve"> 98.3132 %</w:t>
      </w:r>
    </w:p>
    <w:p w14:paraId="7C67FDA1" w14:textId="77777777" w:rsidR="0095675D" w:rsidRPr="0095675D" w:rsidRDefault="0095675D" w:rsidP="0095675D">
      <w:pPr>
        <w:ind w:left="600"/>
        <w:jc w:val="both"/>
      </w:pPr>
      <w:r w:rsidRPr="0095675D">
        <w:t>размер дохода от объекта финансового вложения или порядок его определения, срок выплаты:</w:t>
      </w:r>
      <w:r w:rsidRPr="0095675D">
        <w:br/>
      </w:r>
      <w:r w:rsidRPr="0095675D">
        <w:rPr>
          <w:rStyle w:val="Subst"/>
          <w:bCs/>
          <w:iCs/>
        </w:rPr>
        <w:t>Размер дохода и срок его выплаты определяется на общем собрании участников дочернего общества.</w:t>
      </w:r>
    </w:p>
    <w:p w14:paraId="3C7A1754" w14:textId="77777777" w:rsidR="0095675D" w:rsidRPr="0095675D" w:rsidRDefault="0095675D" w:rsidP="0095675D">
      <w:pPr>
        <w:ind w:left="600"/>
        <w:jc w:val="both"/>
      </w:pPr>
      <w:r w:rsidRPr="0095675D">
        <w:t xml:space="preserve">Дополнительная информация: </w:t>
      </w:r>
      <w:r w:rsidRPr="0095675D">
        <w:rPr>
          <w:b/>
          <w:i/>
        </w:rPr>
        <w:t>нет.</w:t>
      </w:r>
      <w:r w:rsidRPr="0095675D">
        <w:br/>
      </w:r>
    </w:p>
    <w:p w14:paraId="32DDC583" w14:textId="77777777" w:rsidR="0095675D" w:rsidRPr="0095675D" w:rsidRDefault="0095675D" w:rsidP="0095675D">
      <w:pPr>
        <w:ind w:left="600"/>
      </w:pPr>
      <w:r w:rsidRPr="0095675D">
        <w:rPr>
          <w:rStyle w:val="Subst"/>
          <w:bCs/>
          <w:iCs/>
        </w:rPr>
        <w:t>Финансовое вложение является долей участия в уставном (складочном) капитале</w:t>
      </w:r>
    </w:p>
    <w:p w14:paraId="00EEFDD2" w14:textId="77777777" w:rsidR="0095675D" w:rsidRPr="0095675D" w:rsidRDefault="0095675D" w:rsidP="0095675D">
      <w:pPr>
        <w:ind w:left="600"/>
      </w:pPr>
      <w:r w:rsidRPr="0095675D">
        <w:t>Полное фирменное наименование коммерческой организации, в которой эмитент имеет долю участия в уставном (складочном) капитале (паевом фонде):</w:t>
      </w:r>
      <w:r w:rsidRPr="0095675D">
        <w:rPr>
          <w:rStyle w:val="Subst"/>
          <w:bCs/>
          <w:iCs/>
        </w:rPr>
        <w:t xml:space="preserve"> АМИНВЕСТ ЛИМИТЕД (AMINVEST LIMITED),</w:t>
      </w:r>
    </w:p>
    <w:p w14:paraId="6B8C22D9" w14:textId="77777777" w:rsidR="0095675D" w:rsidRPr="0095675D" w:rsidRDefault="0095675D" w:rsidP="0095675D">
      <w:pPr>
        <w:ind w:left="600"/>
      </w:pPr>
      <w:r w:rsidRPr="0095675D">
        <w:t>Сокращенное фирменное наименование:</w:t>
      </w:r>
      <w:r w:rsidRPr="0095675D">
        <w:rPr>
          <w:rStyle w:val="Subst"/>
          <w:bCs/>
          <w:iCs/>
        </w:rPr>
        <w:t xml:space="preserve"> АМИНВЕСТ ЛИМИТЕД (AMINVEST LIMITED),</w:t>
      </w:r>
    </w:p>
    <w:p w14:paraId="7A21DC8F" w14:textId="77777777" w:rsidR="0095675D" w:rsidRPr="0095675D" w:rsidRDefault="0095675D" w:rsidP="0095675D">
      <w:pPr>
        <w:ind w:left="600"/>
      </w:pPr>
      <w:r w:rsidRPr="0095675D">
        <w:t>Место нахождения:</w:t>
      </w:r>
      <w:r w:rsidRPr="0095675D">
        <w:rPr>
          <w:rStyle w:val="Subst"/>
          <w:bCs/>
          <w:iCs/>
        </w:rPr>
        <w:t xml:space="preserve"> 2-4, Арх. </w:t>
      </w:r>
      <w:proofErr w:type="spellStart"/>
      <w:r w:rsidRPr="0095675D">
        <w:rPr>
          <w:rStyle w:val="Subst"/>
          <w:bCs/>
          <w:iCs/>
        </w:rPr>
        <w:t>Макариоса</w:t>
      </w:r>
      <w:proofErr w:type="spellEnd"/>
      <w:r w:rsidRPr="0095675D">
        <w:rPr>
          <w:rStyle w:val="Subst"/>
          <w:bCs/>
          <w:iCs/>
        </w:rPr>
        <w:t xml:space="preserve"> III Авеню, </w:t>
      </w:r>
      <w:proofErr w:type="spellStart"/>
      <w:r w:rsidRPr="0095675D">
        <w:rPr>
          <w:rStyle w:val="Subst"/>
          <w:bCs/>
          <w:iCs/>
        </w:rPr>
        <w:t>Кэпитал</w:t>
      </w:r>
      <w:proofErr w:type="spellEnd"/>
      <w:r w:rsidRPr="0095675D">
        <w:rPr>
          <w:rStyle w:val="Subst"/>
          <w:bCs/>
          <w:iCs/>
        </w:rPr>
        <w:t xml:space="preserve"> </w:t>
      </w:r>
      <w:proofErr w:type="spellStart"/>
      <w:r w:rsidRPr="0095675D">
        <w:rPr>
          <w:rStyle w:val="Subst"/>
          <w:bCs/>
          <w:iCs/>
        </w:rPr>
        <w:t>Сентер</w:t>
      </w:r>
      <w:proofErr w:type="spellEnd"/>
      <w:r w:rsidRPr="0095675D">
        <w:rPr>
          <w:rStyle w:val="Subst"/>
          <w:bCs/>
          <w:iCs/>
        </w:rPr>
        <w:t>, 9-й этаж, Никосия 1065, Кипр.</w:t>
      </w:r>
    </w:p>
    <w:p w14:paraId="00175DC1" w14:textId="77777777" w:rsidR="0095675D" w:rsidRPr="0095675D" w:rsidRDefault="0095675D" w:rsidP="0095675D">
      <w:pPr>
        <w:ind w:left="600"/>
      </w:pPr>
      <w:r w:rsidRPr="0095675D">
        <w:rPr>
          <w:rStyle w:val="Subst"/>
          <w:bCs/>
          <w:iCs/>
        </w:rPr>
        <w:t>Не является резидентом РФ.</w:t>
      </w:r>
    </w:p>
    <w:p w14:paraId="1B7455B6" w14:textId="77777777" w:rsidR="0095675D" w:rsidRPr="0095675D" w:rsidRDefault="0095675D" w:rsidP="0095675D">
      <w:pPr>
        <w:ind w:left="600"/>
        <w:rPr>
          <w:rStyle w:val="Subst"/>
          <w:bCs/>
          <w:iCs/>
        </w:rPr>
      </w:pPr>
      <w:r w:rsidRPr="0095675D">
        <w:lastRenderedPageBreak/>
        <w:t xml:space="preserve">Размер вложения в денежном выражении: </w:t>
      </w:r>
      <w:r w:rsidRPr="0095675D">
        <w:rPr>
          <w:rStyle w:val="Subst"/>
          <w:bCs/>
          <w:iCs/>
        </w:rPr>
        <w:t>1 013 560 693,39,</w:t>
      </w:r>
    </w:p>
    <w:p w14:paraId="5908DB1E" w14:textId="77777777" w:rsidR="0095675D" w:rsidRPr="0095675D" w:rsidRDefault="0095675D" w:rsidP="0095675D">
      <w:pPr>
        <w:ind w:left="600"/>
      </w:pPr>
      <w:r w:rsidRPr="0095675D">
        <w:t>Единица измерения:</w:t>
      </w:r>
      <w:r w:rsidRPr="0095675D">
        <w:rPr>
          <w:rStyle w:val="Subst"/>
          <w:bCs/>
          <w:iCs/>
        </w:rPr>
        <w:t xml:space="preserve"> тыс. руб.</w:t>
      </w:r>
    </w:p>
    <w:p w14:paraId="43CAF79F" w14:textId="77777777" w:rsidR="0095675D" w:rsidRPr="0095675D" w:rsidRDefault="0095675D" w:rsidP="0095675D">
      <w:pPr>
        <w:ind w:left="600"/>
      </w:pPr>
      <w:r w:rsidRPr="0095675D">
        <w:t>Размер вложения в процентах от уставного (складочного) капитала (паевого фонда):</w:t>
      </w:r>
      <w:r w:rsidRPr="0095675D">
        <w:rPr>
          <w:rStyle w:val="Subst"/>
          <w:bCs/>
          <w:iCs/>
        </w:rPr>
        <w:t xml:space="preserve"> 100 %,</w:t>
      </w:r>
    </w:p>
    <w:p w14:paraId="5C8A73EA" w14:textId="77777777" w:rsidR="0095675D" w:rsidRPr="0095675D" w:rsidRDefault="0095675D" w:rsidP="0095675D">
      <w:pPr>
        <w:ind w:left="600"/>
      </w:pPr>
      <w:r w:rsidRPr="0095675D">
        <w:t xml:space="preserve">размер дохода от объекта финансового вложения или порядок его определения, срок выплаты:  </w:t>
      </w:r>
      <w:r w:rsidRPr="0095675D">
        <w:rPr>
          <w:rStyle w:val="Subst"/>
          <w:bCs/>
          <w:iCs/>
        </w:rPr>
        <w:t>Размер дохода и срок его выплаты определяется на общем собрании участников дочернего общества.</w:t>
      </w:r>
    </w:p>
    <w:p w14:paraId="468DBA17" w14:textId="77777777" w:rsidR="0095675D" w:rsidRPr="0095675D" w:rsidRDefault="0095675D" w:rsidP="0095675D">
      <w:pPr>
        <w:ind w:left="600"/>
      </w:pPr>
      <w:r w:rsidRPr="0095675D">
        <w:t xml:space="preserve">Дополнительная информация: </w:t>
      </w:r>
      <w:r w:rsidRPr="0095675D">
        <w:rPr>
          <w:b/>
          <w:i/>
        </w:rPr>
        <w:t>нет.</w:t>
      </w:r>
      <w:r w:rsidRPr="0095675D">
        <w:rPr>
          <w:b/>
          <w:i/>
        </w:rPr>
        <w:br/>
      </w:r>
    </w:p>
    <w:p w14:paraId="4628D547" w14:textId="77777777" w:rsidR="0095675D" w:rsidRPr="0095675D" w:rsidRDefault="0095675D" w:rsidP="0095675D">
      <w:pPr>
        <w:ind w:left="600"/>
      </w:pPr>
      <w:r w:rsidRPr="0095675D">
        <w:rPr>
          <w:rStyle w:val="Subst"/>
          <w:bCs/>
          <w:iCs/>
        </w:rPr>
        <w:t>Финансовое вложение является долей участия в уставном (складочном) капитале</w:t>
      </w:r>
    </w:p>
    <w:p w14:paraId="278AE53A" w14:textId="77777777" w:rsidR="0095675D" w:rsidRPr="0095675D" w:rsidRDefault="0095675D" w:rsidP="0095675D">
      <w:pPr>
        <w:ind w:left="600"/>
      </w:pPr>
      <w:r w:rsidRPr="0095675D">
        <w:t>Полное фирменное наименование коммерческой организации, в которой эмитент имеет долю участия в уставном (складочном) капитале (паевом фонде):</w:t>
      </w:r>
      <w:r w:rsidRPr="0095675D">
        <w:rPr>
          <w:rStyle w:val="Subst"/>
          <w:bCs/>
          <w:iCs/>
        </w:rPr>
        <w:t xml:space="preserve"> КЛАРСФИЛД ЛИМИТЕД (CLARSFIELD LIMITED),</w:t>
      </w:r>
    </w:p>
    <w:p w14:paraId="1688B325" w14:textId="77777777" w:rsidR="0095675D" w:rsidRPr="0095675D" w:rsidRDefault="0095675D" w:rsidP="0095675D">
      <w:pPr>
        <w:ind w:left="600"/>
      </w:pPr>
      <w:r w:rsidRPr="0095675D">
        <w:t>Сокращенное фирменное наименование:</w:t>
      </w:r>
      <w:r w:rsidRPr="0095675D">
        <w:rPr>
          <w:rStyle w:val="Subst"/>
          <w:bCs/>
          <w:iCs/>
        </w:rPr>
        <w:t xml:space="preserve"> КЛАРСФИЛД ЛИМИТЕД (CLARSFIELD LIMITED),</w:t>
      </w:r>
    </w:p>
    <w:p w14:paraId="154D5A73" w14:textId="77777777" w:rsidR="0095675D" w:rsidRPr="0095675D" w:rsidRDefault="0095675D" w:rsidP="0095675D">
      <w:pPr>
        <w:ind w:left="600"/>
      </w:pPr>
      <w:r w:rsidRPr="0095675D">
        <w:t>Место нахождения:</w:t>
      </w:r>
      <w:r w:rsidRPr="0095675D">
        <w:rPr>
          <w:rStyle w:val="Subst"/>
          <w:bCs/>
          <w:iCs/>
        </w:rPr>
        <w:t xml:space="preserve"> "</w:t>
      </w:r>
      <w:proofErr w:type="spellStart"/>
      <w:r w:rsidRPr="0095675D">
        <w:rPr>
          <w:rStyle w:val="Subst"/>
          <w:bCs/>
          <w:iCs/>
        </w:rPr>
        <w:t>Тридент</w:t>
      </w:r>
      <w:proofErr w:type="spellEnd"/>
      <w:r w:rsidRPr="0095675D">
        <w:rPr>
          <w:rStyle w:val="Subst"/>
          <w:bCs/>
          <w:iCs/>
        </w:rPr>
        <w:t xml:space="preserve"> Траст (Б.В.О.) Лимитед", </w:t>
      </w:r>
      <w:proofErr w:type="spellStart"/>
      <w:r w:rsidRPr="0095675D">
        <w:rPr>
          <w:rStyle w:val="Subst"/>
          <w:bCs/>
          <w:iCs/>
        </w:rPr>
        <w:t>Традент</w:t>
      </w:r>
      <w:proofErr w:type="spellEnd"/>
      <w:r w:rsidRPr="0095675D">
        <w:rPr>
          <w:rStyle w:val="Subst"/>
          <w:bCs/>
          <w:iCs/>
        </w:rPr>
        <w:t xml:space="preserve"> </w:t>
      </w:r>
      <w:proofErr w:type="spellStart"/>
      <w:r w:rsidRPr="0095675D">
        <w:rPr>
          <w:rStyle w:val="Subst"/>
          <w:bCs/>
          <w:iCs/>
        </w:rPr>
        <w:t>Чэмберс</w:t>
      </w:r>
      <w:proofErr w:type="spellEnd"/>
      <w:r w:rsidRPr="0095675D">
        <w:rPr>
          <w:rStyle w:val="Subst"/>
          <w:bCs/>
          <w:iCs/>
        </w:rPr>
        <w:t xml:space="preserve">, а/я 146, </w:t>
      </w:r>
      <w:proofErr w:type="spellStart"/>
      <w:r w:rsidRPr="0095675D">
        <w:rPr>
          <w:rStyle w:val="Subst"/>
          <w:bCs/>
          <w:iCs/>
        </w:rPr>
        <w:t>Роуд</w:t>
      </w:r>
      <w:proofErr w:type="spellEnd"/>
      <w:r w:rsidRPr="0095675D">
        <w:rPr>
          <w:rStyle w:val="Subst"/>
          <w:bCs/>
          <w:iCs/>
        </w:rPr>
        <w:t xml:space="preserve"> </w:t>
      </w:r>
      <w:proofErr w:type="spellStart"/>
      <w:r w:rsidRPr="0095675D">
        <w:rPr>
          <w:rStyle w:val="Subst"/>
          <w:bCs/>
          <w:iCs/>
        </w:rPr>
        <w:t>Таун</w:t>
      </w:r>
      <w:proofErr w:type="spellEnd"/>
      <w:r w:rsidRPr="0095675D">
        <w:rPr>
          <w:rStyle w:val="Subst"/>
          <w:bCs/>
          <w:iCs/>
        </w:rPr>
        <w:t xml:space="preserve">, </w:t>
      </w:r>
      <w:proofErr w:type="spellStart"/>
      <w:r w:rsidRPr="0095675D">
        <w:rPr>
          <w:rStyle w:val="Subst"/>
          <w:bCs/>
          <w:iCs/>
        </w:rPr>
        <w:t>Тортола</w:t>
      </w:r>
      <w:proofErr w:type="spellEnd"/>
      <w:r w:rsidRPr="0095675D">
        <w:rPr>
          <w:rStyle w:val="Subst"/>
          <w:bCs/>
          <w:iCs/>
        </w:rPr>
        <w:t>, Британские Виргинские Острова.</w:t>
      </w:r>
    </w:p>
    <w:p w14:paraId="5393B69B" w14:textId="77777777" w:rsidR="0095675D" w:rsidRPr="0095675D" w:rsidRDefault="0095675D" w:rsidP="0095675D">
      <w:pPr>
        <w:ind w:left="600"/>
      </w:pPr>
      <w:r w:rsidRPr="0095675D">
        <w:rPr>
          <w:rStyle w:val="Subst"/>
          <w:bCs/>
          <w:iCs/>
        </w:rPr>
        <w:t>Не является резидентом РФ.</w:t>
      </w:r>
    </w:p>
    <w:p w14:paraId="64D1476D" w14:textId="77777777" w:rsidR="0095675D" w:rsidRPr="0095675D" w:rsidRDefault="0095675D" w:rsidP="0095675D">
      <w:pPr>
        <w:ind w:left="600"/>
        <w:rPr>
          <w:b/>
          <w:i/>
        </w:rPr>
      </w:pPr>
      <w:r w:rsidRPr="0095675D">
        <w:t>Размер вложения в денежном выражении:</w:t>
      </w:r>
      <w:r w:rsidRPr="0095675D">
        <w:rPr>
          <w:b/>
          <w:i/>
        </w:rPr>
        <w:t xml:space="preserve"> 326 096 033,30</w:t>
      </w:r>
    </w:p>
    <w:p w14:paraId="4BAE08BF" w14:textId="77777777" w:rsidR="0095675D" w:rsidRPr="0095675D" w:rsidRDefault="0095675D" w:rsidP="0095675D">
      <w:pPr>
        <w:ind w:left="600"/>
      </w:pPr>
      <w:r w:rsidRPr="0095675D">
        <w:t>Единица измерения:</w:t>
      </w:r>
      <w:r w:rsidRPr="0095675D">
        <w:rPr>
          <w:rStyle w:val="Subst"/>
          <w:bCs/>
          <w:iCs/>
        </w:rPr>
        <w:t xml:space="preserve"> руб.</w:t>
      </w:r>
    </w:p>
    <w:p w14:paraId="6E9273A8" w14:textId="77777777" w:rsidR="0095675D" w:rsidRPr="0095675D" w:rsidRDefault="0095675D" w:rsidP="0095675D">
      <w:pPr>
        <w:ind w:left="600"/>
      </w:pPr>
      <w:r w:rsidRPr="0095675D">
        <w:t>Размер вложения в процентах от уставного (складочного) капитала (паевого фонда):</w:t>
      </w:r>
      <w:r w:rsidRPr="0095675D">
        <w:rPr>
          <w:rStyle w:val="Subst"/>
          <w:bCs/>
          <w:iCs/>
        </w:rPr>
        <w:t xml:space="preserve"> 100 %,</w:t>
      </w:r>
    </w:p>
    <w:p w14:paraId="036BDFEF" w14:textId="77777777" w:rsidR="0095675D" w:rsidRPr="0095675D" w:rsidRDefault="0095675D" w:rsidP="0095675D">
      <w:pPr>
        <w:ind w:left="600"/>
      </w:pPr>
      <w:r w:rsidRPr="0095675D">
        <w:t xml:space="preserve">размер дохода от объекта финансового вложения или порядок его определения, срок выплаты:  </w:t>
      </w:r>
      <w:r w:rsidRPr="0095675D">
        <w:rPr>
          <w:rStyle w:val="Subst"/>
          <w:bCs/>
          <w:iCs/>
        </w:rPr>
        <w:t>Размер дохода и срок его выплаты определяется на общем собрании участников дочернего общества.</w:t>
      </w:r>
    </w:p>
    <w:p w14:paraId="7FD2B2C5" w14:textId="5DC2F9D2" w:rsidR="0095675D" w:rsidRPr="00EA23C9" w:rsidRDefault="0095675D" w:rsidP="00310D4A">
      <w:pPr>
        <w:ind w:left="600"/>
      </w:pPr>
      <w:r w:rsidRPr="0095675D">
        <w:t>Дополнительная информация: нет</w:t>
      </w:r>
      <w:r w:rsidRPr="00EA23C9">
        <w:br/>
      </w:r>
    </w:p>
    <w:p w14:paraId="23661BAF" w14:textId="77777777" w:rsidR="00E779A3" w:rsidRPr="00EA23C9" w:rsidRDefault="00E779A3" w:rsidP="004A2F16">
      <w:pPr>
        <w:ind w:left="400"/>
        <w:jc w:val="both"/>
      </w:pPr>
      <w:r w:rsidRPr="00EA23C9">
        <w:t>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w:t>
      </w:r>
      <w:r w:rsidRPr="00EA23C9">
        <w:br/>
      </w:r>
      <w:r w:rsidRPr="00EA23C9">
        <w:rPr>
          <w:rStyle w:val="Subst"/>
          <w:bCs/>
          <w:iCs/>
        </w:rPr>
        <w:t xml:space="preserve">Величина потенциальных убытков, связанных с банкротством организации, в которую были произведены инвестиции, определяется размером осуществленных инвестиций. На дату </w:t>
      </w:r>
      <w:proofErr w:type="gramStart"/>
      <w:r w:rsidRPr="00EA23C9">
        <w:rPr>
          <w:rStyle w:val="Subst"/>
          <w:bCs/>
          <w:iCs/>
        </w:rPr>
        <w:t>подписания отчета процедуры банкротства указанных организаций</w:t>
      </w:r>
      <w:proofErr w:type="gramEnd"/>
      <w:r w:rsidRPr="00EA23C9">
        <w:rPr>
          <w:rStyle w:val="Subst"/>
          <w:bCs/>
          <w:iCs/>
        </w:rPr>
        <w:t xml:space="preserve"> не было, как не было и каких-либо сведений о возникновении потенциальной возможности банкротства указанных организаций.</w:t>
      </w:r>
    </w:p>
    <w:p w14:paraId="145DCF29" w14:textId="4A6595E6" w:rsidR="00E779A3" w:rsidRPr="00EA23C9" w:rsidRDefault="00E779A3" w:rsidP="00AE7B7A">
      <w:pPr>
        <w:ind w:left="400"/>
        <w:jc w:val="both"/>
      </w:pPr>
      <w:r w:rsidRPr="00EA23C9">
        <w:t>Информация об убытках предоставляется в оценке эмитента по финансовым вложениям, отраженным в бухгалтерской отчетности эмитента за период с начала отчетного года до даты окончания последнего отчетного квартала</w:t>
      </w:r>
      <w:r w:rsidR="0075358A" w:rsidRPr="00EA23C9">
        <w:t>.</w:t>
      </w:r>
      <w:r w:rsidR="00AE7B7A">
        <w:t xml:space="preserve"> </w:t>
      </w:r>
    </w:p>
    <w:p w14:paraId="6DE119FB" w14:textId="77777777" w:rsidR="00E779A3" w:rsidRDefault="00E779A3">
      <w:pPr>
        <w:ind w:left="400"/>
      </w:pPr>
      <w:r w:rsidRPr="00EA23C9">
        <w:t>Стандарты (правила) бухгалтерской отчетности, в соответствии с которыми эмитент произвел расчеты, отраженные в настоящем пункте ежеквартального отчета:</w:t>
      </w:r>
      <w:r w:rsidRPr="00EA23C9">
        <w:br/>
      </w:r>
      <w:r w:rsidRPr="00EA23C9">
        <w:rPr>
          <w:rStyle w:val="Subst"/>
          <w:bCs/>
          <w:iCs/>
        </w:rPr>
        <w:t>РСБУ</w:t>
      </w:r>
    </w:p>
    <w:p w14:paraId="523198A6" w14:textId="77777777" w:rsidR="00E779A3" w:rsidRPr="00AE7B7A" w:rsidRDefault="00E779A3">
      <w:pPr>
        <w:pStyle w:val="2"/>
      </w:pPr>
      <w:bookmarkStart w:id="82" w:name="_Toc482629195"/>
      <w:bookmarkStart w:id="83" w:name="_Toc24374818"/>
      <w:r w:rsidRPr="004A11CB">
        <w:t>4.4. Нематериальные активы эмитента</w:t>
      </w:r>
      <w:bookmarkEnd w:id="82"/>
      <w:bookmarkEnd w:id="83"/>
    </w:p>
    <w:p w14:paraId="1E69093E" w14:textId="199A8059" w:rsidR="00457993" w:rsidRDefault="00457993" w:rsidP="00457993">
      <w:pPr>
        <w:ind w:left="400" w:right="283"/>
        <w:rPr>
          <w:rStyle w:val="Subst"/>
          <w:bCs/>
          <w:iCs/>
        </w:rPr>
      </w:pPr>
      <w:r w:rsidRPr="00AE7B7A">
        <w:rPr>
          <w:b/>
          <w:i/>
        </w:rPr>
        <w:t>Отчетная дата:</w:t>
      </w:r>
      <w:r w:rsidRPr="00AE7B7A">
        <w:rPr>
          <w:rStyle w:val="Subst"/>
          <w:b w:val="0"/>
          <w:bCs/>
          <w:i w:val="0"/>
          <w:iCs/>
        </w:rPr>
        <w:t xml:space="preserve"> </w:t>
      </w:r>
      <w:r w:rsidRPr="00AE7B7A">
        <w:rPr>
          <w:rStyle w:val="Subst"/>
          <w:bCs/>
          <w:iCs/>
        </w:rPr>
        <w:t>3</w:t>
      </w:r>
      <w:r w:rsidR="003F7264">
        <w:rPr>
          <w:rStyle w:val="Subst"/>
          <w:bCs/>
          <w:iCs/>
        </w:rPr>
        <w:t>0</w:t>
      </w:r>
      <w:r w:rsidRPr="00AE7B7A">
        <w:rPr>
          <w:rStyle w:val="Subst"/>
          <w:bCs/>
          <w:iCs/>
        </w:rPr>
        <w:t>.</w:t>
      </w:r>
      <w:r w:rsidR="007F1EA7" w:rsidRPr="00AE7B7A">
        <w:rPr>
          <w:rStyle w:val="Subst"/>
          <w:bCs/>
          <w:iCs/>
        </w:rPr>
        <w:t>0</w:t>
      </w:r>
      <w:r w:rsidR="00000E31">
        <w:rPr>
          <w:rStyle w:val="Subst"/>
          <w:bCs/>
          <w:iCs/>
        </w:rPr>
        <w:t>9</w:t>
      </w:r>
      <w:r w:rsidRPr="00AE7B7A">
        <w:rPr>
          <w:rStyle w:val="Subst"/>
          <w:bCs/>
          <w:iCs/>
        </w:rPr>
        <w:t>.201</w:t>
      </w:r>
      <w:r w:rsidR="004C5B5C" w:rsidRPr="00AE7B7A">
        <w:rPr>
          <w:rStyle w:val="Subst"/>
          <w:bCs/>
          <w:iCs/>
        </w:rPr>
        <w:t>9</w:t>
      </w:r>
      <w:r w:rsidR="00AE7B7A">
        <w:rPr>
          <w:rStyle w:val="Subst"/>
          <w:bCs/>
          <w:iCs/>
        </w:rPr>
        <w:t xml:space="preserve">: </w:t>
      </w:r>
    </w:p>
    <w:p w14:paraId="0C163DF7" w14:textId="573E3A4B" w:rsidR="00AE7B7A" w:rsidRPr="00AE7B7A" w:rsidRDefault="00AE7B7A" w:rsidP="00457993">
      <w:pPr>
        <w:ind w:left="400" w:right="283"/>
        <w:rPr>
          <w:b/>
          <w:i/>
        </w:rPr>
      </w:pPr>
      <w:r w:rsidRPr="00AE7B7A">
        <w:t xml:space="preserve">Единица измерения: </w:t>
      </w:r>
      <w:r w:rsidRPr="00AE7B7A">
        <w:rPr>
          <w:b/>
          <w:i/>
        </w:rPr>
        <w:t>руб.</w:t>
      </w:r>
    </w:p>
    <w:tbl>
      <w:tblPr>
        <w:tblW w:w="0" w:type="auto"/>
        <w:tblLayout w:type="fixed"/>
        <w:tblCellMar>
          <w:left w:w="72" w:type="dxa"/>
          <w:right w:w="72" w:type="dxa"/>
        </w:tblCellMar>
        <w:tblLook w:val="0000" w:firstRow="0" w:lastRow="0" w:firstColumn="0" w:lastColumn="0" w:noHBand="0" w:noVBand="0"/>
      </w:tblPr>
      <w:tblGrid>
        <w:gridCol w:w="5112"/>
        <w:gridCol w:w="2260"/>
        <w:gridCol w:w="1880"/>
      </w:tblGrid>
      <w:tr w:rsidR="00E779A3" w:rsidRPr="00CC1CCF" w14:paraId="405DF4E6" w14:textId="77777777" w:rsidTr="007F1EA7">
        <w:trPr>
          <w:trHeight w:val="640"/>
        </w:trPr>
        <w:tc>
          <w:tcPr>
            <w:tcW w:w="5112" w:type="dxa"/>
            <w:tcBorders>
              <w:top w:val="double" w:sz="6" w:space="0" w:color="auto"/>
              <w:left w:val="double" w:sz="6" w:space="0" w:color="auto"/>
              <w:bottom w:val="single" w:sz="6" w:space="0" w:color="auto"/>
              <w:right w:val="single" w:sz="6" w:space="0" w:color="auto"/>
            </w:tcBorders>
          </w:tcPr>
          <w:p w14:paraId="550E3E26" w14:textId="77777777" w:rsidR="00E779A3" w:rsidRPr="00CC1CCF" w:rsidRDefault="00E779A3">
            <w:pPr>
              <w:jc w:val="center"/>
            </w:pPr>
            <w:r w:rsidRPr="00CC1CCF">
              <w:t>Наименование группы объектов нематериальных активов</w:t>
            </w:r>
          </w:p>
        </w:tc>
        <w:tc>
          <w:tcPr>
            <w:tcW w:w="2260" w:type="dxa"/>
            <w:tcBorders>
              <w:top w:val="double" w:sz="6" w:space="0" w:color="auto"/>
              <w:left w:val="single" w:sz="6" w:space="0" w:color="auto"/>
              <w:bottom w:val="single" w:sz="6" w:space="0" w:color="auto"/>
              <w:right w:val="single" w:sz="6" w:space="0" w:color="auto"/>
            </w:tcBorders>
          </w:tcPr>
          <w:p w14:paraId="1E731C49" w14:textId="77777777" w:rsidR="00E779A3" w:rsidRPr="00CC1CCF" w:rsidRDefault="00E779A3">
            <w:pPr>
              <w:jc w:val="center"/>
            </w:pPr>
            <w:r w:rsidRPr="00CC1CCF">
              <w:t>Первоначальная (восстановительная) стоимость</w:t>
            </w:r>
          </w:p>
        </w:tc>
        <w:tc>
          <w:tcPr>
            <w:tcW w:w="1880" w:type="dxa"/>
            <w:tcBorders>
              <w:top w:val="double" w:sz="6" w:space="0" w:color="auto"/>
              <w:left w:val="single" w:sz="6" w:space="0" w:color="auto"/>
              <w:bottom w:val="single" w:sz="6" w:space="0" w:color="auto"/>
              <w:right w:val="double" w:sz="6" w:space="0" w:color="auto"/>
            </w:tcBorders>
          </w:tcPr>
          <w:p w14:paraId="4110E640" w14:textId="77777777" w:rsidR="00E779A3" w:rsidRPr="00CC1CCF" w:rsidRDefault="00E779A3">
            <w:pPr>
              <w:jc w:val="center"/>
            </w:pPr>
            <w:r w:rsidRPr="00CC1CCF">
              <w:t>Сумма начисленной амортизации</w:t>
            </w:r>
          </w:p>
        </w:tc>
      </w:tr>
      <w:tr w:rsidR="00AE7B7A" w:rsidRPr="00CC1CCF" w14:paraId="0E0F9FAA" w14:textId="77777777">
        <w:tc>
          <w:tcPr>
            <w:tcW w:w="5112" w:type="dxa"/>
            <w:tcBorders>
              <w:top w:val="single" w:sz="6" w:space="0" w:color="auto"/>
              <w:left w:val="double" w:sz="6" w:space="0" w:color="auto"/>
              <w:bottom w:val="single" w:sz="6" w:space="0" w:color="auto"/>
              <w:right w:val="single" w:sz="6" w:space="0" w:color="auto"/>
            </w:tcBorders>
          </w:tcPr>
          <w:p w14:paraId="2C4DBFC9" w14:textId="047441A5" w:rsidR="00AE7B7A" w:rsidRPr="00CC1CCF" w:rsidRDefault="00AE7B7A">
            <w:r>
              <w:t>Товарный знак "Сердечко" российский</w:t>
            </w:r>
          </w:p>
        </w:tc>
        <w:tc>
          <w:tcPr>
            <w:tcW w:w="2260" w:type="dxa"/>
            <w:tcBorders>
              <w:top w:val="single" w:sz="6" w:space="0" w:color="auto"/>
              <w:left w:val="single" w:sz="6" w:space="0" w:color="auto"/>
              <w:bottom w:val="single" w:sz="6" w:space="0" w:color="auto"/>
              <w:right w:val="single" w:sz="6" w:space="0" w:color="auto"/>
            </w:tcBorders>
          </w:tcPr>
          <w:p w14:paraId="3DC34694" w14:textId="7B070099" w:rsidR="00AE7B7A" w:rsidRPr="004A11CB" w:rsidRDefault="00AE7B7A">
            <w:pPr>
              <w:jc w:val="right"/>
            </w:pPr>
            <w:r w:rsidRPr="004A11CB">
              <w:t>42 987,42</w:t>
            </w:r>
          </w:p>
        </w:tc>
        <w:tc>
          <w:tcPr>
            <w:tcW w:w="1880" w:type="dxa"/>
            <w:tcBorders>
              <w:top w:val="single" w:sz="6" w:space="0" w:color="auto"/>
              <w:left w:val="single" w:sz="6" w:space="0" w:color="auto"/>
              <w:bottom w:val="single" w:sz="6" w:space="0" w:color="auto"/>
              <w:right w:val="double" w:sz="6" w:space="0" w:color="auto"/>
            </w:tcBorders>
          </w:tcPr>
          <w:p w14:paraId="07777D53" w14:textId="069BC58C" w:rsidR="00AE7B7A" w:rsidRPr="004A11CB" w:rsidRDefault="00AE7B7A" w:rsidP="005B70E3">
            <w:pPr>
              <w:jc w:val="right"/>
            </w:pPr>
            <w:r w:rsidRPr="004A11CB">
              <w:t>42 987,42</w:t>
            </w:r>
          </w:p>
        </w:tc>
      </w:tr>
      <w:tr w:rsidR="00AE7B7A" w:rsidRPr="00CC1CCF" w14:paraId="6CD094DD" w14:textId="77777777">
        <w:tc>
          <w:tcPr>
            <w:tcW w:w="5112" w:type="dxa"/>
            <w:tcBorders>
              <w:top w:val="single" w:sz="6" w:space="0" w:color="auto"/>
              <w:left w:val="double" w:sz="6" w:space="0" w:color="auto"/>
              <w:bottom w:val="single" w:sz="6" w:space="0" w:color="auto"/>
              <w:right w:val="single" w:sz="6" w:space="0" w:color="auto"/>
            </w:tcBorders>
          </w:tcPr>
          <w:p w14:paraId="086CED51" w14:textId="0FD98A49" w:rsidR="00AE7B7A" w:rsidRPr="00EA23C9" w:rsidRDefault="00AE7B7A">
            <w:pPr>
              <w:rPr>
                <w:lang w:val="en-US"/>
              </w:rPr>
            </w:pPr>
            <w:r>
              <w:t>Товарный знак "Сердечко" международный</w:t>
            </w:r>
          </w:p>
        </w:tc>
        <w:tc>
          <w:tcPr>
            <w:tcW w:w="2260" w:type="dxa"/>
            <w:tcBorders>
              <w:top w:val="single" w:sz="6" w:space="0" w:color="auto"/>
              <w:left w:val="single" w:sz="6" w:space="0" w:color="auto"/>
              <w:bottom w:val="single" w:sz="6" w:space="0" w:color="auto"/>
              <w:right w:val="single" w:sz="6" w:space="0" w:color="auto"/>
            </w:tcBorders>
          </w:tcPr>
          <w:p w14:paraId="55D8E483" w14:textId="279ADD00" w:rsidR="00AE7B7A" w:rsidRPr="004A11CB" w:rsidRDefault="00AE7B7A">
            <w:pPr>
              <w:jc w:val="right"/>
            </w:pPr>
            <w:r w:rsidRPr="004A11CB">
              <w:t>335 229,55</w:t>
            </w:r>
          </w:p>
        </w:tc>
        <w:tc>
          <w:tcPr>
            <w:tcW w:w="1880" w:type="dxa"/>
            <w:tcBorders>
              <w:top w:val="single" w:sz="6" w:space="0" w:color="auto"/>
              <w:left w:val="single" w:sz="6" w:space="0" w:color="auto"/>
              <w:bottom w:val="single" w:sz="6" w:space="0" w:color="auto"/>
              <w:right w:val="double" w:sz="6" w:space="0" w:color="auto"/>
            </w:tcBorders>
          </w:tcPr>
          <w:p w14:paraId="7CC3563E" w14:textId="20F64CD3" w:rsidR="00AE7B7A" w:rsidRPr="004A11CB" w:rsidRDefault="00AE7B7A" w:rsidP="005B70E3">
            <w:pPr>
              <w:jc w:val="right"/>
            </w:pPr>
            <w:r w:rsidRPr="004A11CB">
              <w:t>335 229,55</w:t>
            </w:r>
          </w:p>
        </w:tc>
      </w:tr>
      <w:tr w:rsidR="00AE7B7A" w:rsidRPr="00CC1CCF" w14:paraId="6531C86B" w14:textId="77777777">
        <w:tc>
          <w:tcPr>
            <w:tcW w:w="5112" w:type="dxa"/>
            <w:tcBorders>
              <w:top w:val="single" w:sz="6" w:space="0" w:color="auto"/>
              <w:left w:val="double" w:sz="6" w:space="0" w:color="auto"/>
              <w:bottom w:val="single" w:sz="6" w:space="0" w:color="auto"/>
              <w:right w:val="single" w:sz="6" w:space="0" w:color="auto"/>
            </w:tcBorders>
          </w:tcPr>
          <w:p w14:paraId="18EBC45E" w14:textId="25394186" w:rsidR="00AE7B7A" w:rsidRPr="00CC1CCF" w:rsidRDefault="00AE7B7A">
            <w:r>
              <w:t>Товарный</w:t>
            </w:r>
            <w:r w:rsidRPr="007F1EA7">
              <w:rPr>
                <w:lang w:val="en-US"/>
              </w:rPr>
              <w:t xml:space="preserve"> </w:t>
            </w:r>
            <w:r>
              <w:t>знак</w:t>
            </w:r>
            <w:r>
              <w:rPr>
                <w:lang w:val="en-US"/>
              </w:rPr>
              <w:t xml:space="preserve"> ""Rosinter Restaurants Ltd. Honored Guest"</w:t>
            </w:r>
          </w:p>
        </w:tc>
        <w:tc>
          <w:tcPr>
            <w:tcW w:w="2260" w:type="dxa"/>
            <w:tcBorders>
              <w:top w:val="single" w:sz="6" w:space="0" w:color="auto"/>
              <w:left w:val="single" w:sz="6" w:space="0" w:color="auto"/>
              <w:bottom w:val="single" w:sz="6" w:space="0" w:color="auto"/>
              <w:right w:val="single" w:sz="6" w:space="0" w:color="auto"/>
            </w:tcBorders>
          </w:tcPr>
          <w:p w14:paraId="27D91B26" w14:textId="20937FD5" w:rsidR="00AE7B7A" w:rsidRPr="004A11CB" w:rsidRDefault="00AE7B7A">
            <w:pPr>
              <w:jc w:val="right"/>
            </w:pPr>
            <w:r w:rsidRPr="004A11CB">
              <w:t>19 800</w:t>
            </w:r>
          </w:p>
        </w:tc>
        <w:tc>
          <w:tcPr>
            <w:tcW w:w="1880" w:type="dxa"/>
            <w:tcBorders>
              <w:top w:val="single" w:sz="6" w:space="0" w:color="auto"/>
              <w:left w:val="single" w:sz="6" w:space="0" w:color="auto"/>
              <w:bottom w:val="single" w:sz="6" w:space="0" w:color="auto"/>
              <w:right w:val="double" w:sz="6" w:space="0" w:color="auto"/>
            </w:tcBorders>
          </w:tcPr>
          <w:p w14:paraId="4EF341D8" w14:textId="23EE00A3" w:rsidR="00AE7B7A" w:rsidRPr="004A11CB" w:rsidRDefault="00AE7B7A" w:rsidP="00CC1CCF">
            <w:pPr>
              <w:jc w:val="right"/>
            </w:pPr>
            <w:r w:rsidRPr="004A11CB">
              <w:t>19 800</w:t>
            </w:r>
          </w:p>
        </w:tc>
      </w:tr>
      <w:tr w:rsidR="00AE7B7A" w:rsidRPr="00CC1CCF" w14:paraId="102589BB" w14:textId="77777777">
        <w:tc>
          <w:tcPr>
            <w:tcW w:w="5112" w:type="dxa"/>
            <w:tcBorders>
              <w:top w:val="single" w:sz="6" w:space="0" w:color="auto"/>
              <w:left w:val="double" w:sz="6" w:space="0" w:color="auto"/>
              <w:bottom w:val="single" w:sz="6" w:space="0" w:color="auto"/>
              <w:right w:val="single" w:sz="6" w:space="0" w:color="auto"/>
            </w:tcBorders>
          </w:tcPr>
          <w:p w14:paraId="41E29F9E" w14:textId="5600C25B" w:rsidR="00AE7B7A" w:rsidRPr="00CC1CCF" w:rsidRDefault="00AE7B7A">
            <w:r>
              <w:t>Товарный</w:t>
            </w:r>
            <w:r w:rsidRPr="007F1EA7">
              <w:rPr>
                <w:lang w:val="en-US"/>
              </w:rPr>
              <w:t xml:space="preserve"> </w:t>
            </w:r>
            <w:r>
              <w:t>знак</w:t>
            </w:r>
            <w:r>
              <w:rPr>
                <w:lang w:val="en-US"/>
              </w:rPr>
              <w:t xml:space="preserve"> "Rosinter Restaurants Ltd. </w:t>
            </w:r>
            <w:r>
              <w:t>Почетный гость"</w:t>
            </w:r>
          </w:p>
        </w:tc>
        <w:tc>
          <w:tcPr>
            <w:tcW w:w="2260" w:type="dxa"/>
            <w:tcBorders>
              <w:top w:val="single" w:sz="6" w:space="0" w:color="auto"/>
              <w:left w:val="single" w:sz="6" w:space="0" w:color="auto"/>
              <w:bottom w:val="single" w:sz="6" w:space="0" w:color="auto"/>
              <w:right w:val="single" w:sz="6" w:space="0" w:color="auto"/>
            </w:tcBorders>
          </w:tcPr>
          <w:p w14:paraId="2E1235B5" w14:textId="762CFD90" w:rsidR="00AE7B7A" w:rsidRPr="004A11CB" w:rsidRDefault="00AE7B7A">
            <w:pPr>
              <w:jc w:val="right"/>
            </w:pPr>
            <w:r w:rsidRPr="004A11CB">
              <w:t>19 800</w:t>
            </w:r>
          </w:p>
        </w:tc>
        <w:tc>
          <w:tcPr>
            <w:tcW w:w="1880" w:type="dxa"/>
            <w:tcBorders>
              <w:top w:val="single" w:sz="6" w:space="0" w:color="auto"/>
              <w:left w:val="single" w:sz="6" w:space="0" w:color="auto"/>
              <w:bottom w:val="single" w:sz="6" w:space="0" w:color="auto"/>
              <w:right w:val="double" w:sz="6" w:space="0" w:color="auto"/>
            </w:tcBorders>
          </w:tcPr>
          <w:p w14:paraId="0BA33B45" w14:textId="7C9B39B7" w:rsidR="00AE7B7A" w:rsidRPr="004A11CB" w:rsidRDefault="00AE7B7A" w:rsidP="00CC1CCF">
            <w:pPr>
              <w:jc w:val="right"/>
            </w:pPr>
            <w:r w:rsidRPr="004A11CB">
              <w:t>19 800</w:t>
            </w:r>
          </w:p>
        </w:tc>
      </w:tr>
      <w:tr w:rsidR="00AE7B7A" w:rsidRPr="00CC1CCF" w14:paraId="79692DE1" w14:textId="77777777">
        <w:tc>
          <w:tcPr>
            <w:tcW w:w="5112" w:type="dxa"/>
            <w:tcBorders>
              <w:top w:val="single" w:sz="6" w:space="0" w:color="auto"/>
              <w:left w:val="double" w:sz="6" w:space="0" w:color="auto"/>
              <w:bottom w:val="single" w:sz="6" w:space="0" w:color="auto"/>
              <w:right w:val="single" w:sz="6" w:space="0" w:color="auto"/>
            </w:tcBorders>
          </w:tcPr>
          <w:p w14:paraId="0B217F3D" w14:textId="5B7F05CD" w:rsidR="00AE7B7A" w:rsidRPr="00CC1CCF" w:rsidRDefault="00AE7B7A" w:rsidP="00EA23C9">
            <w:r>
              <w:t>Товарный знак "</w:t>
            </w:r>
            <w:proofErr w:type="spellStart"/>
            <w:r>
              <w:t>Росинтер</w:t>
            </w:r>
            <w:proofErr w:type="spellEnd"/>
            <w:r>
              <w:t xml:space="preserve"> </w:t>
            </w:r>
            <w:proofErr w:type="spellStart"/>
            <w:r>
              <w:t>Ресторантс</w:t>
            </w:r>
            <w:proofErr w:type="spellEnd"/>
            <w:r>
              <w:t xml:space="preserve"> </w:t>
            </w:r>
            <w:proofErr w:type="spellStart"/>
            <w:r>
              <w:t>Ltd</w:t>
            </w:r>
            <w:proofErr w:type="spellEnd"/>
            <w:r>
              <w:t>. Почетный Гость"</w:t>
            </w:r>
          </w:p>
        </w:tc>
        <w:tc>
          <w:tcPr>
            <w:tcW w:w="2260" w:type="dxa"/>
            <w:tcBorders>
              <w:top w:val="single" w:sz="6" w:space="0" w:color="auto"/>
              <w:left w:val="single" w:sz="6" w:space="0" w:color="auto"/>
              <w:bottom w:val="single" w:sz="6" w:space="0" w:color="auto"/>
              <w:right w:val="single" w:sz="6" w:space="0" w:color="auto"/>
            </w:tcBorders>
          </w:tcPr>
          <w:p w14:paraId="1F1AF265" w14:textId="330E8003" w:rsidR="00AE7B7A" w:rsidRPr="004A11CB" w:rsidRDefault="00AE7B7A">
            <w:pPr>
              <w:jc w:val="right"/>
            </w:pPr>
            <w:r w:rsidRPr="004A11CB">
              <w:t>19 800</w:t>
            </w:r>
          </w:p>
        </w:tc>
        <w:tc>
          <w:tcPr>
            <w:tcW w:w="1880" w:type="dxa"/>
            <w:tcBorders>
              <w:top w:val="single" w:sz="6" w:space="0" w:color="auto"/>
              <w:left w:val="single" w:sz="6" w:space="0" w:color="auto"/>
              <w:bottom w:val="single" w:sz="6" w:space="0" w:color="auto"/>
              <w:right w:val="double" w:sz="6" w:space="0" w:color="auto"/>
            </w:tcBorders>
          </w:tcPr>
          <w:p w14:paraId="67D1DF1C" w14:textId="6A020CC7" w:rsidR="00AE7B7A" w:rsidRPr="004A11CB" w:rsidRDefault="00AE7B7A" w:rsidP="0075358A">
            <w:pPr>
              <w:jc w:val="right"/>
            </w:pPr>
            <w:r w:rsidRPr="004A11CB">
              <w:t>19 800</w:t>
            </w:r>
          </w:p>
        </w:tc>
      </w:tr>
      <w:tr w:rsidR="00AE7B7A" w:rsidRPr="00CC1CCF" w14:paraId="38549204" w14:textId="77777777">
        <w:tc>
          <w:tcPr>
            <w:tcW w:w="5112" w:type="dxa"/>
            <w:tcBorders>
              <w:top w:val="single" w:sz="6" w:space="0" w:color="auto"/>
              <w:left w:val="double" w:sz="6" w:space="0" w:color="auto"/>
              <w:bottom w:val="single" w:sz="6" w:space="0" w:color="auto"/>
              <w:right w:val="single" w:sz="6" w:space="0" w:color="auto"/>
            </w:tcBorders>
          </w:tcPr>
          <w:p w14:paraId="6642BC3C" w14:textId="53FABF3C" w:rsidR="00AE7B7A" w:rsidRPr="00CC1CCF" w:rsidRDefault="00AE7B7A">
            <w:r>
              <w:t>Товарный знак "ROSINTER"</w:t>
            </w:r>
          </w:p>
        </w:tc>
        <w:tc>
          <w:tcPr>
            <w:tcW w:w="2260" w:type="dxa"/>
            <w:tcBorders>
              <w:top w:val="single" w:sz="6" w:space="0" w:color="auto"/>
              <w:left w:val="single" w:sz="6" w:space="0" w:color="auto"/>
              <w:bottom w:val="single" w:sz="6" w:space="0" w:color="auto"/>
              <w:right w:val="single" w:sz="6" w:space="0" w:color="auto"/>
            </w:tcBorders>
          </w:tcPr>
          <w:p w14:paraId="293C2F2D" w14:textId="55873637" w:rsidR="00AE7B7A" w:rsidRPr="004A11CB" w:rsidRDefault="00AE7B7A">
            <w:pPr>
              <w:jc w:val="right"/>
            </w:pPr>
            <w:r w:rsidRPr="004A11CB">
              <w:t>38 680</w:t>
            </w:r>
          </w:p>
        </w:tc>
        <w:tc>
          <w:tcPr>
            <w:tcW w:w="1880" w:type="dxa"/>
            <w:tcBorders>
              <w:top w:val="single" w:sz="6" w:space="0" w:color="auto"/>
              <w:left w:val="single" w:sz="6" w:space="0" w:color="auto"/>
              <w:bottom w:val="single" w:sz="6" w:space="0" w:color="auto"/>
              <w:right w:val="double" w:sz="6" w:space="0" w:color="auto"/>
            </w:tcBorders>
          </w:tcPr>
          <w:p w14:paraId="04EAA1F9" w14:textId="6BB10C53" w:rsidR="00AE7B7A" w:rsidRPr="004A11CB" w:rsidRDefault="00AE7B7A" w:rsidP="005B70E3">
            <w:pPr>
              <w:jc w:val="right"/>
            </w:pPr>
            <w:r w:rsidRPr="004A11CB">
              <w:t>38 680</w:t>
            </w:r>
          </w:p>
        </w:tc>
      </w:tr>
      <w:tr w:rsidR="00AE7B7A" w:rsidRPr="00CC1CCF" w14:paraId="01D18AF4" w14:textId="77777777">
        <w:tc>
          <w:tcPr>
            <w:tcW w:w="5112" w:type="dxa"/>
            <w:tcBorders>
              <w:top w:val="single" w:sz="6" w:space="0" w:color="auto"/>
              <w:left w:val="double" w:sz="6" w:space="0" w:color="auto"/>
              <w:bottom w:val="double" w:sz="6" w:space="0" w:color="auto"/>
              <w:right w:val="single" w:sz="6" w:space="0" w:color="auto"/>
            </w:tcBorders>
          </w:tcPr>
          <w:p w14:paraId="1F728503" w14:textId="57AE864E" w:rsidR="00AE7B7A" w:rsidRPr="00CC1CCF" w:rsidRDefault="00AE7B7A">
            <w:r>
              <w:t>Товарный знак "РОСИНТЕР"</w:t>
            </w:r>
          </w:p>
        </w:tc>
        <w:tc>
          <w:tcPr>
            <w:tcW w:w="2260" w:type="dxa"/>
            <w:tcBorders>
              <w:top w:val="single" w:sz="6" w:space="0" w:color="auto"/>
              <w:left w:val="single" w:sz="6" w:space="0" w:color="auto"/>
              <w:bottom w:val="double" w:sz="6" w:space="0" w:color="auto"/>
              <w:right w:val="single" w:sz="6" w:space="0" w:color="auto"/>
            </w:tcBorders>
          </w:tcPr>
          <w:p w14:paraId="07658A9A" w14:textId="5D633CD2" w:rsidR="00AE7B7A" w:rsidRPr="004A11CB" w:rsidRDefault="00AE7B7A" w:rsidP="0075358A">
            <w:pPr>
              <w:jc w:val="right"/>
            </w:pPr>
            <w:r w:rsidRPr="004A11CB">
              <w:t>43 840</w:t>
            </w:r>
          </w:p>
        </w:tc>
        <w:tc>
          <w:tcPr>
            <w:tcW w:w="1880" w:type="dxa"/>
            <w:tcBorders>
              <w:top w:val="single" w:sz="6" w:space="0" w:color="auto"/>
              <w:left w:val="single" w:sz="6" w:space="0" w:color="auto"/>
              <w:bottom w:val="double" w:sz="6" w:space="0" w:color="auto"/>
              <w:right w:val="double" w:sz="6" w:space="0" w:color="auto"/>
            </w:tcBorders>
          </w:tcPr>
          <w:p w14:paraId="5D82E67F" w14:textId="0232CAC9" w:rsidR="00AE7B7A" w:rsidRPr="004A11CB" w:rsidRDefault="00AE7B7A" w:rsidP="00131BB6">
            <w:pPr>
              <w:jc w:val="right"/>
            </w:pPr>
            <w:r w:rsidRPr="004A11CB">
              <w:t>43 840</w:t>
            </w:r>
          </w:p>
        </w:tc>
      </w:tr>
      <w:tr w:rsidR="00AE7B7A" w:rsidRPr="00CC1CCF" w14:paraId="41FBB831" w14:textId="77777777">
        <w:tc>
          <w:tcPr>
            <w:tcW w:w="5112" w:type="dxa"/>
            <w:tcBorders>
              <w:top w:val="single" w:sz="6" w:space="0" w:color="auto"/>
              <w:left w:val="double" w:sz="6" w:space="0" w:color="auto"/>
              <w:bottom w:val="double" w:sz="6" w:space="0" w:color="auto"/>
              <w:right w:val="single" w:sz="6" w:space="0" w:color="auto"/>
            </w:tcBorders>
          </w:tcPr>
          <w:p w14:paraId="53D236DD" w14:textId="70D6001F" w:rsidR="00AE7B7A" w:rsidRDefault="00AE7B7A">
            <w:r>
              <w:t>ИТОГО</w:t>
            </w:r>
          </w:p>
        </w:tc>
        <w:tc>
          <w:tcPr>
            <w:tcW w:w="2260" w:type="dxa"/>
            <w:tcBorders>
              <w:top w:val="single" w:sz="6" w:space="0" w:color="auto"/>
              <w:left w:val="single" w:sz="6" w:space="0" w:color="auto"/>
              <w:bottom w:val="double" w:sz="6" w:space="0" w:color="auto"/>
              <w:right w:val="single" w:sz="6" w:space="0" w:color="auto"/>
            </w:tcBorders>
          </w:tcPr>
          <w:p w14:paraId="428F9E37" w14:textId="5CCF9AAC" w:rsidR="00AE7B7A" w:rsidRPr="004A11CB" w:rsidRDefault="00AE7B7A" w:rsidP="0075358A">
            <w:pPr>
              <w:jc w:val="right"/>
            </w:pPr>
            <w:r w:rsidRPr="004A11CB">
              <w:t>530 136,97</w:t>
            </w:r>
          </w:p>
        </w:tc>
        <w:tc>
          <w:tcPr>
            <w:tcW w:w="1880" w:type="dxa"/>
            <w:tcBorders>
              <w:top w:val="single" w:sz="6" w:space="0" w:color="auto"/>
              <w:left w:val="single" w:sz="6" w:space="0" w:color="auto"/>
              <w:bottom w:val="double" w:sz="6" w:space="0" w:color="auto"/>
              <w:right w:val="double" w:sz="6" w:space="0" w:color="auto"/>
            </w:tcBorders>
          </w:tcPr>
          <w:p w14:paraId="1AB58D55" w14:textId="719A3372" w:rsidR="00AE7B7A" w:rsidRPr="004A11CB" w:rsidRDefault="00AE7B7A" w:rsidP="00131BB6">
            <w:pPr>
              <w:jc w:val="right"/>
            </w:pPr>
            <w:r w:rsidRPr="004A11CB">
              <w:t>530 136,97</w:t>
            </w:r>
          </w:p>
        </w:tc>
      </w:tr>
    </w:tbl>
    <w:p w14:paraId="5ECC6CEF" w14:textId="77777777" w:rsidR="00E779A3" w:rsidRDefault="00E779A3"/>
    <w:p w14:paraId="637BF2CD" w14:textId="77777777" w:rsidR="00E779A3" w:rsidRDefault="00E779A3">
      <w:pPr>
        <w:ind w:left="400"/>
      </w:pPr>
      <w:r>
        <w:t>Стандарты (правила) бухгалтерского учета, в соответствии с которыми эмитент представляет информацию о своих нематериальных активах:</w:t>
      </w:r>
      <w:r>
        <w:br/>
      </w:r>
      <w:r>
        <w:rPr>
          <w:rStyle w:val="Subst"/>
          <w:bCs/>
          <w:iCs/>
        </w:rPr>
        <w:t>Эмитент представляет информацию в соответствии с Положением по бухгалтерскому учету "Учет нематериальных активов" ПБУ 14/2007, утвержденным Приказом Минфина РФ 27.12.2007 №153н.</w:t>
      </w:r>
    </w:p>
    <w:p w14:paraId="251E9B7C" w14:textId="0C9183AB" w:rsidR="00E779A3" w:rsidRDefault="00E779A3">
      <w:pPr>
        <w:ind w:left="400"/>
      </w:pPr>
    </w:p>
    <w:p w14:paraId="1E9CB1DA" w14:textId="77777777" w:rsidR="00E779A3" w:rsidRDefault="00E779A3" w:rsidP="002F2A41">
      <w:pPr>
        <w:pStyle w:val="2"/>
        <w:jc w:val="both"/>
      </w:pPr>
      <w:bookmarkStart w:id="84" w:name="_Toc482629196"/>
      <w:bookmarkStart w:id="85" w:name="_Toc24374819"/>
      <w:r w:rsidRPr="003520CC">
        <w:lastRenderedPageBreak/>
        <w:t>4.5.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84"/>
      <w:bookmarkEnd w:id="85"/>
    </w:p>
    <w:p w14:paraId="5EBD2C18" w14:textId="77777777" w:rsidR="003520CC" w:rsidRPr="003F7264" w:rsidRDefault="003520CC" w:rsidP="003520CC">
      <w:r w:rsidRPr="003F7264">
        <w:t>Изменения в составе информации настоящего пункта в отчетном квартале не происходили.</w:t>
      </w:r>
    </w:p>
    <w:p w14:paraId="7CBCDD7D" w14:textId="7EA74A33" w:rsidR="00E779A3" w:rsidRDefault="00E779A3">
      <w:pPr>
        <w:pStyle w:val="2"/>
      </w:pPr>
      <w:bookmarkStart w:id="86" w:name="_Toc482629197"/>
      <w:bookmarkStart w:id="87" w:name="_Toc24374820"/>
      <w:r w:rsidRPr="00613F89">
        <w:t>4.6. Анализ тенденций развития в сфере основной деятельности эмитента</w:t>
      </w:r>
      <w:bookmarkEnd w:id="86"/>
      <w:bookmarkEnd w:id="87"/>
    </w:p>
    <w:p w14:paraId="7F759F00" w14:textId="5017C85C" w:rsidR="003F7264" w:rsidRPr="003F7264" w:rsidRDefault="003F7264" w:rsidP="003F7264">
      <w:r w:rsidRPr="003F7264">
        <w:t>Изменения в составе информации настоящего пункта в отчетном квартале не происходили.</w:t>
      </w:r>
    </w:p>
    <w:p w14:paraId="6F557BF8" w14:textId="77777777" w:rsidR="00E779A3" w:rsidRDefault="00E779A3">
      <w:pPr>
        <w:pStyle w:val="2"/>
      </w:pPr>
      <w:bookmarkStart w:id="88" w:name="_Toc482629198"/>
      <w:bookmarkStart w:id="89" w:name="_Toc24374821"/>
      <w:r w:rsidRPr="00522F9F">
        <w:t>4.7. Анализ факторов и условий, влияющих на деятельность эмитента</w:t>
      </w:r>
      <w:bookmarkEnd w:id="88"/>
      <w:bookmarkEnd w:id="89"/>
    </w:p>
    <w:p w14:paraId="3B6E4B7C" w14:textId="5C90BCD8" w:rsidR="003F7264" w:rsidRPr="003F7264" w:rsidRDefault="003F7264" w:rsidP="003F7264">
      <w:r w:rsidRPr="003F7264">
        <w:t>Изменения в составе информации настоящего пункта в отчетном квартале не происходили.</w:t>
      </w:r>
    </w:p>
    <w:p w14:paraId="34EAFEDD" w14:textId="77777777" w:rsidR="00E779A3" w:rsidRDefault="00E779A3">
      <w:pPr>
        <w:pStyle w:val="2"/>
      </w:pPr>
      <w:bookmarkStart w:id="90" w:name="_Toc482629199"/>
      <w:bookmarkStart w:id="91" w:name="_Toc24374822"/>
      <w:r w:rsidRPr="00AD74AD">
        <w:t>4.8. Конкуренты эмитента</w:t>
      </w:r>
      <w:bookmarkEnd w:id="90"/>
      <w:bookmarkEnd w:id="91"/>
    </w:p>
    <w:p w14:paraId="35017E46" w14:textId="6A0EC135" w:rsidR="007A0435" w:rsidRDefault="00AD74AD" w:rsidP="007A0435">
      <w:r w:rsidRPr="003F7264">
        <w:t>Изменения в составе информации настоящего пункта в отчетном квартале не происходили.</w:t>
      </w:r>
    </w:p>
    <w:p w14:paraId="057B0A24" w14:textId="77777777" w:rsidR="00E779A3" w:rsidRPr="00FC65BD" w:rsidRDefault="00E779A3">
      <w:pPr>
        <w:pStyle w:val="1"/>
      </w:pPr>
      <w:bookmarkStart w:id="92" w:name="_Toc482629200"/>
      <w:bookmarkStart w:id="93" w:name="_Toc24374823"/>
      <w:r w:rsidRPr="00FC65BD">
        <w:t xml:space="preserve">Раздел V. Подробные сведения о лицах, входящих в состав органов управления эмитента, органов эмитента по </w:t>
      </w:r>
      <w:proofErr w:type="gramStart"/>
      <w:r w:rsidRPr="00FC65BD">
        <w:t>контролю за</w:t>
      </w:r>
      <w:proofErr w:type="gramEnd"/>
      <w:r w:rsidRPr="00FC65BD">
        <w:t xml:space="preserve"> его финансово-хозяйственной деятельностью, и краткие сведения о сотрудниках (работниках) эмитента</w:t>
      </w:r>
      <w:bookmarkEnd w:id="92"/>
      <w:bookmarkEnd w:id="93"/>
    </w:p>
    <w:p w14:paraId="5C40ABB7" w14:textId="77777777" w:rsidR="00E779A3" w:rsidRDefault="00E779A3">
      <w:pPr>
        <w:pStyle w:val="2"/>
      </w:pPr>
      <w:bookmarkStart w:id="94" w:name="_Toc482629201"/>
      <w:bookmarkStart w:id="95" w:name="_Toc24374824"/>
      <w:r w:rsidRPr="00FC65BD">
        <w:t>5.1. Сведения о структуре и компетенции органов управления эмитента</w:t>
      </w:r>
      <w:bookmarkEnd w:id="94"/>
      <w:bookmarkEnd w:id="95"/>
    </w:p>
    <w:p w14:paraId="7D1C1DEF" w14:textId="0C229D49" w:rsidR="003F7264" w:rsidRPr="003F7264" w:rsidRDefault="003F7264" w:rsidP="003F7264">
      <w:r w:rsidRPr="003F7264">
        <w:t>Изменения в составе информации настоящего пункта в отчетном квартале не происходили.</w:t>
      </w:r>
    </w:p>
    <w:p w14:paraId="39DDF604" w14:textId="77777777" w:rsidR="00E779A3" w:rsidRPr="0018273C" w:rsidRDefault="00E779A3">
      <w:pPr>
        <w:pStyle w:val="2"/>
      </w:pPr>
      <w:bookmarkStart w:id="96" w:name="_Toc482629202"/>
      <w:bookmarkStart w:id="97" w:name="_Toc24374825"/>
      <w:r w:rsidRPr="0018273C">
        <w:t>5.2. Информация о лицах, входящих в состав органов управления эмитента</w:t>
      </w:r>
      <w:bookmarkEnd w:id="96"/>
      <w:bookmarkEnd w:id="97"/>
    </w:p>
    <w:p w14:paraId="1333C83B" w14:textId="77777777" w:rsidR="00E779A3" w:rsidRPr="00214509" w:rsidRDefault="00E779A3">
      <w:pPr>
        <w:pStyle w:val="2"/>
      </w:pPr>
      <w:bookmarkStart w:id="98" w:name="_Toc482629203"/>
      <w:bookmarkStart w:id="99" w:name="_Toc24374826"/>
      <w:r w:rsidRPr="0018273C">
        <w:t>5.2.1. Состав совета директоров (наблюдательного совета) эмитента</w:t>
      </w:r>
      <w:bookmarkEnd w:id="98"/>
      <w:bookmarkEnd w:id="99"/>
    </w:p>
    <w:p w14:paraId="44952B91" w14:textId="77777777" w:rsidR="003364E0" w:rsidRPr="00214509" w:rsidRDefault="003364E0" w:rsidP="003364E0">
      <w:pPr>
        <w:ind w:left="200"/>
        <w:jc w:val="both"/>
      </w:pPr>
      <w:r w:rsidRPr="00214509">
        <w:rPr>
          <w:b/>
          <w:bCs/>
          <w:i/>
          <w:iCs/>
        </w:rPr>
        <w:t>В связи с тем, что в Обществе в качестве совещательных органов при Совете директоров комитеты совета директоров в отчетном периоде не создавались, члены Совета директоров не участвуют в работе комитетов совета директоров.</w:t>
      </w:r>
    </w:p>
    <w:p w14:paraId="29B532FE" w14:textId="77777777" w:rsidR="003364E0" w:rsidRPr="00214509" w:rsidRDefault="003364E0" w:rsidP="003364E0">
      <w:pPr>
        <w:ind w:left="200"/>
      </w:pPr>
      <w:r w:rsidRPr="00214509">
        <w:t>ФИО:</w:t>
      </w:r>
      <w:r w:rsidRPr="00214509">
        <w:rPr>
          <w:b/>
          <w:bCs/>
          <w:i/>
          <w:iCs/>
        </w:rPr>
        <w:t xml:space="preserve"> </w:t>
      </w:r>
      <w:proofErr w:type="spellStart"/>
      <w:r w:rsidRPr="00214509">
        <w:rPr>
          <w:b/>
          <w:bCs/>
          <w:i/>
          <w:iCs/>
        </w:rPr>
        <w:t>Ордовский</w:t>
      </w:r>
      <w:proofErr w:type="spellEnd"/>
      <w:r w:rsidRPr="00214509">
        <w:rPr>
          <w:b/>
          <w:bCs/>
          <w:i/>
          <w:iCs/>
        </w:rPr>
        <w:t>-Танаевский Бланко Ростислав</w:t>
      </w:r>
    </w:p>
    <w:p w14:paraId="27720188" w14:textId="77777777" w:rsidR="003364E0" w:rsidRPr="00214509" w:rsidRDefault="003364E0" w:rsidP="003364E0">
      <w:pPr>
        <w:ind w:left="200"/>
      </w:pPr>
      <w:r w:rsidRPr="00214509">
        <w:rPr>
          <w:b/>
          <w:bCs/>
          <w:i/>
          <w:iCs/>
        </w:rPr>
        <w:t>(председатель)</w:t>
      </w:r>
    </w:p>
    <w:p w14:paraId="5BB18E47" w14:textId="77777777" w:rsidR="003364E0" w:rsidRPr="00214509" w:rsidRDefault="003364E0" w:rsidP="003364E0">
      <w:pPr>
        <w:ind w:left="200"/>
      </w:pPr>
      <w:r w:rsidRPr="00214509">
        <w:t>Год рождения:</w:t>
      </w:r>
      <w:r w:rsidRPr="00214509">
        <w:rPr>
          <w:b/>
          <w:bCs/>
          <w:i/>
          <w:iCs/>
        </w:rPr>
        <w:t xml:space="preserve"> 1958</w:t>
      </w:r>
    </w:p>
    <w:p w14:paraId="45AC2BC2" w14:textId="77777777" w:rsidR="003364E0" w:rsidRPr="00214509" w:rsidRDefault="003364E0" w:rsidP="003364E0">
      <w:pPr>
        <w:ind w:left="200"/>
      </w:pPr>
      <w:r w:rsidRPr="00214509">
        <w:t xml:space="preserve">Образование: </w:t>
      </w:r>
      <w:r w:rsidRPr="00214509">
        <w:rPr>
          <w:b/>
          <w:bCs/>
          <w:i/>
          <w:iCs/>
        </w:rPr>
        <w:t>высшее</w:t>
      </w:r>
    </w:p>
    <w:p w14:paraId="791795E1" w14:textId="77777777" w:rsidR="003364E0" w:rsidRPr="00214509" w:rsidRDefault="003364E0" w:rsidP="003364E0">
      <w:pPr>
        <w:ind w:left="200"/>
      </w:pPr>
      <w:proofErr w:type="gramStart"/>
      <w:r w:rsidRPr="00214509">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18DDC1DE" w14:textId="77777777" w:rsidR="003364E0" w:rsidRPr="00214509" w:rsidRDefault="003364E0" w:rsidP="003364E0">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281"/>
      </w:tblGrid>
      <w:tr w:rsidR="00613F89" w:rsidRPr="00214509" w14:paraId="5B70B5D5" w14:textId="77777777" w:rsidTr="00191E90">
        <w:tc>
          <w:tcPr>
            <w:tcW w:w="2592" w:type="dxa"/>
            <w:gridSpan w:val="2"/>
            <w:tcBorders>
              <w:top w:val="double" w:sz="6" w:space="0" w:color="auto"/>
              <w:left w:val="double" w:sz="6" w:space="0" w:color="auto"/>
              <w:bottom w:val="single" w:sz="6" w:space="0" w:color="auto"/>
              <w:right w:val="single" w:sz="6" w:space="0" w:color="auto"/>
            </w:tcBorders>
            <w:hideMark/>
          </w:tcPr>
          <w:p w14:paraId="18B1BA5F" w14:textId="77777777" w:rsidR="00613F89" w:rsidRPr="00214509" w:rsidRDefault="00613F89" w:rsidP="00191E90">
            <w:pPr>
              <w:spacing w:line="276" w:lineRule="auto"/>
              <w:jc w:val="center"/>
            </w:pPr>
            <w:r w:rsidRPr="00214509">
              <w:t>Период</w:t>
            </w:r>
          </w:p>
        </w:tc>
        <w:tc>
          <w:tcPr>
            <w:tcW w:w="3980" w:type="dxa"/>
            <w:tcBorders>
              <w:top w:val="double" w:sz="6" w:space="0" w:color="auto"/>
              <w:left w:val="single" w:sz="6" w:space="0" w:color="auto"/>
              <w:bottom w:val="single" w:sz="6" w:space="0" w:color="auto"/>
              <w:right w:val="single" w:sz="6" w:space="0" w:color="auto"/>
            </w:tcBorders>
            <w:hideMark/>
          </w:tcPr>
          <w:p w14:paraId="754790E5" w14:textId="77777777" w:rsidR="00613F89" w:rsidRPr="00214509" w:rsidRDefault="00613F89" w:rsidP="00191E90">
            <w:pPr>
              <w:spacing w:line="276" w:lineRule="auto"/>
              <w:jc w:val="center"/>
            </w:pPr>
            <w:r w:rsidRPr="00214509">
              <w:t>Наименование организации</w:t>
            </w:r>
          </w:p>
        </w:tc>
        <w:tc>
          <w:tcPr>
            <w:tcW w:w="3281" w:type="dxa"/>
            <w:tcBorders>
              <w:top w:val="double" w:sz="6" w:space="0" w:color="auto"/>
              <w:left w:val="single" w:sz="6" w:space="0" w:color="auto"/>
              <w:bottom w:val="single" w:sz="6" w:space="0" w:color="auto"/>
              <w:right w:val="double" w:sz="6" w:space="0" w:color="auto"/>
            </w:tcBorders>
            <w:hideMark/>
          </w:tcPr>
          <w:p w14:paraId="558E9ED8" w14:textId="77777777" w:rsidR="00613F89" w:rsidRPr="00214509" w:rsidRDefault="00613F89" w:rsidP="00191E90">
            <w:pPr>
              <w:spacing w:line="276" w:lineRule="auto"/>
              <w:jc w:val="center"/>
            </w:pPr>
            <w:r w:rsidRPr="00214509">
              <w:t>Должность</w:t>
            </w:r>
          </w:p>
        </w:tc>
      </w:tr>
      <w:tr w:rsidR="00613F89" w:rsidRPr="00214509" w14:paraId="2F0098C4"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0DFCA5C4" w14:textId="77777777" w:rsidR="00613F89" w:rsidRPr="00214509" w:rsidRDefault="00613F89" w:rsidP="00191E90">
            <w:pPr>
              <w:spacing w:line="276" w:lineRule="auto"/>
              <w:jc w:val="center"/>
            </w:pPr>
            <w:r w:rsidRPr="00214509">
              <w:t>с</w:t>
            </w:r>
          </w:p>
        </w:tc>
        <w:tc>
          <w:tcPr>
            <w:tcW w:w="1260" w:type="dxa"/>
            <w:tcBorders>
              <w:top w:val="single" w:sz="6" w:space="0" w:color="auto"/>
              <w:left w:val="single" w:sz="6" w:space="0" w:color="auto"/>
              <w:bottom w:val="single" w:sz="6" w:space="0" w:color="auto"/>
              <w:right w:val="single" w:sz="6" w:space="0" w:color="auto"/>
            </w:tcBorders>
            <w:hideMark/>
          </w:tcPr>
          <w:p w14:paraId="30700D92" w14:textId="77777777" w:rsidR="00613F89" w:rsidRPr="00214509" w:rsidRDefault="00613F89" w:rsidP="00191E90">
            <w:pPr>
              <w:spacing w:line="276" w:lineRule="auto"/>
              <w:jc w:val="center"/>
            </w:pPr>
            <w:r w:rsidRPr="00214509">
              <w:t>по</w:t>
            </w:r>
          </w:p>
        </w:tc>
        <w:tc>
          <w:tcPr>
            <w:tcW w:w="3980" w:type="dxa"/>
            <w:tcBorders>
              <w:top w:val="single" w:sz="6" w:space="0" w:color="auto"/>
              <w:left w:val="single" w:sz="6" w:space="0" w:color="auto"/>
              <w:bottom w:val="single" w:sz="6" w:space="0" w:color="auto"/>
              <w:right w:val="single" w:sz="6" w:space="0" w:color="auto"/>
            </w:tcBorders>
          </w:tcPr>
          <w:p w14:paraId="55C56AD0" w14:textId="77777777" w:rsidR="00613F89" w:rsidRPr="00214509" w:rsidRDefault="00613F89" w:rsidP="00191E90">
            <w:pPr>
              <w:spacing w:line="276" w:lineRule="auto"/>
            </w:pPr>
          </w:p>
        </w:tc>
        <w:tc>
          <w:tcPr>
            <w:tcW w:w="3281" w:type="dxa"/>
            <w:tcBorders>
              <w:top w:val="single" w:sz="6" w:space="0" w:color="auto"/>
              <w:left w:val="single" w:sz="6" w:space="0" w:color="auto"/>
              <w:bottom w:val="single" w:sz="6" w:space="0" w:color="auto"/>
              <w:right w:val="double" w:sz="6" w:space="0" w:color="auto"/>
            </w:tcBorders>
          </w:tcPr>
          <w:p w14:paraId="119F8010" w14:textId="77777777" w:rsidR="00613F89" w:rsidRPr="00214509" w:rsidRDefault="00613F89" w:rsidP="00191E90">
            <w:pPr>
              <w:spacing w:line="276" w:lineRule="auto"/>
            </w:pPr>
          </w:p>
        </w:tc>
      </w:tr>
      <w:tr w:rsidR="003F6DA8" w:rsidRPr="00214509" w14:paraId="50FF421D" w14:textId="77777777" w:rsidTr="003F6DA8">
        <w:tc>
          <w:tcPr>
            <w:tcW w:w="1332" w:type="dxa"/>
            <w:tcBorders>
              <w:top w:val="single" w:sz="6" w:space="0" w:color="auto"/>
              <w:left w:val="double" w:sz="6" w:space="0" w:color="auto"/>
              <w:bottom w:val="single" w:sz="6" w:space="0" w:color="auto"/>
              <w:right w:val="single" w:sz="6" w:space="0" w:color="auto"/>
            </w:tcBorders>
          </w:tcPr>
          <w:p w14:paraId="44F15E76" w14:textId="4E6BD390" w:rsidR="003F6DA8" w:rsidRPr="00214509" w:rsidRDefault="003F6DA8" w:rsidP="00191E90">
            <w:pPr>
              <w:spacing w:line="276" w:lineRule="auto"/>
            </w:pPr>
            <w:r w:rsidRPr="00AF33EA">
              <w:rPr>
                <w:bCs/>
                <w:sz w:val="18"/>
                <w:szCs w:val="18"/>
              </w:rPr>
              <w:t>1981</w:t>
            </w:r>
          </w:p>
        </w:tc>
        <w:tc>
          <w:tcPr>
            <w:tcW w:w="1260" w:type="dxa"/>
            <w:tcBorders>
              <w:top w:val="single" w:sz="6" w:space="0" w:color="auto"/>
              <w:left w:val="single" w:sz="6" w:space="0" w:color="auto"/>
              <w:bottom w:val="single" w:sz="6" w:space="0" w:color="auto"/>
              <w:right w:val="single" w:sz="6" w:space="0" w:color="auto"/>
            </w:tcBorders>
          </w:tcPr>
          <w:p w14:paraId="7AC1A4BD" w14:textId="19A0075E" w:rsidR="003F6DA8" w:rsidRPr="00214509" w:rsidRDefault="003F6DA8" w:rsidP="00191E90">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71D9D8A0" w14:textId="2B4762A3" w:rsidR="003F6DA8" w:rsidRPr="00214509" w:rsidRDefault="003F6DA8" w:rsidP="00191E90">
            <w:pPr>
              <w:spacing w:line="276" w:lineRule="auto"/>
            </w:pPr>
            <w:r w:rsidRPr="00AF33EA">
              <w:rPr>
                <w:bCs/>
                <w:sz w:val="18"/>
                <w:szCs w:val="18"/>
              </w:rPr>
              <w:t>Компания "</w:t>
            </w:r>
            <w:proofErr w:type="spellStart"/>
            <w:r w:rsidRPr="00AF33EA">
              <w:rPr>
                <w:bCs/>
                <w:sz w:val="18"/>
                <w:szCs w:val="18"/>
              </w:rPr>
              <w:t>Ростик</w:t>
            </w:r>
            <w:proofErr w:type="spellEnd"/>
            <w:r w:rsidRPr="00AF33EA">
              <w:rPr>
                <w:bCs/>
                <w:sz w:val="18"/>
                <w:szCs w:val="18"/>
              </w:rPr>
              <w:t xml:space="preserve"> Интернэшнл С.А."</w:t>
            </w:r>
          </w:p>
        </w:tc>
        <w:tc>
          <w:tcPr>
            <w:tcW w:w="3281" w:type="dxa"/>
            <w:tcBorders>
              <w:top w:val="single" w:sz="6" w:space="0" w:color="auto"/>
              <w:left w:val="single" w:sz="6" w:space="0" w:color="auto"/>
              <w:bottom w:val="single" w:sz="6" w:space="0" w:color="auto"/>
              <w:right w:val="double" w:sz="6" w:space="0" w:color="auto"/>
            </w:tcBorders>
          </w:tcPr>
          <w:p w14:paraId="4D58569A" w14:textId="6C9FD79C" w:rsidR="003F6DA8" w:rsidRPr="00214509" w:rsidRDefault="003F6DA8" w:rsidP="00191E90">
            <w:pPr>
              <w:spacing w:line="276" w:lineRule="auto"/>
            </w:pPr>
            <w:r w:rsidRPr="00AF33EA">
              <w:rPr>
                <w:bCs/>
                <w:sz w:val="18"/>
                <w:szCs w:val="18"/>
              </w:rPr>
              <w:t>Президент</w:t>
            </w:r>
          </w:p>
        </w:tc>
      </w:tr>
      <w:tr w:rsidR="003F6DA8" w:rsidRPr="00214509" w14:paraId="3EAD6619" w14:textId="77777777" w:rsidTr="003F6DA8">
        <w:tc>
          <w:tcPr>
            <w:tcW w:w="1332" w:type="dxa"/>
            <w:tcBorders>
              <w:top w:val="single" w:sz="6" w:space="0" w:color="auto"/>
              <w:left w:val="double" w:sz="6" w:space="0" w:color="auto"/>
              <w:bottom w:val="single" w:sz="6" w:space="0" w:color="auto"/>
              <w:right w:val="single" w:sz="6" w:space="0" w:color="auto"/>
            </w:tcBorders>
          </w:tcPr>
          <w:p w14:paraId="6B982926" w14:textId="4B1F780D" w:rsidR="003F6DA8" w:rsidRPr="00214509" w:rsidRDefault="003F6DA8" w:rsidP="00191E90">
            <w:pPr>
              <w:spacing w:line="276" w:lineRule="auto"/>
            </w:pPr>
            <w:r w:rsidRPr="00AF33EA">
              <w:rPr>
                <w:bCs/>
                <w:sz w:val="18"/>
                <w:szCs w:val="18"/>
              </w:rPr>
              <w:t>1989</w:t>
            </w:r>
          </w:p>
        </w:tc>
        <w:tc>
          <w:tcPr>
            <w:tcW w:w="1260" w:type="dxa"/>
            <w:tcBorders>
              <w:top w:val="single" w:sz="6" w:space="0" w:color="auto"/>
              <w:left w:val="single" w:sz="6" w:space="0" w:color="auto"/>
              <w:bottom w:val="single" w:sz="6" w:space="0" w:color="auto"/>
              <w:right w:val="single" w:sz="6" w:space="0" w:color="auto"/>
            </w:tcBorders>
          </w:tcPr>
          <w:p w14:paraId="476F961C" w14:textId="114D78A5" w:rsidR="003F6DA8" w:rsidRPr="00214509" w:rsidRDefault="003F6DA8" w:rsidP="00191E90">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1EDE7B07" w14:textId="641A1753" w:rsidR="003F6DA8" w:rsidRPr="00214509" w:rsidRDefault="003F6DA8" w:rsidP="00191E90">
            <w:pPr>
              <w:spacing w:line="276" w:lineRule="auto"/>
            </w:pPr>
            <w:proofErr w:type="spellStart"/>
            <w:r w:rsidRPr="00AF33EA">
              <w:rPr>
                <w:bCs/>
                <w:sz w:val="18"/>
                <w:szCs w:val="18"/>
              </w:rPr>
              <w:t>Ростик</w:t>
            </w:r>
            <w:proofErr w:type="spellEnd"/>
            <w:r w:rsidRPr="00AF33EA">
              <w:rPr>
                <w:bCs/>
                <w:sz w:val="18"/>
                <w:szCs w:val="18"/>
              </w:rPr>
              <w:t xml:space="preserve"> </w:t>
            </w:r>
            <w:proofErr w:type="spellStart"/>
            <w:r w:rsidRPr="00AF33EA">
              <w:rPr>
                <w:bCs/>
                <w:sz w:val="18"/>
                <w:szCs w:val="18"/>
              </w:rPr>
              <w:t>Инвестмент</w:t>
            </w:r>
            <w:proofErr w:type="spellEnd"/>
            <w:r w:rsidRPr="00AF33EA">
              <w:rPr>
                <w:bCs/>
                <w:sz w:val="18"/>
                <w:szCs w:val="18"/>
              </w:rPr>
              <w:t xml:space="preserve"> </w:t>
            </w:r>
            <w:proofErr w:type="spellStart"/>
            <w:r w:rsidRPr="00AF33EA">
              <w:rPr>
                <w:bCs/>
                <w:sz w:val="18"/>
                <w:szCs w:val="18"/>
              </w:rPr>
              <w:t>Груп</w:t>
            </w:r>
            <w:proofErr w:type="spellEnd"/>
            <w:r w:rsidRPr="00AF33EA">
              <w:rPr>
                <w:bCs/>
                <w:sz w:val="18"/>
                <w:szCs w:val="18"/>
              </w:rPr>
              <w:t xml:space="preserve"> Инк.</w:t>
            </w:r>
          </w:p>
        </w:tc>
        <w:tc>
          <w:tcPr>
            <w:tcW w:w="3281" w:type="dxa"/>
            <w:tcBorders>
              <w:top w:val="single" w:sz="6" w:space="0" w:color="auto"/>
              <w:left w:val="single" w:sz="6" w:space="0" w:color="auto"/>
              <w:bottom w:val="single" w:sz="6" w:space="0" w:color="auto"/>
              <w:right w:val="double" w:sz="6" w:space="0" w:color="auto"/>
            </w:tcBorders>
          </w:tcPr>
          <w:p w14:paraId="582280A0" w14:textId="57FDACA2" w:rsidR="003F6DA8" w:rsidRPr="00214509" w:rsidRDefault="003F6DA8" w:rsidP="00191E90">
            <w:pPr>
              <w:spacing w:line="276" w:lineRule="auto"/>
            </w:pPr>
            <w:r w:rsidRPr="00AF33EA">
              <w:rPr>
                <w:bCs/>
                <w:sz w:val="18"/>
                <w:szCs w:val="18"/>
              </w:rPr>
              <w:t>Директор</w:t>
            </w:r>
          </w:p>
        </w:tc>
      </w:tr>
      <w:tr w:rsidR="003F6DA8" w:rsidRPr="00214509" w14:paraId="67095407" w14:textId="77777777" w:rsidTr="003F6DA8">
        <w:tc>
          <w:tcPr>
            <w:tcW w:w="1332" w:type="dxa"/>
            <w:tcBorders>
              <w:top w:val="single" w:sz="6" w:space="0" w:color="auto"/>
              <w:left w:val="double" w:sz="6" w:space="0" w:color="auto"/>
              <w:bottom w:val="single" w:sz="6" w:space="0" w:color="auto"/>
              <w:right w:val="single" w:sz="6" w:space="0" w:color="auto"/>
            </w:tcBorders>
          </w:tcPr>
          <w:p w14:paraId="1D329D1C" w14:textId="39D4A8C1" w:rsidR="003F6DA8" w:rsidRPr="00214509" w:rsidRDefault="003F6DA8" w:rsidP="00191E90">
            <w:pPr>
              <w:spacing w:line="276" w:lineRule="auto"/>
            </w:pPr>
            <w:r w:rsidRPr="00AF33EA">
              <w:rPr>
                <w:bCs/>
                <w:sz w:val="18"/>
                <w:szCs w:val="18"/>
              </w:rPr>
              <w:t>1995</w:t>
            </w:r>
          </w:p>
        </w:tc>
        <w:tc>
          <w:tcPr>
            <w:tcW w:w="1260" w:type="dxa"/>
            <w:tcBorders>
              <w:top w:val="single" w:sz="6" w:space="0" w:color="auto"/>
              <w:left w:val="single" w:sz="6" w:space="0" w:color="auto"/>
              <w:bottom w:val="single" w:sz="6" w:space="0" w:color="auto"/>
              <w:right w:val="single" w:sz="6" w:space="0" w:color="auto"/>
            </w:tcBorders>
          </w:tcPr>
          <w:p w14:paraId="39C1EE59" w14:textId="2E5ACF27" w:rsidR="003F6DA8" w:rsidRPr="00214509" w:rsidRDefault="003F6DA8" w:rsidP="00191E90">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5FE1A87E" w14:textId="6CC9D93E" w:rsidR="003F6DA8" w:rsidRPr="00214509" w:rsidRDefault="003F6DA8" w:rsidP="00191E90">
            <w:pPr>
              <w:spacing w:line="276" w:lineRule="auto"/>
            </w:pPr>
            <w:r w:rsidRPr="00AF33EA">
              <w:rPr>
                <w:bCs/>
                <w:sz w:val="18"/>
                <w:szCs w:val="18"/>
              </w:rPr>
              <w:t>ООО "</w:t>
            </w:r>
            <w:proofErr w:type="spellStart"/>
            <w:r w:rsidRPr="00AF33EA">
              <w:rPr>
                <w:bCs/>
                <w:sz w:val="18"/>
                <w:szCs w:val="18"/>
              </w:rPr>
              <w:t>РосКорп</w:t>
            </w:r>
            <w:proofErr w:type="spellEnd"/>
            <w:r w:rsidRPr="00AF33EA">
              <w:rPr>
                <w:bCs/>
                <w:sz w:val="18"/>
                <w:szCs w:val="18"/>
              </w:rPr>
              <w:t>"</w:t>
            </w:r>
          </w:p>
        </w:tc>
        <w:tc>
          <w:tcPr>
            <w:tcW w:w="3281" w:type="dxa"/>
            <w:tcBorders>
              <w:top w:val="single" w:sz="6" w:space="0" w:color="auto"/>
              <w:left w:val="single" w:sz="6" w:space="0" w:color="auto"/>
              <w:bottom w:val="single" w:sz="6" w:space="0" w:color="auto"/>
              <w:right w:val="double" w:sz="6" w:space="0" w:color="auto"/>
            </w:tcBorders>
          </w:tcPr>
          <w:p w14:paraId="6F09D3A5" w14:textId="16A003B5" w:rsidR="003F6DA8" w:rsidRPr="00214509" w:rsidRDefault="003F6DA8" w:rsidP="00191E90">
            <w:pPr>
              <w:spacing w:line="276" w:lineRule="auto"/>
            </w:pPr>
            <w:r w:rsidRPr="00AF33EA">
              <w:rPr>
                <w:bCs/>
                <w:sz w:val="18"/>
                <w:szCs w:val="18"/>
              </w:rPr>
              <w:t>Президент</w:t>
            </w:r>
          </w:p>
        </w:tc>
      </w:tr>
      <w:tr w:rsidR="003F6DA8" w:rsidRPr="00214509" w14:paraId="12A33381" w14:textId="77777777" w:rsidTr="003F6DA8">
        <w:tc>
          <w:tcPr>
            <w:tcW w:w="1332" w:type="dxa"/>
            <w:tcBorders>
              <w:top w:val="single" w:sz="6" w:space="0" w:color="auto"/>
              <w:left w:val="double" w:sz="6" w:space="0" w:color="auto"/>
              <w:bottom w:val="single" w:sz="6" w:space="0" w:color="auto"/>
              <w:right w:val="single" w:sz="6" w:space="0" w:color="auto"/>
            </w:tcBorders>
          </w:tcPr>
          <w:p w14:paraId="6BE990BE" w14:textId="13BAE4B0" w:rsidR="003F6DA8" w:rsidRPr="00214509" w:rsidRDefault="003F6DA8" w:rsidP="00191E90">
            <w:pPr>
              <w:spacing w:line="276" w:lineRule="auto"/>
            </w:pPr>
            <w:r w:rsidRPr="00AF33EA">
              <w:rPr>
                <w:bCs/>
                <w:sz w:val="18"/>
                <w:szCs w:val="18"/>
              </w:rPr>
              <w:t>1995</w:t>
            </w:r>
          </w:p>
        </w:tc>
        <w:tc>
          <w:tcPr>
            <w:tcW w:w="1260" w:type="dxa"/>
            <w:tcBorders>
              <w:top w:val="single" w:sz="6" w:space="0" w:color="auto"/>
              <w:left w:val="single" w:sz="6" w:space="0" w:color="auto"/>
              <w:bottom w:val="single" w:sz="6" w:space="0" w:color="auto"/>
              <w:right w:val="single" w:sz="6" w:space="0" w:color="auto"/>
            </w:tcBorders>
          </w:tcPr>
          <w:p w14:paraId="7A62C10E" w14:textId="03E3F4AE" w:rsidR="003F6DA8" w:rsidRPr="00214509" w:rsidRDefault="003F6DA8" w:rsidP="00191E90">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399535D7" w14:textId="5B2E684A" w:rsidR="003F6DA8" w:rsidRPr="00214509" w:rsidRDefault="003F6DA8" w:rsidP="00191E90">
            <w:pPr>
              <w:spacing w:line="276" w:lineRule="auto"/>
            </w:pPr>
            <w:r w:rsidRPr="00AF33EA">
              <w:rPr>
                <w:bCs/>
                <w:sz w:val="18"/>
                <w:szCs w:val="18"/>
              </w:rPr>
              <w:t>Компания "РИГ РЕСТОРАНТС ЛИМИТЕД" (RIG RESTAURANTS LIMITED)</w:t>
            </w:r>
          </w:p>
        </w:tc>
        <w:tc>
          <w:tcPr>
            <w:tcW w:w="3281" w:type="dxa"/>
            <w:tcBorders>
              <w:top w:val="single" w:sz="6" w:space="0" w:color="auto"/>
              <w:left w:val="single" w:sz="6" w:space="0" w:color="auto"/>
              <w:bottom w:val="single" w:sz="6" w:space="0" w:color="auto"/>
              <w:right w:val="double" w:sz="6" w:space="0" w:color="auto"/>
            </w:tcBorders>
          </w:tcPr>
          <w:p w14:paraId="2C3F4768" w14:textId="1E63B7C0" w:rsidR="003F6DA8" w:rsidRPr="00214509" w:rsidRDefault="003F6DA8" w:rsidP="00191E90">
            <w:pPr>
              <w:spacing w:line="276" w:lineRule="auto"/>
            </w:pPr>
            <w:r w:rsidRPr="00AF33EA">
              <w:rPr>
                <w:bCs/>
                <w:sz w:val="18"/>
                <w:szCs w:val="18"/>
              </w:rPr>
              <w:t>Директор</w:t>
            </w:r>
          </w:p>
        </w:tc>
      </w:tr>
      <w:tr w:rsidR="003F6DA8" w:rsidRPr="00214509" w14:paraId="56A52A17" w14:textId="77777777" w:rsidTr="003F6DA8">
        <w:tc>
          <w:tcPr>
            <w:tcW w:w="1332" w:type="dxa"/>
            <w:tcBorders>
              <w:top w:val="single" w:sz="6" w:space="0" w:color="auto"/>
              <w:left w:val="double" w:sz="6" w:space="0" w:color="auto"/>
              <w:bottom w:val="single" w:sz="6" w:space="0" w:color="auto"/>
              <w:right w:val="single" w:sz="6" w:space="0" w:color="auto"/>
            </w:tcBorders>
          </w:tcPr>
          <w:p w14:paraId="19FBA3B9" w14:textId="728D048F" w:rsidR="003F6DA8" w:rsidRPr="00214509" w:rsidRDefault="003F6DA8" w:rsidP="00191E90">
            <w:pPr>
              <w:spacing w:line="276" w:lineRule="auto"/>
            </w:pPr>
            <w:r w:rsidRPr="00AF33EA">
              <w:rPr>
                <w:bCs/>
                <w:sz w:val="18"/>
                <w:szCs w:val="18"/>
              </w:rPr>
              <w:t>1999</w:t>
            </w:r>
          </w:p>
        </w:tc>
        <w:tc>
          <w:tcPr>
            <w:tcW w:w="1260" w:type="dxa"/>
            <w:tcBorders>
              <w:top w:val="single" w:sz="6" w:space="0" w:color="auto"/>
              <w:left w:val="single" w:sz="6" w:space="0" w:color="auto"/>
              <w:bottom w:val="single" w:sz="6" w:space="0" w:color="auto"/>
              <w:right w:val="single" w:sz="6" w:space="0" w:color="auto"/>
            </w:tcBorders>
          </w:tcPr>
          <w:p w14:paraId="65C4AB19" w14:textId="26F4CA8D" w:rsidR="003F6DA8" w:rsidRPr="00214509" w:rsidRDefault="003F6DA8" w:rsidP="00191E90">
            <w:pPr>
              <w:spacing w:line="276" w:lineRule="auto"/>
            </w:pPr>
            <w:r w:rsidRPr="00AF33EA">
              <w:rPr>
                <w:bCs/>
                <w:sz w:val="18"/>
                <w:szCs w:val="18"/>
              </w:rPr>
              <w:t>2014</w:t>
            </w:r>
          </w:p>
        </w:tc>
        <w:tc>
          <w:tcPr>
            <w:tcW w:w="3980" w:type="dxa"/>
            <w:tcBorders>
              <w:top w:val="single" w:sz="6" w:space="0" w:color="auto"/>
              <w:left w:val="single" w:sz="6" w:space="0" w:color="auto"/>
              <w:bottom w:val="single" w:sz="6" w:space="0" w:color="auto"/>
              <w:right w:val="single" w:sz="6" w:space="0" w:color="auto"/>
            </w:tcBorders>
          </w:tcPr>
          <w:p w14:paraId="44E4D571" w14:textId="180B4C95" w:rsidR="003F6DA8" w:rsidRPr="00214509" w:rsidRDefault="003F6DA8" w:rsidP="00191E90">
            <w:pPr>
              <w:spacing w:line="276" w:lineRule="auto"/>
            </w:pPr>
            <w:r w:rsidRPr="00AF33EA">
              <w:rPr>
                <w:bCs/>
                <w:sz w:val="18"/>
                <w:szCs w:val="18"/>
              </w:rPr>
              <w:t xml:space="preserve">Компания "Фрид </w:t>
            </w:r>
            <w:proofErr w:type="spellStart"/>
            <w:r w:rsidRPr="00AF33EA">
              <w:rPr>
                <w:bCs/>
                <w:sz w:val="18"/>
                <w:szCs w:val="18"/>
              </w:rPr>
              <w:t>Инвестментс</w:t>
            </w:r>
            <w:proofErr w:type="spellEnd"/>
            <w:r w:rsidRPr="00AF33EA">
              <w:rPr>
                <w:bCs/>
                <w:sz w:val="18"/>
                <w:szCs w:val="18"/>
              </w:rPr>
              <w:t xml:space="preserve"> Инк</w:t>
            </w:r>
            <w:proofErr w:type="gramStart"/>
            <w:r w:rsidRPr="00AF33EA">
              <w:rPr>
                <w:bCs/>
                <w:sz w:val="18"/>
                <w:szCs w:val="18"/>
              </w:rPr>
              <w:t>."</w:t>
            </w:r>
            <w:proofErr w:type="gramEnd"/>
          </w:p>
        </w:tc>
        <w:tc>
          <w:tcPr>
            <w:tcW w:w="3281" w:type="dxa"/>
            <w:tcBorders>
              <w:top w:val="single" w:sz="6" w:space="0" w:color="auto"/>
              <w:left w:val="single" w:sz="6" w:space="0" w:color="auto"/>
              <w:bottom w:val="single" w:sz="6" w:space="0" w:color="auto"/>
              <w:right w:val="double" w:sz="6" w:space="0" w:color="auto"/>
            </w:tcBorders>
          </w:tcPr>
          <w:p w14:paraId="19DD3774" w14:textId="04859CF1" w:rsidR="003F6DA8" w:rsidRPr="00214509" w:rsidRDefault="003F6DA8" w:rsidP="00191E90">
            <w:pPr>
              <w:spacing w:line="276" w:lineRule="auto"/>
            </w:pPr>
            <w:r w:rsidRPr="00AF33EA">
              <w:rPr>
                <w:bCs/>
                <w:sz w:val="18"/>
                <w:szCs w:val="18"/>
              </w:rPr>
              <w:t>Директор</w:t>
            </w:r>
          </w:p>
        </w:tc>
      </w:tr>
      <w:tr w:rsidR="003F6DA8" w:rsidRPr="00214509" w14:paraId="5D953B8B" w14:textId="77777777" w:rsidTr="00191E90">
        <w:trPr>
          <w:trHeight w:val="568"/>
        </w:trPr>
        <w:tc>
          <w:tcPr>
            <w:tcW w:w="1332" w:type="dxa"/>
            <w:tcBorders>
              <w:top w:val="single" w:sz="6" w:space="0" w:color="auto"/>
              <w:left w:val="double" w:sz="6" w:space="0" w:color="auto"/>
              <w:bottom w:val="single" w:sz="6" w:space="0" w:color="auto"/>
              <w:right w:val="single" w:sz="6" w:space="0" w:color="auto"/>
            </w:tcBorders>
          </w:tcPr>
          <w:p w14:paraId="194CA31A" w14:textId="14E26E7E" w:rsidR="003F6DA8" w:rsidRDefault="003F6DA8" w:rsidP="00191E90">
            <w:pPr>
              <w:spacing w:line="276" w:lineRule="auto"/>
            </w:pPr>
            <w:r w:rsidRPr="00AF33EA">
              <w:rPr>
                <w:bCs/>
                <w:sz w:val="18"/>
                <w:szCs w:val="18"/>
              </w:rPr>
              <w:t>2000</w:t>
            </w:r>
          </w:p>
        </w:tc>
        <w:tc>
          <w:tcPr>
            <w:tcW w:w="1260" w:type="dxa"/>
            <w:tcBorders>
              <w:top w:val="single" w:sz="6" w:space="0" w:color="auto"/>
              <w:left w:val="single" w:sz="6" w:space="0" w:color="auto"/>
              <w:bottom w:val="single" w:sz="6" w:space="0" w:color="auto"/>
              <w:right w:val="single" w:sz="6" w:space="0" w:color="auto"/>
            </w:tcBorders>
          </w:tcPr>
          <w:p w14:paraId="2C19E1C1" w14:textId="4DB5A04E" w:rsidR="003F6DA8" w:rsidRPr="00214509" w:rsidRDefault="003F6DA8" w:rsidP="00191E90">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77F683A0" w14:textId="4BD3A395" w:rsidR="003F6DA8" w:rsidRPr="00214509" w:rsidRDefault="003F6DA8" w:rsidP="00191E90">
            <w:pPr>
              <w:spacing w:line="276" w:lineRule="auto"/>
            </w:pPr>
            <w:r w:rsidRPr="00AF33EA">
              <w:rPr>
                <w:bCs/>
                <w:sz w:val="18"/>
                <w:szCs w:val="18"/>
              </w:rPr>
              <w:t>Некоммерческая организация «Ассоциация франчайзинга»</w:t>
            </w:r>
          </w:p>
        </w:tc>
        <w:tc>
          <w:tcPr>
            <w:tcW w:w="3281" w:type="dxa"/>
            <w:tcBorders>
              <w:top w:val="single" w:sz="6" w:space="0" w:color="auto"/>
              <w:left w:val="single" w:sz="6" w:space="0" w:color="auto"/>
              <w:bottom w:val="single" w:sz="6" w:space="0" w:color="auto"/>
              <w:right w:val="double" w:sz="6" w:space="0" w:color="auto"/>
            </w:tcBorders>
          </w:tcPr>
          <w:p w14:paraId="47247B26" w14:textId="11375D67" w:rsidR="003F6DA8" w:rsidRPr="00214509" w:rsidRDefault="003F6DA8" w:rsidP="00191E90">
            <w:pPr>
              <w:spacing w:line="276" w:lineRule="auto"/>
            </w:pPr>
            <w:r w:rsidRPr="00AF33EA">
              <w:rPr>
                <w:bCs/>
                <w:sz w:val="18"/>
                <w:szCs w:val="18"/>
              </w:rPr>
              <w:t>Член Совета директоров</w:t>
            </w:r>
          </w:p>
        </w:tc>
      </w:tr>
      <w:tr w:rsidR="003F6DA8" w:rsidRPr="00214509" w14:paraId="3D858EB6" w14:textId="77777777" w:rsidTr="00191E90">
        <w:tc>
          <w:tcPr>
            <w:tcW w:w="1332" w:type="dxa"/>
            <w:tcBorders>
              <w:top w:val="single" w:sz="6" w:space="0" w:color="auto"/>
              <w:left w:val="double" w:sz="6" w:space="0" w:color="auto"/>
              <w:bottom w:val="single" w:sz="6" w:space="0" w:color="auto"/>
              <w:right w:val="single" w:sz="6" w:space="0" w:color="auto"/>
            </w:tcBorders>
          </w:tcPr>
          <w:p w14:paraId="411A1C10" w14:textId="1406FCD5" w:rsidR="003F6DA8" w:rsidRDefault="003F6DA8" w:rsidP="00191E90">
            <w:pPr>
              <w:spacing w:line="276" w:lineRule="auto"/>
            </w:pPr>
            <w:r w:rsidRPr="00AF33EA">
              <w:rPr>
                <w:bCs/>
                <w:sz w:val="18"/>
                <w:szCs w:val="18"/>
              </w:rPr>
              <w:t>2004</w:t>
            </w:r>
          </w:p>
        </w:tc>
        <w:tc>
          <w:tcPr>
            <w:tcW w:w="1260" w:type="dxa"/>
            <w:tcBorders>
              <w:top w:val="single" w:sz="6" w:space="0" w:color="auto"/>
              <w:left w:val="single" w:sz="6" w:space="0" w:color="auto"/>
              <w:bottom w:val="single" w:sz="6" w:space="0" w:color="auto"/>
              <w:right w:val="single" w:sz="6" w:space="0" w:color="auto"/>
            </w:tcBorders>
          </w:tcPr>
          <w:p w14:paraId="21B3601D" w14:textId="6B1E24A2" w:rsidR="003F6DA8" w:rsidRPr="00214509" w:rsidRDefault="003F6DA8" w:rsidP="00191E90">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797B0B41" w14:textId="7E704FF6" w:rsidR="003F6DA8" w:rsidRPr="00214509" w:rsidRDefault="003F6DA8" w:rsidP="00191E90">
            <w:pPr>
              <w:spacing w:line="276" w:lineRule="auto"/>
            </w:pPr>
            <w:r w:rsidRPr="00AF33EA">
              <w:rPr>
                <w:bCs/>
                <w:sz w:val="18"/>
                <w:szCs w:val="18"/>
              </w:rPr>
              <w:t xml:space="preserve">Некоммерческое партнерство "Содружество производителей фирменных торговых марок" </w:t>
            </w:r>
          </w:p>
        </w:tc>
        <w:tc>
          <w:tcPr>
            <w:tcW w:w="3281" w:type="dxa"/>
            <w:tcBorders>
              <w:top w:val="single" w:sz="6" w:space="0" w:color="auto"/>
              <w:left w:val="single" w:sz="6" w:space="0" w:color="auto"/>
              <w:bottom w:val="single" w:sz="6" w:space="0" w:color="auto"/>
              <w:right w:val="double" w:sz="6" w:space="0" w:color="auto"/>
            </w:tcBorders>
          </w:tcPr>
          <w:p w14:paraId="006BAAD6" w14:textId="35B88CF9" w:rsidR="003F6DA8" w:rsidRPr="00214509" w:rsidRDefault="003F6DA8" w:rsidP="00191E90">
            <w:pPr>
              <w:spacing w:line="276" w:lineRule="auto"/>
            </w:pPr>
            <w:r w:rsidRPr="00AF33EA">
              <w:rPr>
                <w:bCs/>
                <w:sz w:val="18"/>
                <w:szCs w:val="18"/>
              </w:rPr>
              <w:t>Член Совета директоров</w:t>
            </w:r>
          </w:p>
        </w:tc>
      </w:tr>
      <w:tr w:rsidR="003F6DA8" w:rsidRPr="00214509" w14:paraId="41E55584" w14:textId="77777777" w:rsidTr="003F6DA8">
        <w:tc>
          <w:tcPr>
            <w:tcW w:w="1332" w:type="dxa"/>
            <w:tcBorders>
              <w:top w:val="single" w:sz="6" w:space="0" w:color="auto"/>
              <w:left w:val="double" w:sz="6" w:space="0" w:color="auto"/>
              <w:bottom w:val="single" w:sz="6" w:space="0" w:color="auto"/>
              <w:right w:val="single" w:sz="6" w:space="0" w:color="auto"/>
            </w:tcBorders>
          </w:tcPr>
          <w:p w14:paraId="47C0B416" w14:textId="040508FF" w:rsidR="003F6DA8" w:rsidRPr="00214509" w:rsidRDefault="003F6DA8" w:rsidP="00191E90">
            <w:pPr>
              <w:spacing w:line="276" w:lineRule="auto"/>
            </w:pPr>
            <w:r w:rsidRPr="00AF33EA">
              <w:rPr>
                <w:bCs/>
                <w:sz w:val="18"/>
                <w:szCs w:val="18"/>
              </w:rPr>
              <w:t>2005</w:t>
            </w:r>
          </w:p>
        </w:tc>
        <w:tc>
          <w:tcPr>
            <w:tcW w:w="1260" w:type="dxa"/>
            <w:tcBorders>
              <w:top w:val="single" w:sz="6" w:space="0" w:color="auto"/>
              <w:left w:val="single" w:sz="6" w:space="0" w:color="auto"/>
              <w:bottom w:val="single" w:sz="6" w:space="0" w:color="auto"/>
              <w:right w:val="single" w:sz="6" w:space="0" w:color="auto"/>
            </w:tcBorders>
          </w:tcPr>
          <w:p w14:paraId="46C9785F" w14:textId="5036DEA0" w:rsidR="003F6DA8" w:rsidRPr="00214509" w:rsidRDefault="003F6DA8" w:rsidP="00191E90">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3A1BC02F" w14:textId="35B136F7" w:rsidR="003F6DA8" w:rsidRPr="00A81D83" w:rsidRDefault="003F6DA8" w:rsidP="00A81D83">
            <w:pPr>
              <w:spacing w:line="276" w:lineRule="auto"/>
              <w:rPr>
                <w:lang w:val="en-US"/>
              </w:rPr>
            </w:pPr>
            <w:r w:rsidRPr="00AF33EA">
              <w:rPr>
                <w:bCs/>
                <w:sz w:val="18"/>
                <w:szCs w:val="18"/>
              </w:rPr>
              <w:t>Компания</w:t>
            </w:r>
            <w:r w:rsidRPr="003F6DA8">
              <w:rPr>
                <w:bCs/>
                <w:sz w:val="18"/>
                <w:szCs w:val="18"/>
                <w:lang w:val="en-US"/>
              </w:rPr>
              <w:t xml:space="preserve"> </w:t>
            </w:r>
            <w:proofErr w:type="spellStart"/>
            <w:r w:rsidR="00A81D83" w:rsidRPr="00A81D83">
              <w:rPr>
                <w:bCs/>
                <w:sz w:val="18"/>
                <w:szCs w:val="18"/>
                <w:lang w:val="en-US"/>
              </w:rPr>
              <w:t>Hodler</w:t>
            </w:r>
            <w:proofErr w:type="spellEnd"/>
            <w:r w:rsidR="00A81D83" w:rsidRPr="00A81D83">
              <w:rPr>
                <w:bCs/>
                <w:sz w:val="18"/>
                <w:szCs w:val="18"/>
                <w:lang w:val="en-US"/>
              </w:rPr>
              <w:t xml:space="preserve"> Finance LTD (</w:t>
            </w:r>
            <w:r w:rsidRPr="003F6DA8">
              <w:rPr>
                <w:bCs/>
                <w:sz w:val="18"/>
                <w:szCs w:val="18"/>
                <w:lang w:val="en-US"/>
              </w:rPr>
              <w:t>"</w:t>
            </w:r>
            <w:proofErr w:type="spellStart"/>
            <w:r w:rsidRPr="003F6DA8">
              <w:rPr>
                <w:bCs/>
                <w:sz w:val="18"/>
                <w:szCs w:val="18"/>
                <w:lang w:val="en-US"/>
              </w:rPr>
              <w:t>Hodler</w:t>
            </w:r>
            <w:proofErr w:type="spellEnd"/>
            <w:r w:rsidRPr="003F6DA8">
              <w:rPr>
                <w:bCs/>
                <w:sz w:val="18"/>
                <w:szCs w:val="18"/>
                <w:lang w:val="en-US"/>
              </w:rPr>
              <w:t xml:space="preserve"> Finance S.</w:t>
            </w:r>
            <w:r w:rsidRPr="00AF33EA">
              <w:rPr>
                <w:bCs/>
                <w:sz w:val="18"/>
                <w:szCs w:val="18"/>
              </w:rPr>
              <w:t>А</w:t>
            </w:r>
            <w:r w:rsidRPr="003F6DA8">
              <w:rPr>
                <w:bCs/>
                <w:sz w:val="18"/>
                <w:szCs w:val="18"/>
                <w:lang w:val="en-US"/>
              </w:rPr>
              <w:t>."</w:t>
            </w:r>
            <w:r w:rsidR="00A81D83" w:rsidRPr="00A81D83">
              <w:rPr>
                <w:bCs/>
                <w:sz w:val="18"/>
                <w:szCs w:val="18"/>
                <w:lang w:val="en-US"/>
              </w:rPr>
              <w:t>).</w:t>
            </w:r>
          </w:p>
        </w:tc>
        <w:tc>
          <w:tcPr>
            <w:tcW w:w="3281" w:type="dxa"/>
            <w:tcBorders>
              <w:top w:val="single" w:sz="6" w:space="0" w:color="auto"/>
              <w:left w:val="single" w:sz="6" w:space="0" w:color="auto"/>
              <w:bottom w:val="single" w:sz="6" w:space="0" w:color="auto"/>
              <w:right w:val="double" w:sz="6" w:space="0" w:color="auto"/>
            </w:tcBorders>
          </w:tcPr>
          <w:p w14:paraId="55A8A596" w14:textId="0E910263" w:rsidR="003F6DA8" w:rsidRPr="00214509" w:rsidRDefault="003F6DA8" w:rsidP="00191E90">
            <w:pPr>
              <w:spacing w:line="276" w:lineRule="auto"/>
            </w:pPr>
            <w:r w:rsidRPr="00AF33EA">
              <w:rPr>
                <w:bCs/>
                <w:sz w:val="18"/>
                <w:szCs w:val="18"/>
              </w:rPr>
              <w:t>Директор</w:t>
            </w:r>
          </w:p>
        </w:tc>
      </w:tr>
      <w:tr w:rsidR="003F6DA8" w:rsidRPr="00214509" w14:paraId="0896047E" w14:textId="77777777" w:rsidTr="003F6DA8">
        <w:trPr>
          <w:trHeight w:val="700"/>
        </w:trPr>
        <w:tc>
          <w:tcPr>
            <w:tcW w:w="1332" w:type="dxa"/>
            <w:tcBorders>
              <w:top w:val="single" w:sz="6" w:space="0" w:color="auto"/>
              <w:left w:val="double" w:sz="6" w:space="0" w:color="auto"/>
              <w:bottom w:val="single" w:sz="6" w:space="0" w:color="auto"/>
              <w:right w:val="single" w:sz="6" w:space="0" w:color="auto"/>
            </w:tcBorders>
          </w:tcPr>
          <w:p w14:paraId="160E839F" w14:textId="6C155007" w:rsidR="003F6DA8" w:rsidRPr="00214509" w:rsidRDefault="003F6DA8" w:rsidP="00191E90">
            <w:pPr>
              <w:spacing w:line="276" w:lineRule="auto"/>
            </w:pPr>
            <w:r w:rsidRPr="00AF33EA">
              <w:rPr>
                <w:bCs/>
                <w:sz w:val="18"/>
                <w:szCs w:val="18"/>
              </w:rPr>
              <w:t>2006</w:t>
            </w:r>
          </w:p>
        </w:tc>
        <w:tc>
          <w:tcPr>
            <w:tcW w:w="1260" w:type="dxa"/>
            <w:tcBorders>
              <w:top w:val="single" w:sz="6" w:space="0" w:color="auto"/>
              <w:left w:val="single" w:sz="6" w:space="0" w:color="auto"/>
              <w:bottom w:val="single" w:sz="6" w:space="0" w:color="auto"/>
              <w:right w:val="single" w:sz="6" w:space="0" w:color="auto"/>
            </w:tcBorders>
          </w:tcPr>
          <w:p w14:paraId="45DC15FF" w14:textId="08AC0200" w:rsidR="003F6DA8" w:rsidRPr="00214509" w:rsidRDefault="003F6DA8" w:rsidP="00191E90">
            <w:pPr>
              <w:spacing w:line="276" w:lineRule="auto"/>
            </w:pPr>
            <w:r w:rsidRPr="00AF33EA">
              <w:rPr>
                <w:bCs/>
                <w:sz w:val="18"/>
                <w:szCs w:val="18"/>
              </w:rPr>
              <w:t>2018</w:t>
            </w:r>
          </w:p>
        </w:tc>
        <w:tc>
          <w:tcPr>
            <w:tcW w:w="3980" w:type="dxa"/>
            <w:tcBorders>
              <w:top w:val="single" w:sz="6" w:space="0" w:color="auto"/>
              <w:left w:val="single" w:sz="6" w:space="0" w:color="auto"/>
              <w:bottom w:val="single" w:sz="6" w:space="0" w:color="auto"/>
              <w:right w:val="single" w:sz="6" w:space="0" w:color="auto"/>
            </w:tcBorders>
          </w:tcPr>
          <w:p w14:paraId="2744AA0F" w14:textId="49D56B3A" w:rsidR="003F6DA8" w:rsidRPr="00214509" w:rsidRDefault="003F6DA8" w:rsidP="00191E90">
            <w:pPr>
              <w:spacing w:line="276" w:lineRule="auto"/>
            </w:pPr>
            <w:r w:rsidRPr="00AF33EA">
              <w:rPr>
                <w:bCs/>
                <w:sz w:val="18"/>
                <w:szCs w:val="18"/>
              </w:rPr>
              <w:t xml:space="preserve">ООО "Лоялти </w:t>
            </w:r>
            <w:proofErr w:type="spellStart"/>
            <w:r w:rsidRPr="00AF33EA">
              <w:rPr>
                <w:bCs/>
                <w:sz w:val="18"/>
                <w:szCs w:val="18"/>
              </w:rPr>
              <w:t>Партнерс</w:t>
            </w:r>
            <w:proofErr w:type="spellEnd"/>
            <w:r w:rsidRPr="00AF33EA">
              <w:rPr>
                <w:bCs/>
                <w:sz w:val="18"/>
                <w:szCs w:val="18"/>
              </w:rPr>
              <w:t xml:space="preserve"> Восток"</w:t>
            </w:r>
          </w:p>
        </w:tc>
        <w:tc>
          <w:tcPr>
            <w:tcW w:w="3281" w:type="dxa"/>
            <w:tcBorders>
              <w:top w:val="single" w:sz="6" w:space="0" w:color="auto"/>
              <w:left w:val="single" w:sz="6" w:space="0" w:color="auto"/>
              <w:bottom w:val="single" w:sz="6" w:space="0" w:color="auto"/>
              <w:right w:val="double" w:sz="6" w:space="0" w:color="auto"/>
            </w:tcBorders>
          </w:tcPr>
          <w:p w14:paraId="103CD3CC" w14:textId="1B7F76E0" w:rsidR="003F6DA8" w:rsidRPr="00214509" w:rsidRDefault="003F6DA8" w:rsidP="00191E90">
            <w:pPr>
              <w:spacing w:line="276" w:lineRule="auto"/>
            </w:pPr>
            <w:r w:rsidRPr="00AF33EA">
              <w:rPr>
                <w:bCs/>
                <w:sz w:val="18"/>
                <w:szCs w:val="18"/>
              </w:rPr>
              <w:t xml:space="preserve">Член Совета директоров </w:t>
            </w:r>
          </w:p>
        </w:tc>
      </w:tr>
      <w:tr w:rsidR="003F6DA8" w:rsidRPr="00214509" w14:paraId="05478308" w14:textId="77777777" w:rsidTr="00191E90">
        <w:trPr>
          <w:trHeight w:val="700"/>
        </w:trPr>
        <w:tc>
          <w:tcPr>
            <w:tcW w:w="1332" w:type="dxa"/>
            <w:tcBorders>
              <w:top w:val="single" w:sz="6" w:space="0" w:color="auto"/>
              <w:left w:val="double" w:sz="6" w:space="0" w:color="auto"/>
              <w:bottom w:val="single" w:sz="6" w:space="0" w:color="auto"/>
              <w:right w:val="single" w:sz="6" w:space="0" w:color="auto"/>
            </w:tcBorders>
          </w:tcPr>
          <w:p w14:paraId="7E36FEE8" w14:textId="04002AF2" w:rsidR="003F6DA8" w:rsidRPr="00214509" w:rsidRDefault="003F6DA8" w:rsidP="00191E90">
            <w:pPr>
              <w:spacing w:line="276" w:lineRule="auto"/>
            </w:pPr>
            <w:r w:rsidRPr="00AF33EA">
              <w:rPr>
                <w:bCs/>
                <w:sz w:val="18"/>
                <w:szCs w:val="18"/>
              </w:rPr>
              <w:lastRenderedPageBreak/>
              <w:t>2007</w:t>
            </w:r>
          </w:p>
        </w:tc>
        <w:tc>
          <w:tcPr>
            <w:tcW w:w="1260" w:type="dxa"/>
            <w:tcBorders>
              <w:top w:val="single" w:sz="6" w:space="0" w:color="auto"/>
              <w:left w:val="single" w:sz="6" w:space="0" w:color="auto"/>
              <w:bottom w:val="single" w:sz="6" w:space="0" w:color="auto"/>
              <w:right w:val="single" w:sz="6" w:space="0" w:color="auto"/>
            </w:tcBorders>
          </w:tcPr>
          <w:p w14:paraId="1EDDFFC5" w14:textId="157C48E7" w:rsidR="003F6DA8" w:rsidRPr="00214509" w:rsidRDefault="003F6DA8" w:rsidP="00191E90">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45A9FB36" w14:textId="5C05883A" w:rsidR="003F6DA8" w:rsidRPr="00214509" w:rsidRDefault="003F6DA8" w:rsidP="00191E90">
            <w:pPr>
              <w:spacing w:line="276" w:lineRule="auto"/>
            </w:pPr>
            <w:r w:rsidRPr="00AF33EA">
              <w:rPr>
                <w:bCs/>
                <w:sz w:val="18"/>
                <w:szCs w:val="18"/>
              </w:rPr>
              <w:t>ПАО "РОСИНТЕР РЕСТОРАНТС ХОЛДИНГ"</w:t>
            </w:r>
          </w:p>
        </w:tc>
        <w:tc>
          <w:tcPr>
            <w:tcW w:w="3281" w:type="dxa"/>
            <w:tcBorders>
              <w:top w:val="single" w:sz="6" w:space="0" w:color="auto"/>
              <w:left w:val="single" w:sz="6" w:space="0" w:color="auto"/>
              <w:bottom w:val="single" w:sz="6" w:space="0" w:color="auto"/>
              <w:right w:val="double" w:sz="6" w:space="0" w:color="auto"/>
            </w:tcBorders>
          </w:tcPr>
          <w:p w14:paraId="25172DDF" w14:textId="5B480FC1" w:rsidR="003F6DA8" w:rsidRPr="00214509" w:rsidRDefault="003F6DA8" w:rsidP="00191E90">
            <w:pPr>
              <w:spacing w:line="276" w:lineRule="auto"/>
            </w:pPr>
            <w:r w:rsidRPr="00AF33EA">
              <w:rPr>
                <w:bCs/>
                <w:sz w:val="18"/>
                <w:szCs w:val="18"/>
              </w:rPr>
              <w:t>Член Совета директоров</w:t>
            </w:r>
          </w:p>
        </w:tc>
      </w:tr>
      <w:tr w:rsidR="003F6DA8" w:rsidRPr="00B72BA9" w14:paraId="7B4FDB3C" w14:textId="77777777" w:rsidTr="00191E90">
        <w:tc>
          <w:tcPr>
            <w:tcW w:w="1332" w:type="dxa"/>
            <w:tcBorders>
              <w:top w:val="single" w:sz="6" w:space="0" w:color="auto"/>
              <w:left w:val="double" w:sz="6" w:space="0" w:color="auto"/>
              <w:bottom w:val="single" w:sz="6" w:space="0" w:color="auto"/>
              <w:right w:val="single" w:sz="6" w:space="0" w:color="auto"/>
            </w:tcBorders>
          </w:tcPr>
          <w:p w14:paraId="237A742B" w14:textId="76915486" w:rsidR="003F6DA8" w:rsidRPr="00214509" w:rsidRDefault="003F6DA8" w:rsidP="00191E90">
            <w:pPr>
              <w:spacing w:line="276" w:lineRule="auto"/>
            </w:pPr>
            <w:r w:rsidRPr="00AF33EA">
              <w:rPr>
                <w:bCs/>
                <w:sz w:val="18"/>
                <w:szCs w:val="18"/>
              </w:rPr>
              <w:t>2014</w:t>
            </w:r>
          </w:p>
        </w:tc>
        <w:tc>
          <w:tcPr>
            <w:tcW w:w="1260" w:type="dxa"/>
            <w:tcBorders>
              <w:top w:val="single" w:sz="6" w:space="0" w:color="auto"/>
              <w:left w:val="single" w:sz="6" w:space="0" w:color="auto"/>
              <w:bottom w:val="single" w:sz="6" w:space="0" w:color="auto"/>
              <w:right w:val="single" w:sz="6" w:space="0" w:color="auto"/>
            </w:tcBorders>
          </w:tcPr>
          <w:p w14:paraId="2BC75A2F" w14:textId="40648AB9" w:rsidR="003F6DA8" w:rsidRPr="00214509" w:rsidRDefault="003F6DA8" w:rsidP="00191E90">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13A1B594" w14:textId="6C2AA037" w:rsidR="003F6DA8" w:rsidRPr="00386CE9" w:rsidRDefault="003F6DA8" w:rsidP="00191E90">
            <w:pPr>
              <w:spacing w:line="276" w:lineRule="auto"/>
            </w:pPr>
            <w:proofErr w:type="spellStart"/>
            <w:r w:rsidRPr="00AF33EA">
              <w:rPr>
                <w:bCs/>
                <w:sz w:val="18"/>
                <w:szCs w:val="18"/>
              </w:rPr>
              <w:t>Shoryu</w:t>
            </w:r>
            <w:proofErr w:type="spellEnd"/>
            <w:r w:rsidRPr="00AF33EA">
              <w:rPr>
                <w:bCs/>
                <w:sz w:val="18"/>
                <w:szCs w:val="18"/>
              </w:rPr>
              <w:t xml:space="preserve"> </w:t>
            </w:r>
            <w:proofErr w:type="spellStart"/>
            <w:r w:rsidRPr="00AF33EA">
              <w:rPr>
                <w:bCs/>
                <w:sz w:val="18"/>
                <w:szCs w:val="18"/>
              </w:rPr>
              <w:t>Holdings</w:t>
            </w:r>
            <w:proofErr w:type="spellEnd"/>
            <w:r w:rsidRPr="00AF33EA">
              <w:rPr>
                <w:bCs/>
                <w:sz w:val="18"/>
                <w:szCs w:val="18"/>
              </w:rPr>
              <w:t xml:space="preserve"> </w:t>
            </w:r>
            <w:proofErr w:type="spellStart"/>
            <w:r w:rsidRPr="00AF33EA">
              <w:rPr>
                <w:bCs/>
                <w:sz w:val="18"/>
                <w:szCs w:val="18"/>
              </w:rPr>
              <w:t>Limited</w:t>
            </w:r>
            <w:proofErr w:type="spellEnd"/>
          </w:p>
        </w:tc>
        <w:tc>
          <w:tcPr>
            <w:tcW w:w="3281" w:type="dxa"/>
            <w:tcBorders>
              <w:top w:val="single" w:sz="6" w:space="0" w:color="auto"/>
              <w:left w:val="single" w:sz="6" w:space="0" w:color="auto"/>
              <w:bottom w:val="single" w:sz="6" w:space="0" w:color="auto"/>
              <w:right w:val="double" w:sz="6" w:space="0" w:color="auto"/>
            </w:tcBorders>
          </w:tcPr>
          <w:p w14:paraId="3DBF9F52" w14:textId="3A5142FC" w:rsidR="003F6DA8" w:rsidRPr="00B72BA9" w:rsidRDefault="003F6DA8" w:rsidP="00191E90">
            <w:pPr>
              <w:spacing w:line="276" w:lineRule="auto"/>
              <w:rPr>
                <w:lang w:val="en-US"/>
              </w:rPr>
            </w:pPr>
            <w:r w:rsidRPr="00AF33EA">
              <w:rPr>
                <w:bCs/>
                <w:sz w:val="18"/>
                <w:szCs w:val="18"/>
              </w:rPr>
              <w:t>Член Совета директоров</w:t>
            </w:r>
          </w:p>
        </w:tc>
      </w:tr>
      <w:tr w:rsidR="003F6DA8" w:rsidRPr="00B72BA9" w14:paraId="5968FA46" w14:textId="77777777" w:rsidTr="00191E90">
        <w:tc>
          <w:tcPr>
            <w:tcW w:w="1332" w:type="dxa"/>
            <w:tcBorders>
              <w:top w:val="single" w:sz="6" w:space="0" w:color="auto"/>
              <w:left w:val="double" w:sz="6" w:space="0" w:color="auto"/>
              <w:bottom w:val="single" w:sz="6" w:space="0" w:color="auto"/>
              <w:right w:val="single" w:sz="6" w:space="0" w:color="auto"/>
            </w:tcBorders>
          </w:tcPr>
          <w:p w14:paraId="419A93D1" w14:textId="5A8391B1" w:rsidR="003F6DA8" w:rsidRDefault="003F6DA8" w:rsidP="00191E90">
            <w:pPr>
              <w:spacing w:line="276" w:lineRule="auto"/>
            </w:pPr>
            <w:r w:rsidRPr="00AF33EA">
              <w:rPr>
                <w:bCs/>
                <w:sz w:val="18"/>
                <w:szCs w:val="18"/>
              </w:rPr>
              <w:t>2014</w:t>
            </w:r>
          </w:p>
        </w:tc>
        <w:tc>
          <w:tcPr>
            <w:tcW w:w="1260" w:type="dxa"/>
            <w:tcBorders>
              <w:top w:val="single" w:sz="6" w:space="0" w:color="auto"/>
              <w:left w:val="single" w:sz="6" w:space="0" w:color="auto"/>
              <w:bottom w:val="single" w:sz="6" w:space="0" w:color="auto"/>
              <w:right w:val="single" w:sz="6" w:space="0" w:color="auto"/>
            </w:tcBorders>
          </w:tcPr>
          <w:p w14:paraId="62259EE7" w14:textId="04790C78" w:rsidR="003F6DA8" w:rsidRPr="00B72BA9" w:rsidRDefault="003F6DA8" w:rsidP="00191E90">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584DE5EC" w14:textId="32E010EA" w:rsidR="003F6DA8" w:rsidRPr="0001602E" w:rsidRDefault="003F6DA8" w:rsidP="00191E90">
            <w:pPr>
              <w:spacing w:line="276" w:lineRule="auto"/>
            </w:pPr>
            <w:r w:rsidRPr="00AF33EA">
              <w:rPr>
                <w:bCs/>
                <w:sz w:val="18"/>
                <w:szCs w:val="18"/>
              </w:rPr>
              <w:t xml:space="preserve">Ассоциация рестораторов и </w:t>
            </w:r>
            <w:proofErr w:type="spellStart"/>
            <w:r w:rsidRPr="00AF33EA">
              <w:rPr>
                <w:bCs/>
                <w:sz w:val="18"/>
                <w:szCs w:val="18"/>
              </w:rPr>
              <w:t>отельеров</w:t>
            </w:r>
            <w:proofErr w:type="spellEnd"/>
            <w:r w:rsidRPr="00AF33EA">
              <w:rPr>
                <w:bCs/>
                <w:sz w:val="18"/>
                <w:szCs w:val="18"/>
              </w:rPr>
              <w:t xml:space="preserve"> «Федерация Рестораторов и </w:t>
            </w:r>
            <w:proofErr w:type="spellStart"/>
            <w:r w:rsidRPr="00AF33EA">
              <w:rPr>
                <w:bCs/>
                <w:sz w:val="18"/>
                <w:szCs w:val="18"/>
              </w:rPr>
              <w:t>Отельеров</w:t>
            </w:r>
            <w:proofErr w:type="spellEnd"/>
            <w:r w:rsidRPr="00AF33EA">
              <w:rPr>
                <w:bCs/>
                <w:sz w:val="18"/>
                <w:szCs w:val="18"/>
              </w:rPr>
              <w:t>»</w:t>
            </w:r>
          </w:p>
        </w:tc>
        <w:tc>
          <w:tcPr>
            <w:tcW w:w="3281" w:type="dxa"/>
            <w:tcBorders>
              <w:top w:val="single" w:sz="6" w:space="0" w:color="auto"/>
              <w:left w:val="single" w:sz="6" w:space="0" w:color="auto"/>
              <w:bottom w:val="single" w:sz="6" w:space="0" w:color="auto"/>
              <w:right w:val="double" w:sz="6" w:space="0" w:color="auto"/>
            </w:tcBorders>
          </w:tcPr>
          <w:p w14:paraId="3F7A7F0D" w14:textId="58F5B91F" w:rsidR="003F6DA8" w:rsidRPr="00B72BA9" w:rsidRDefault="003F6DA8" w:rsidP="00191E90">
            <w:pPr>
              <w:spacing w:line="276" w:lineRule="auto"/>
              <w:rPr>
                <w:lang w:val="en-US"/>
              </w:rPr>
            </w:pPr>
            <w:r w:rsidRPr="00AF33EA">
              <w:rPr>
                <w:bCs/>
                <w:sz w:val="18"/>
                <w:szCs w:val="18"/>
              </w:rPr>
              <w:t>Член Президиума</w:t>
            </w:r>
          </w:p>
        </w:tc>
      </w:tr>
      <w:tr w:rsidR="003F6DA8" w:rsidRPr="00B72BA9" w14:paraId="086EDCF1" w14:textId="77777777" w:rsidTr="00191E90">
        <w:tc>
          <w:tcPr>
            <w:tcW w:w="1332" w:type="dxa"/>
            <w:tcBorders>
              <w:top w:val="single" w:sz="6" w:space="0" w:color="auto"/>
              <w:left w:val="double" w:sz="6" w:space="0" w:color="auto"/>
              <w:bottom w:val="single" w:sz="6" w:space="0" w:color="auto"/>
              <w:right w:val="single" w:sz="6" w:space="0" w:color="auto"/>
            </w:tcBorders>
          </w:tcPr>
          <w:p w14:paraId="2B56467E" w14:textId="65CBCB7A" w:rsidR="003F6DA8" w:rsidRDefault="003F6DA8" w:rsidP="00191E90">
            <w:pPr>
              <w:spacing w:line="276" w:lineRule="auto"/>
            </w:pPr>
            <w:r w:rsidRPr="00AF33EA">
              <w:rPr>
                <w:bCs/>
                <w:sz w:val="18"/>
                <w:szCs w:val="18"/>
              </w:rPr>
              <w:t>2014</w:t>
            </w:r>
          </w:p>
        </w:tc>
        <w:tc>
          <w:tcPr>
            <w:tcW w:w="1260" w:type="dxa"/>
            <w:tcBorders>
              <w:top w:val="single" w:sz="6" w:space="0" w:color="auto"/>
              <w:left w:val="single" w:sz="6" w:space="0" w:color="auto"/>
              <w:bottom w:val="single" w:sz="6" w:space="0" w:color="auto"/>
              <w:right w:val="single" w:sz="6" w:space="0" w:color="auto"/>
            </w:tcBorders>
          </w:tcPr>
          <w:p w14:paraId="27DB1B4E" w14:textId="5649F2C4" w:rsidR="003F6DA8" w:rsidRPr="00B72BA9" w:rsidRDefault="003F6DA8" w:rsidP="00191E90">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1BB33669" w14:textId="6DF3352C" w:rsidR="003F6DA8" w:rsidRPr="0001602E" w:rsidRDefault="003F6DA8" w:rsidP="00191E90">
            <w:pPr>
              <w:spacing w:line="276" w:lineRule="auto"/>
            </w:pPr>
            <w:r w:rsidRPr="00AF33EA">
              <w:rPr>
                <w:bCs/>
                <w:sz w:val="18"/>
                <w:szCs w:val="18"/>
              </w:rPr>
              <w:t>Общероссийская общественная организация «Деловая Россия»</w:t>
            </w:r>
          </w:p>
        </w:tc>
        <w:tc>
          <w:tcPr>
            <w:tcW w:w="3281" w:type="dxa"/>
            <w:tcBorders>
              <w:top w:val="single" w:sz="6" w:space="0" w:color="auto"/>
              <w:left w:val="single" w:sz="6" w:space="0" w:color="auto"/>
              <w:bottom w:val="single" w:sz="6" w:space="0" w:color="auto"/>
              <w:right w:val="double" w:sz="6" w:space="0" w:color="auto"/>
            </w:tcBorders>
          </w:tcPr>
          <w:p w14:paraId="453B2107" w14:textId="264BCF5F" w:rsidR="003F6DA8" w:rsidRPr="00B72BA9" w:rsidRDefault="003F6DA8" w:rsidP="00191E90">
            <w:pPr>
              <w:spacing w:line="276" w:lineRule="auto"/>
              <w:rPr>
                <w:lang w:val="en-US"/>
              </w:rPr>
            </w:pPr>
            <w:r w:rsidRPr="00AF33EA">
              <w:rPr>
                <w:bCs/>
                <w:sz w:val="18"/>
                <w:szCs w:val="18"/>
              </w:rPr>
              <w:t>Член Генерального совета</w:t>
            </w:r>
          </w:p>
        </w:tc>
      </w:tr>
      <w:tr w:rsidR="003F6DA8" w:rsidRPr="00B72BA9" w14:paraId="3741F4C7" w14:textId="77777777" w:rsidTr="00191E90">
        <w:tc>
          <w:tcPr>
            <w:tcW w:w="1332" w:type="dxa"/>
            <w:tcBorders>
              <w:top w:val="single" w:sz="6" w:space="0" w:color="auto"/>
              <w:left w:val="double" w:sz="6" w:space="0" w:color="auto"/>
              <w:bottom w:val="single" w:sz="6" w:space="0" w:color="auto"/>
              <w:right w:val="single" w:sz="6" w:space="0" w:color="auto"/>
            </w:tcBorders>
          </w:tcPr>
          <w:p w14:paraId="201EC366" w14:textId="455F490D" w:rsidR="003F6DA8" w:rsidRDefault="003F6DA8" w:rsidP="00191E90">
            <w:pPr>
              <w:spacing w:line="276" w:lineRule="auto"/>
            </w:pPr>
            <w:r w:rsidRPr="00AF33EA">
              <w:rPr>
                <w:bCs/>
                <w:sz w:val="18"/>
                <w:szCs w:val="18"/>
              </w:rPr>
              <w:t>2018</w:t>
            </w:r>
          </w:p>
        </w:tc>
        <w:tc>
          <w:tcPr>
            <w:tcW w:w="1260" w:type="dxa"/>
            <w:tcBorders>
              <w:top w:val="single" w:sz="6" w:space="0" w:color="auto"/>
              <w:left w:val="single" w:sz="6" w:space="0" w:color="auto"/>
              <w:bottom w:val="single" w:sz="6" w:space="0" w:color="auto"/>
              <w:right w:val="single" w:sz="6" w:space="0" w:color="auto"/>
            </w:tcBorders>
          </w:tcPr>
          <w:p w14:paraId="573ADC39" w14:textId="738253E2" w:rsidR="003F6DA8" w:rsidRPr="00B72BA9" w:rsidRDefault="003F6DA8" w:rsidP="00191E90">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081F4B14" w14:textId="69D8EEF9" w:rsidR="003F6DA8" w:rsidRPr="00B72BA9" w:rsidRDefault="003F6DA8" w:rsidP="00191E90">
            <w:pPr>
              <w:spacing w:line="276" w:lineRule="auto"/>
            </w:pPr>
            <w:r w:rsidRPr="00AF33EA">
              <w:rPr>
                <w:bCs/>
                <w:sz w:val="18"/>
                <w:szCs w:val="18"/>
              </w:rPr>
              <w:t>Публичное акционерное общество "Белуга Групп"</w:t>
            </w:r>
          </w:p>
        </w:tc>
        <w:tc>
          <w:tcPr>
            <w:tcW w:w="3281" w:type="dxa"/>
            <w:tcBorders>
              <w:top w:val="single" w:sz="6" w:space="0" w:color="auto"/>
              <w:left w:val="single" w:sz="6" w:space="0" w:color="auto"/>
              <w:bottom w:val="single" w:sz="6" w:space="0" w:color="auto"/>
              <w:right w:val="double" w:sz="6" w:space="0" w:color="auto"/>
            </w:tcBorders>
          </w:tcPr>
          <w:p w14:paraId="339005F9" w14:textId="4254B99F" w:rsidR="003F6DA8" w:rsidRPr="00B72BA9" w:rsidRDefault="003F6DA8" w:rsidP="00191E90">
            <w:pPr>
              <w:spacing w:line="276" w:lineRule="auto"/>
            </w:pPr>
            <w:r w:rsidRPr="00AF33EA">
              <w:rPr>
                <w:bCs/>
                <w:sz w:val="18"/>
                <w:szCs w:val="18"/>
              </w:rPr>
              <w:t>Член Совета директоров</w:t>
            </w:r>
          </w:p>
        </w:tc>
      </w:tr>
    </w:tbl>
    <w:p w14:paraId="2EE1494C" w14:textId="77777777" w:rsidR="003364E0" w:rsidRPr="00214509" w:rsidRDefault="003364E0" w:rsidP="003364E0">
      <w:pPr>
        <w:spacing w:before="0" w:after="0"/>
        <w:ind w:left="200"/>
      </w:pPr>
      <w:r w:rsidRPr="00214509">
        <w:rPr>
          <w:b/>
          <w:bCs/>
          <w:i/>
          <w:iCs/>
        </w:rPr>
        <w:t>Доли участия в уставном капитале эмитента: обыкновенных акций не имеет</w:t>
      </w:r>
    </w:p>
    <w:p w14:paraId="13C5AD8C" w14:textId="77777777" w:rsidR="003364E0" w:rsidRPr="00214509" w:rsidRDefault="003364E0" w:rsidP="003364E0">
      <w:pPr>
        <w:spacing w:before="0" w:after="0"/>
        <w:ind w:left="200"/>
      </w:pPr>
      <w:r w:rsidRPr="00214509">
        <w:t>Доли участия лица в уставном (складочном) капитале (паевом фонде) дочерних и зависимых обществ эмитента</w:t>
      </w:r>
    </w:p>
    <w:p w14:paraId="219F8B89" w14:textId="77777777" w:rsidR="003364E0" w:rsidRPr="00214509" w:rsidRDefault="003364E0" w:rsidP="003364E0">
      <w:pPr>
        <w:spacing w:before="0" w:after="0"/>
        <w:ind w:left="400"/>
      </w:pPr>
      <w:r w:rsidRPr="00214509">
        <w:t>Полное фирменное наименование:</w:t>
      </w:r>
      <w:r w:rsidRPr="00214509">
        <w:rPr>
          <w:b/>
          <w:bCs/>
          <w:i/>
          <w:iCs/>
        </w:rPr>
        <w:t xml:space="preserve"> Общество с ограниченной ответственностью "Развитие РОСТ"</w:t>
      </w:r>
    </w:p>
    <w:p w14:paraId="00B8B8AD" w14:textId="77777777" w:rsidR="003364E0" w:rsidRPr="00214509" w:rsidRDefault="003364E0" w:rsidP="003364E0">
      <w:pPr>
        <w:spacing w:before="0" w:after="0"/>
        <w:ind w:left="400"/>
      </w:pPr>
      <w:r w:rsidRPr="00214509">
        <w:t>ИНН:</w:t>
      </w:r>
      <w:r w:rsidRPr="00214509">
        <w:rPr>
          <w:b/>
          <w:bCs/>
          <w:i/>
          <w:iCs/>
        </w:rPr>
        <w:t xml:space="preserve"> 7722763808</w:t>
      </w:r>
    </w:p>
    <w:p w14:paraId="49917746" w14:textId="77777777" w:rsidR="003364E0" w:rsidRPr="00214509" w:rsidRDefault="003364E0" w:rsidP="003364E0">
      <w:pPr>
        <w:spacing w:before="0" w:after="0"/>
        <w:ind w:left="400"/>
      </w:pPr>
      <w:r w:rsidRPr="00214509">
        <w:t>ОГРН:</w:t>
      </w:r>
      <w:r w:rsidRPr="00214509">
        <w:rPr>
          <w:b/>
          <w:bCs/>
          <w:i/>
          <w:iCs/>
        </w:rPr>
        <w:t xml:space="preserve"> 5117746016284</w:t>
      </w:r>
    </w:p>
    <w:p w14:paraId="6C999BA2" w14:textId="77777777" w:rsidR="003364E0" w:rsidRPr="00214509" w:rsidRDefault="003364E0" w:rsidP="003364E0">
      <w:pPr>
        <w:spacing w:before="0" w:after="0"/>
        <w:ind w:left="400"/>
      </w:pPr>
      <w:r w:rsidRPr="00214509">
        <w:t>Доля лица в уставном капитале организации, %:</w:t>
      </w:r>
      <w:r w:rsidRPr="00214509">
        <w:rPr>
          <w:b/>
          <w:bCs/>
          <w:i/>
          <w:iCs/>
        </w:rPr>
        <w:t xml:space="preserve"> 10</w:t>
      </w:r>
    </w:p>
    <w:p w14:paraId="5BF48E09" w14:textId="77777777" w:rsidR="003364E0" w:rsidRPr="00214509" w:rsidRDefault="003364E0" w:rsidP="003364E0">
      <w:pPr>
        <w:ind w:left="200"/>
      </w:pPr>
      <w:r w:rsidRPr="00214509">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214509">
        <w:t>контроля за</w:t>
      </w:r>
      <w:proofErr w:type="gramEnd"/>
      <w:r w:rsidRPr="00214509">
        <w:t xml:space="preserve"> финансово-хозяйственной деятельностью эмитента:</w:t>
      </w:r>
      <w:r w:rsidRPr="00214509">
        <w:br/>
      </w:r>
      <w:r w:rsidRPr="00214509">
        <w:rPr>
          <w:b/>
          <w:bCs/>
          <w:i/>
          <w:iCs/>
        </w:rPr>
        <w:t>Указанных родственных связей нет</w:t>
      </w:r>
    </w:p>
    <w:p w14:paraId="4FF9D698" w14:textId="77777777" w:rsidR="003364E0" w:rsidRPr="00214509" w:rsidRDefault="003364E0" w:rsidP="003364E0">
      <w:pPr>
        <w:ind w:left="200"/>
      </w:pPr>
      <w:r w:rsidRPr="00214509">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214509">
        <w:br/>
      </w:r>
      <w:r w:rsidRPr="00214509">
        <w:rPr>
          <w:b/>
          <w:bCs/>
          <w:i/>
          <w:iCs/>
        </w:rPr>
        <w:t>Лицо к указанным видам ответственности не привлекалось</w:t>
      </w:r>
    </w:p>
    <w:p w14:paraId="3EAA7191" w14:textId="77777777" w:rsidR="003364E0" w:rsidRPr="00214509" w:rsidRDefault="003364E0" w:rsidP="003364E0">
      <w:pPr>
        <w:ind w:left="200"/>
      </w:pPr>
      <w:r w:rsidRPr="00214509">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214509">
        <w:br/>
      </w:r>
      <w:r w:rsidRPr="00214509">
        <w:rPr>
          <w:b/>
          <w:bCs/>
          <w:i/>
          <w:iCs/>
        </w:rPr>
        <w:t>Лицо указанных должностей не занимало</w:t>
      </w:r>
    </w:p>
    <w:p w14:paraId="2BD3942E" w14:textId="77777777" w:rsidR="003364E0" w:rsidRPr="00214509" w:rsidRDefault="003364E0" w:rsidP="003364E0">
      <w:pPr>
        <w:ind w:left="200"/>
      </w:pPr>
    </w:p>
    <w:p w14:paraId="6EE86DA4" w14:textId="77777777" w:rsidR="003364E0" w:rsidRPr="005043C6" w:rsidRDefault="003364E0" w:rsidP="003364E0">
      <w:pPr>
        <w:ind w:left="200"/>
      </w:pPr>
      <w:r w:rsidRPr="005043C6">
        <w:t>ФИО:</w:t>
      </w:r>
      <w:r w:rsidRPr="005043C6">
        <w:rPr>
          <w:b/>
          <w:bCs/>
          <w:i/>
          <w:iCs/>
        </w:rPr>
        <w:t xml:space="preserve"> </w:t>
      </w:r>
      <w:proofErr w:type="spellStart"/>
      <w:r w:rsidRPr="005043C6">
        <w:rPr>
          <w:b/>
          <w:bCs/>
          <w:i/>
          <w:iCs/>
        </w:rPr>
        <w:t>Мехришвили</w:t>
      </w:r>
      <w:proofErr w:type="spellEnd"/>
      <w:r w:rsidRPr="005043C6">
        <w:rPr>
          <w:b/>
          <w:bCs/>
          <w:i/>
          <w:iCs/>
        </w:rPr>
        <w:t xml:space="preserve"> Владимир Сергеевич</w:t>
      </w:r>
    </w:p>
    <w:p w14:paraId="65C330F9" w14:textId="77777777" w:rsidR="003364E0" w:rsidRPr="005043C6" w:rsidRDefault="003364E0" w:rsidP="003364E0">
      <w:pPr>
        <w:ind w:left="200"/>
      </w:pPr>
      <w:r w:rsidRPr="005043C6">
        <w:t>Год рождения:</w:t>
      </w:r>
      <w:r w:rsidRPr="005043C6">
        <w:rPr>
          <w:b/>
          <w:bCs/>
          <w:i/>
          <w:iCs/>
        </w:rPr>
        <w:t xml:space="preserve"> 1957</w:t>
      </w:r>
    </w:p>
    <w:p w14:paraId="0C3ABF2A" w14:textId="77777777" w:rsidR="003364E0" w:rsidRPr="005043C6" w:rsidRDefault="003364E0" w:rsidP="003364E0">
      <w:pPr>
        <w:ind w:left="200"/>
      </w:pPr>
      <w:r w:rsidRPr="005043C6">
        <w:t xml:space="preserve">Образование: </w:t>
      </w:r>
      <w:r w:rsidRPr="005043C6">
        <w:rPr>
          <w:b/>
          <w:bCs/>
          <w:i/>
          <w:iCs/>
        </w:rPr>
        <w:t>высшее</w:t>
      </w:r>
    </w:p>
    <w:p w14:paraId="44C467A7" w14:textId="77777777" w:rsidR="003364E0" w:rsidRPr="005043C6" w:rsidRDefault="003364E0" w:rsidP="003364E0">
      <w:pPr>
        <w:ind w:left="200"/>
      </w:pPr>
      <w:proofErr w:type="gramStart"/>
      <w:r w:rsidRPr="005043C6">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38CF3962" w14:textId="77777777" w:rsidR="003364E0" w:rsidRDefault="003364E0" w:rsidP="003364E0">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139"/>
      </w:tblGrid>
      <w:tr w:rsidR="00613F89" w:rsidRPr="00613F89" w14:paraId="5CCBA552" w14:textId="77777777" w:rsidTr="00191E90">
        <w:tc>
          <w:tcPr>
            <w:tcW w:w="2592" w:type="dxa"/>
            <w:gridSpan w:val="2"/>
            <w:tcBorders>
              <w:top w:val="double" w:sz="6" w:space="0" w:color="auto"/>
              <w:left w:val="double" w:sz="6" w:space="0" w:color="auto"/>
              <w:bottom w:val="single" w:sz="6" w:space="0" w:color="auto"/>
              <w:right w:val="single" w:sz="6" w:space="0" w:color="auto"/>
            </w:tcBorders>
            <w:hideMark/>
          </w:tcPr>
          <w:p w14:paraId="30CD016A" w14:textId="77777777" w:rsidR="00613F89" w:rsidRPr="00613F89" w:rsidRDefault="00613F89" w:rsidP="00613F89">
            <w:pPr>
              <w:tabs>
                <w:tab w:val="left" w:pos="6804"/>
              </w:tabs>
              <w:spacing w:line="276" w:lineRule="auto"/>
              <w:jc w:val="center"/>
            </w:pPr>
            <w:r w:rsidRPr="00613F89">
              <w:t>Период</w:t>
            </w:r>
          </w:p>
        </w:tc>
        <w:tc>
          <w:tcPr>
            <w:tcW w:w="3980" w:type="dxa"/>
            <w:tcBorders>
              <w:top w:val="double" w:sz="6" w:space="0" w:color="auto"/>
              <w:left w:val="single" w:sz="6" w:space="0" w:color="auto"/>
              <w:bottom w:val="single" w:sz="6" w:space="0" w:color="auto"/>
              <w:right w:val="single" w:sz="6" w:space="0" w:color="auto"/>
            </w:tcBorders>
            <w:hideMark/>
          </w:tcPr>
          <w:p w14:paraId="43BC0724" w14:textId="77777777" w:rsidR="00613F89" w:rsidRPr="00613F89" w:rsidRDefault="00613F89" w:rsidP="00613F89">
            <w:pPr>
              <w:tabs>
                <w:tab w:val="left" w:pos="6804"/>
              </w:tabs>
              <w:spacing w:line="276" w:lineRule="auto"/>
              <w:jc w:val="center"/>
            </w:pPr>
            <w:r w:rsidRPr="00613F89">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hideMark/>
          </w:tcPr>
          <w:p w14:paraId="1F6ABC6F" w14:textId="77777777" w:rsidR="00613F89" w:rsidRPr="00613F89" w:rsidRDefault="00613F89" w:rsidP="00613F89">
            <w:pPr>
              <w:tabs>
                <w:tab w:val="left" w:pos="6804"/>
              </w:tabs>
              <w:spacing w:line="276" w:lineRule="auto"/>
              <w:jc w:val="center"/>
            </w:pPr>
            <w:r w:rsidRPr="00613F89">
              <w:t>Должность</w:t>
            </w:r>
          </w:p>
        </w:tc>
      </w:tr>
      <w:tr w:rsidR="00613F89" w:rsidRPr="00613F89" w14:paraId="21CFA208"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0B922112" w14:textId="77777777" w:rsidR="00613F89" w:rsidRPr="00613F89" w:rsidRDefault="00613F89" w:rsidP="00613F89">
            <w:pPr>
              <w:tabs>
                <w:tab w:val="left" w:pos="6804"/>
              </w:tabs>
              <w:spacing w:line="276" w:lineRule="auto"/>
              <w:jc w:val="center"/>
            </w:pPr>
            <w:r w:rsidRPr="00613F89">
              <w:t>с</w:t>
            </w:r>
          </w:p>
        </w:tc>
        <w:tc>
          <w:tcPr>
            <w:tcW w:w="1260" w:type="dxa"/>
            <w:tcBorders>
              <w:top w:val="single" w:sz="6" w:space="0" w:color="auto"/>
              <w:left w:val="single" w:sz="6" w:space="0" w:color="auto"/>
              <w:bottom w:val="single" w:sz="6" w:space="0" w:color="auto"/>
              <w:right w:val="single" w:sz="6" w:space="0" w:color="auto"/>
            </w:tcBorders>
            <w:hideMark/>
          </w:tcPr>
          <w:p w14:paraId="000B60B2" w14:textId="77777777" w:rsidR="00613F89" w:rsidRPr="00613F89" w:rsidRDefault="00613F89" w:rsidP="00613F89">
            <w:pPr>
              <w:tabs>
                <w:tab w:val="left" w:pos="6804"/>
              </w:tabs>
              <w:spacing w:line="276" w:lineRule="auto"/>
              <w:jc w:val="center"/>
            </w:pPr>
            <w:r w:rsidRPr="00613F89">
              <w:t>по</w:t>
            </w:r>
          </w:p>
        </w:tc>
        <w:tc>
          <w:tcPr>
            <w:tcW w:w="3980" w:type="dxa"/>
            <w:tcBorders>
              <w:top w:val="single" w:sz="6" w:space="0" w:color="auto"/>
              <w:left w:val="single" w:sz="6" w:space="0" w:color="auto"/>
              <w:bottom w:val="single" w:sz="6" w:space="0" w:color="auto"/>
              <w:right w:val="single" w:sz="6" w:space="0" w:color="auto"/>
            </w:tcBorders>
          </w:tcPr>
          <w:p w14:paraId="4F894622" w14:textId="77777777" w:rsidR="00613F89" w:rsidRPr="00613F89" w:rsidRDefault="00613F89" w:rsidP="00613F89">
            <w:pPr>
              <w:tabs>
                <w:tab w:val="left" w:pos="6804"/>
              </w:tabs>
              <w:spacing w:line="276" w:lineRule="auto"/>
            </w:pPr>
          </w:p>
        </w:tc>
        <w:tc>
          <w:tcPr>
            <w:tcW w:w="3139" w:type="dxa"/>
            <w:tcBorders>
              <w:top w:val="single" w:sz="6" w:space="0" w:color="auto"/>
              <w:left w:val="single" w:sz="6" w:space="0" w:color="auto"/>
              <w:bottom w:val="single" w:sz="6" w:space="0" w:color="auto"/>
              <w:right w:val="double" w:sz="6" w:space="0" w:color="auto"/>
            </w:tcBorders>
          </w:tcPr>
          <w:p w14:paraId="60546C67" w14:textId="77777777" w:rsidR="00613F89" w:rsidRPr="00613F89" w:rsidRDefault="00613F89" w:rsidP="00613F89">
            <w:pPr>
              <w:tabs>
                <w:tab w:val="left" w:pos="6804"/>
              </w:tabs>
              <w:spacing w:line="276" w:lineRule="auto"/>
            </w:pPr>
          </w:p>
        </w:tc>
      </w:tr>
      <w:tr w:rsidR="00620F38" w:rsidRPr="00613F89" w14:paraId="7E972740" w14:textId="77777777" w:rsidTr="00620F38">
        <w:tc>
          <w:tcPr>
            <w:tcW w:w="1332" w:type="dxa"/>
            <w:tcBorders>
              <w:top w:val="single" w:sz="6" w:space="0" w:color="auto"/>
              <w:left w:val="double" w:sz="6" w:space="0" w:color="auto"/>
              <w:bottom w:val="single" w:sz="6" w:space="0" w:color="auto"/>
              <w:right w:val="single" w:sz="6" w:space="0" w:color="auto"/>
            </w:tcBorders>
          </w:tcPr>
          <w:p w14:paraId="3587D4FD" w14:textId="161F2E90" w:rsidR="00620F38" w:rsidRPr="00613F89" w:rsidRDefault="00620F38" w:rsidP="00613F89">
            <w:pPr>
              <w:tabs>
                <w:tab w:val="left" w:pos="6804"/>
              </w:tabs>
              <w:spacing w:line="276" w:lineRule="auto"/>
            </w:pPr>
            <w:r w:rsidRPr="00E82088">
              <w:rPr>
                <w:bCs/>
                <w:sz w:val="18"/>
                <w:szCs w:val="18"/>
              </w:rPr>
              <w:t>1995</w:t>
            </w:r>
          </w:p>
        </w:tc>
        <w:tc>
          <w:tcPr>
            <w:tcW w:w="1260" w:type="dxa"/>
            <w:tcBorders>
              <w:top w:val="single" w:sz="6" w:space="0" w:color="auto"/>
              <w:left w:val="single" w:sz="6" w:space="0" w:color="auto"/>
              <w:bottom w:val="single" w:sz="6" w:space="0" w:color="auto"/>
              <w:right w:val="single" w:sz="6" w:space="0" w:color="auto"/>
            </w:tcBorders>
          </w:tcPr>
          <w:p w14:paraId="3702BDB6" w14:textId="4549FD30" w:rsidR="00620F38" w:rsidRPr="00613F89" w:rsidRDefault="00620F38" w:rsidP="00613F89">
            <w:pPr>
              <w:tabs>
                <w:tab w:val="left" w:pos="6804"/>
              </w:tabs>
              <w:spacing w:line="276" w:lineRule="auto"/>
            </w:pPr>
            <w:r w:rsidRPr="00E82088">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7F34B3BF" w14:textId="42830117" w:rsidR="00620F38" w:rsidRPr="00613F89" w:rsidRDefault="00620F38" w:rsidP="00613F89">
            <w:pPr>
              <w:tabs>
                <w:tab w:val="left" w:pos="6804"/>
              </w:tabs>
              <w:spacing w:line="276" w:lineRule="auto"/>
            </w:pPr>
            <w:r w:rsidRPr="00E82088">
              <w:rPr>
                <w:bCs/>
                <w:sz w:val="18"/>
                <w:szCs w:val="18"/>
              </w:rPr>
              <w:t>ООО "</w:t>
            </w:r>
            <w:proofErr w:type="spellStart"/>
            <w:r w:rsidRPr="00E82088">
              <w:rPr>
                <w:bCs/>
                <w:sz w:val="18"/>
                <w:szCs w:val="18"/>
              </w:rPr>
              <w:t>РосКорп</w:t>
            </w:r>
            <w:proofErr w:type="spellEnd"/>
            <w:r w:rsidRPr="00E82088">
              <w:rPr>
                <w:bCs/>
                <w:sz w:val="18"/>
                <w:szCs w:val="18"/>
              </w:rPr>
              <w:t>"</w:t>
            </w:r>
          </w:p>
        </w:tc>
        <w:tc>
          <w:tcPr>
            <w:tcW w:w="3139" w:type="dxa"/>
            <w:tcBorders>
              <w:top w:val="single" w:sz="6" w:space="0" w:color="auto"/>
              <w:left w:val="single" w:sz="6" w:space="0" w:color="auto"/>
              <w:bottom w:val="single" w:sz="6" w:space="0" w:color="auto"/>
              <w:right w:val="double" w:sz="6" w:space="0" w:color="auto"/>
            </w:tcBorders>
          </w:tcPr>
          <w:p w14:paraId="23E0B547" w14:textId="36CDA35A" w:rsidR="00620F38" w:rsidRPr="00613F89" w:rsidRDefault="00620F38" w:rsidP="00613F89">
            <w:pPr>
              <w:tabs>
                <w:tab w:val="left" w:pos="6804"/>
              </w:tabs>
              <w:spacing w:line="276" w:lineRule="auto"/>
            </w:pPr>
            <w:r w:rsidRPr="00E82088">
              <w:rPr>
                <w:bCs/>
                <w:sz w:val="18"/>
                <w:szCs w:val="18"/>
              </w:rPr>
              <w:t>Вице-Президент</w:t>
            </w:r>
          </w:p>
        </w:tc>
      </w:tr>
      <w:tr w:rsidR="00620F38" w:rsidRPr="00613F89" w14:paraId="18DA5E2D" w14:textId="77777777" w:rsidTr="00620F38">
        <w:tc>
          <w:tcPr>
            <w:tcW w:w="1332" w:type="dxa"/>
            <w:tcBorders>
              <w:top w:val="single" w:sz="6" w:space="0" w:color="auto"/>
              <w:left w:val="double" w:sz="6" w:space="0" w:color="auto"/>
              <w:bottom w:val="single" w:sz="6" w:space="0" w:color="auto"/>
              <w:right w:val="single" w:sz="6" w:space="0" w:color="auto"/>
            </w:tcBorders>
          </w:tcPr>
          <w:p w14:paraId="07C9C6E0" w14:textId="0A007EED" w:rsidR="00620F38" w:rsidRPr="00613F89" w:rsidRDefault="00620F38" w:rsidP="00613F89">
            <w:pPr>
              <w:tabs>
                <w:tab w:val="left" w:pos="6804"/>
              </w:tabs>
              <w:spacing w:line="276" w:lineRule="auto"/>
            </w:pPr>
            <w:r w:rsidRPr="00E82088">
              <w:rPr>
                <w:bCs/>
                <w:sz w:val="18"/>
                <w:szCs w:val="18"/>
              </w:rPr>
              <w:t>2004</w:t>
            </w:r>
          </w:p>
        </w:tc>
        <w:tc>
          <w:tcPr>
            <w:tcW w:w="1260" w:type="dxa"/>
            <w:tcBorders>
              <w:top w:val="single" w:sz="6" w:space="0" w:color="auto"/>
              <w:left w:val="single" w:sz="6" w:space="0" w:color="auto"/>
              <w:bottom w:val="single" w:sz="6" w:space="0" w:color="auto"/>
              <w:right w:val="single" w:sz="6" w:space="0" w:color="auto"/>
            </w:tcBorders>
          </w:tcPr>
          <w:p w14:paraId="62DF462E" w14:textId="50120BA9" w:rsidR="00620F38" w:rsidRPr="00613F89" w:rsidRDefault="00620F38" w:rsidP="00613F89">
            <w:pPr>
              <w:tabs>
                <w:tab w:val="left" w:pos="6804"/>
              </w:tabs>
              <w:spacing w:line="276" w:lineRule="auto"/>
            </w:pPr>
            <w:r w:rsidRPr="00E82088">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2A944581" w14:textId="5F5629C2" w:rsidR="00620F38" w:rsidRPr="00613F89" w:rsidRDefault="00620F38" w:rsidP="00613F89">
            <w:pPr>
              <w:tabs>
                <w:tab w:val="left" w:pos="6804"/>
              </w:tabs>
              <w:spacing w:line="276" w:lineRule="auto"/>
            </w:pPr>
            <w:r>
              <w:rPr>
                <w:bCs/>
                <w:sz w:val="18"/>
                <w:szCs w:val="18"/>
              </w:rPr>
              <w:t xml:space="preserve">АО «Институт стекла»  </w:t>
            </w:r>
            <w:r w:rsidRPr="004A0C86">
              <w:rPr>
                <w:bCs/>
                <w:sz w:val="18"/>
                <w:szCs w:val="18"/>
              </w:rPr>
              <w:t xml:space="preserve">(прежнее наименование - </w:t>
            </w:r>
            <w:r w:rsidRPr="00E82088">
              <w:rPr>
                <w:bCs/>
                <w:sz w:val="18"/>
                <w:szCs w:val="18"/>
              </w:rPr>
              <w:t>ОАО "Институт стекла"</w:t>
            </w:r>
            <w:r>
              <w:rPr>
                <w:bCs/>
                <w:sz w:val="18"/>
                <w:szCs w:val="18"/>
              </w:rPr>
              <w:t>)</w:t>
            </w:r>
          </w:p>
        </w:tc>
        <w:tc>
          <w:tcPr>
            <w:tcW w:w="3139" w:type="dxa"/>
            <w:tcBorders>
              <w:top w:val="single" w:sz="6" w:space="0" w:color="auto"/>
              <w:left w:val="single" w:sz="6" w:space="0" w:color="auto"/>
              <w:bottom w:val="single" w:sz="6" w:space="0" w:color="auto"/>
              <w:right w:val="double" w:sz="6" w:space="0" w:color="auto"/>
            </w:tcBorders>
          </w:tcPr>
          <w:p w14:paraId="153B23D5" w14:textId="078CEFBE" w:rsidR="00620F38" w:rsidRPr="00613F89" w:rsidRDefault="00620F38" w:rsidP="00613F89">
            <w:pPr>
              <w:tabs>
                <w:tab w:val="left" w:pos="6804"/>
              </w:tabs>
              <w:spacing w:line="276" w:lineRule="auto"/>
            </w:pPr>
            <w:r w:rsidRPr="00E82088">
              <w:rPr>
                <w:bCs/>
                <w:sz w:val="18"/>
                <w:szCs w:val="18"/>
              </w:rPr>
              <w:t>Член Совета директоров</w:t>
            </w:r>
          </w:p>
        </w:tc>
      </w:tr>
      <w:tr w:rsidR="00620F38" w:rsidRPr="00613F89" w14:paraId="10BB475E" w14:textId="77777777" w:rsidTr="00620F38">
        <w:tc>
          <w:tcPr>
            <w:tcW w:w="1332" w:type="dxa"/>
            <w:tcBorders>
              <w:top w:val="single" w:sz="6" w:space="0" w:color="auto"/>
              <w:left w:val="double" w:sz="6" w:space="0" w:color="auto"/>
              <w:bottom w:val="single" w:sz="6" w:space="0" w:color="auto"/>
              <w:right w:val="single" w:sz="6" w:space="0" w:color="auto"/>
            </w:tcBorders>
          </w:tcPr>
          <w:p w14:paraId="0C5B95E1" w14:textId="44D5ED97" w:rsidR="00620F38" w:rsidRPr="00613F89" w:rsidRDefault="00620F38" w:rsidP="00613F89">
            <w:pPr>
              <w:tabs>
                <w:tab w:val="left" w:pos="6804"/>
              </w:tabs>
              <w:spacing w:line="276" w:lineRule="auto"/>
            </w:pPr>
            <w:r w:rsidRPr="00E82088">
              <w:rPr>
                <w:bCs/>
                <w:sz w:val="18"/>
                <w:szCs w:val="18"/>
              </w:rPr>
              <w:t>2005</w:t>
            </w:r>
          </w:p>
        </w:tc>
        <w:tc>
          <w:tcPr>
            <w:tcW w:w="1260" w:type="dxa"/>
            <w:tcBorders>
              <w:top w:val="single" w:sz="6" w:space="0" w:color="auto"/>
              <w:left w:val="single" w:sz="6" w:space="0" w:color="auto"/>
              <w:bottom w:val="single" w:sz="6" w:space="0" w:color="auto"/>
              <w:right w:val="single" w:sz="6" w:space="0" w:color="auto"/>
            </w:tcBorders>
          </w:tcPr>
          <w:p w14:paraId="30918EB0" w14:textId="5E08A214" w:rsidR="00620F38" w:rsidRPr="00613F89" w:rsidRDefault="00620F38" w:rsidP="00613F89">
            <w:pPr>
              <w:tabs>
                <w:tab w:val="left" w:pos="6804"/>
              </w:tabs>
              <w:spacing w:line="276" w:lineRule="auto"/>
            </w:pPr>
            <w:r w:rsidRPr="00E82088">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5B1BC762" w14:textId="0C3ECC82" w:rsidR="00620F38" w:rsidRPr="00613F89" w:rsidRDefault="00620F38" w:rsidP="00613F89">
            <w:pPr>
              <w:tabs>
                <w:tab w:val="left" w:pos="6804"/>
              </w:tabs>
              <w:spacing w:line="276" w:lineRule="auto"/>
            </w:pPr>
            <w:r w:rsidRPr="00E82088">
              <w:rPr>
                <w:bCs/>
                <w:sz w:val="18"/>
                <w:szCs w:val="18"/>
              </w:rPr>
              <w:t>Компания "РИГ РЕСТОРАНТС ЛИМИТЕД" (RIG RESTAURANTS LIMITED)</w:t>
            </w:r>
          </w:p>
        </w:tc>
        <w:tc>
          <w:tcPr>
            <w:tcW w:w="3139" w:type="dxa"/>
            <w:tcBorders>
              <w:top w:val="single" w:sz="6" w:space="0" w:color="auto"/>
              <w:left w:val="single" w:sz="6" w:space="0" w:color="auto"/>
              <w:bottom w:val="single" w:sz="6" w:space="0" w:color="auto"/>
              <w:right w:val="double" w:sz="6" w:space="0" w:color="auto"/>
            </w:tcBorders>
          </w:tcPr>
          <w:p w14:paraId="53BCE573" w14:textId="603858A3" w:rsidR="00620F38" w:rsidRPr="00613F89" w:rsidRDefault="00620F38" w:rsidP="00613F89">
            <w:pPr>
              <w:tabs>
                <w:tab w:val="left" w:pos="6804"/>
              </w:tabs>
              <w:spacing w:line="276" w:lineRule="auto"/>
            </w:pPr>
            <w:r w:rsidRPr="00E82088">
              <w:rPr>
                <w:bCs/>
                <w:sz w:val="18"/>
                <w:szCs w:val="18"/>
              </w:rPr>
              <w:t>Директор</w:t>
            </w:r>
          </w:p>
        </w:tc>
      </w:tr>
      <w:tr w:rsidR="00620F38" w:rsidRPr="00613F89" w14:paraId="4241643C" w14:textId="77777777" w:rsidTr="00620F38">
        <w:tc>
          <w:tcPr>
            <w:tcW w:w="1332" w:type="dxa"/>
            <w:tcBorders>
              <w:top w:val="single" w:sz="6" w:space="0" w:color="auto"/>
              <w:left w:val="double" w:sz="6" w:space="0" w:color="auto"/>
              <w:bottom w:val="single" w:sz="6" w:space="0" w:color="auto"/>
              <w:right w:val="single" w:sz="6" w:space="0" w:color="auto"/>
            </w:tcBorders>
          </w:tcPr>
          <w:p w14:paraId="7BADABC6" w14:textId="6CAD5501" w:rsidR="00620F38" w:rsidRPr="00613F89" w:rsidRDefault="00620F38" w:rsidP="00613F89">
            <w:pPr>
              <w:tabs>
                <w:tab w:val="left" w:pos="6804"/>
              </w:tabs>
              <w:spacing w:line="276" w:lineRule="auto"/>
            </w:pPr>
            <w:r w:rsidRPr="00E82088">
              <w:rPr>
                <w:bCs/>
                <w:sz w:val="18"/>
                <w:szCs w:val="18"/>
              </w:rPr>
              <w:t>2005</w:t>
            </w:r>
          </w:p>
        </w:tc>
        <w:tc>
          <w:tcPr>
            <w:tcW w:w="1260" w:type="dxa"/>
            <w:tcBorders>
              <w:top w:val="single" w:sz="6" w:space="0" w:color="auto"/>
              <w:left w:val="single" w:sz="6" w:space="0" w:color="auto"/>
              <w:bottom w:val="single" w:sz="6" w:space="0" w:color="auto"/>
              <w:right w:val="single" w:sz="6" w:space="0" w:color="auto"/>
            </w:tcBorders>
          </w:tcPr>
          <w:p w14:paraId="50A3C7D6" w14:textId="50A307DD" w:rsidR="00620F38" w:rsidRPr="00613F89" w:rsidRDefault="00620F38" w:rsidP="00613F89">
            <w:pPr>
              <w:tabs>
                <w:tab w:val="left" w:pos="6804"/>
              </w:tabs>
              <w:spacing w:line="276" w:lineRule="auto"/>
            </w:pPr>
            <w:r w:rsidRPr="00E82088">
              <w:rPr>
                <w:bCs/>
                <w:sz w:val="18"/>
                <w:szCs w:val="18"/>
              </w:rPr>
              <w:t>2014</w:t>
            </w:r>
          </w:p>
        </w:tc>
        <w:tc>
          <w:tcPr>
            <w:tcW w:w="3980" w:type="dxa"/>
            <w:tcBorders>
              <w:top w:val="single" w:sz="6" w:space="0" w:color="auto"/>
              <w:left w:val="single" w:sz="6" w:space="0" w:color="auto"/>
              <w:bottom w:val="single" w:sz="6" w:space="0" w:color="auto"/>
              <w:right w:val="single" w:sz="6" w:space="0" w:color="auto"/>
            </w:tcBorders>
          </w:tcPr>
          <w:p w14:paraId="36362ECA" w14:textId="197196E8" w:rsidR="00620F38" w:rsidRPr="00613F89" w:rsidRDefault="00620F38" w:rsidP="00613F89">
            <w:pPr>
              <w:tabs>
                <w:tab w:val="left" w:pos="6804"/>
              </w:tabs>
              <w:spacing w:line="276" w:lineRule="auto"/>
              <w:rPr>
                <w:lang w:val="en-US"/>
              </w:rPr>
            </w:pPr>
            <w:r w:rsidRPr="00E82088">
              <w:rPr>
                <w:bCs/>
                <w:sz w:val="18"/>
                <w:szCs w:val="18"/>
              </w:rPr>
              <w:t>Компания</w:t>
            </w:r>
            <w:r w:rsidRPr="00E82088">
              <w:rPr>
                <w:bCs/>
                <w:sz w:val="18"/>
                <w:szCs w:val="18"/>
                <w:lang w:val="en-US"/>
              </w:rPr>
              <w:t xml:space="preserve"> "EST Property (Cyprus) Limited"</w:t>
            </w:r>
          </w:p>
        </w:tc>
        <w:tc>
          <w:tcPr>
            <w:tcW w:w="3139" w:type="dxa"/>
            <w:tcBorders>
              <w:top w:val="single" w:sz="6" w:space="0" w:color="auto"/>
              <w:left w:val="single" w:sz="6" w:space="0" w:color="auto"/>
              <w:bottom w:val="single" w:sz="6" w:space="0" w:color="auto"/>
              <w:right w:val="double" w:sz="6" w:space="0" w:color="auto"/>
            </w:tcBorders>
          </w:tcPr>
          <w:p w14:paraId="57ADD140" w14:textId="35B71228" w:rsidR="00620F38" w:rsidRPr="00613F89" w:rsidRDefault="00620F38" w:rsidP="00613F89">
            <w:pPr>
              <w:tabs>
                <w:tab w:val="left" w:pos="6804"/>
              </w:tabs>
              <w:spacing w:line="276" w:lineRule="auto"/>
            </w:pPr>
            <w:r w:rsidRPr="00E82088">
              <w:rPr>
                <w:bCs/>
                <w:sz w:val="18"/>
                <w:szCs w:val="18"/>
              </w:rPr>
              <w:t>Директор</w:t>
            </w:r>
          </w:p>
        </w:tc>
      </w:tr>
      <w:tr w:rsidR="00620F38" w:rsidRPr="00613F89" w14:paraId="305C62A1" w14:textId="77777777" w:rsidTr="00620F38">
        <w:tc>
          <w:tcPr>
            <w:tcW w:w="1332" w:type="dxa"/>
            <w:tcBorders>
              <w:top w:val="single" w:sz="6" w:space="0" w:color="auto"/>
              <w:left w:val="double" w:sz="6" w:space="0" w:color="auto"/>
              <w:bottom w:val="single" w:sz="6" w:space="0" w:color="auto"/>
              <w:right w:val="single" w:sz="6" w:space="0" w:color="auto"/>
            </w:tcBorders>
          </w:tcPr>
          <w:p w14:paraId="61AF1F6C" w14:textId="4B405422" w:rsidR="00620F38" w:rsidRPr="00613F89" w:rsidRDefault="00620F38" w:rsidP="00613F89">
            <w:pPr>
              <w:tabs>
                <w:tab w:val="left" w:pos="6804"/>
              </w:tabs>
              <w:spacing w:line="276" w:lineRule="auto"/>
            </w:pPr>
            <w:r w:rsidRPr="00E82088">
              <w:rPr>
                <w:bCs/>
                <w:sz w:val="18"/>
                <w:szCs w:val="18"/>
              </w:rPr>
              <w:t>2005</w:t>
            </w:r>
          </w:p>
        </w:tc>
        <w:tc>
          <w:tcPr>
            <w:tcW w:w="1260" w:type="dxa"/>
            <w:tcBorders>
              <w:top w:val="single" w:sz="6" w:space="0" w:color="auto"/>
              <w:left w:val="single" w:sz="6" w:space="0" w:color="auto"/>
              <w:bottom w:val="single" w:sz="6" w:space="0" w:color="auto"/>
              <w:right w:val="single" w:sz="6" w:space="0" w:color="auto"/>
            </w:tcBorders>
          </w:tcPr>
          <w:p w14:paraId="165552F8" w14:textId="7DE880C1" w:rsidR="00620F38" w:rsidRPr="00613F89" w:rsidRDefault="00620F38" w:rsidP="00613F89">
            <w:pPr>
              <w:tabs>
                <w:tab w:val="left" w:pos="6804"/>
              </w:tabs>
              <w:spacing w:line="276" w:lineRule="auto"/>
            </w:pPr>
            <w:r w:rsidRPr="00E82088">
              <w:rPr>
                <w:bCs/>
                <w:sz w:val="18"/>
                <w:szCs w:val="18"/>
              </w:rPr>
              <w:t>2016</w:t>
            </w:r>
          </w:p>
        </w:tc>
        <w:tc>
          <w:tcPr>
            <w:tcW w:w="3980" w:type="dxa"/>
            <w:tcBorders>
              <w:top w:val="single" w:sz="6" w:space="0" w:color="auto"/>
              <w:left w:val="single" w:sz="6" w:space="0" w:color="auto"/>
              <w:bottom w:val="single" w:sz="6" w:space="0" w:color="auto"/>
              <w:right w:val="single" w:sz="6" w:space="0" w:color="auto"/>
            </w:tcBorders>
          </w:tcPr>
          <w:p w14:paraId="625CBAAD" w14:textId="16FA8E8A" w:rsidR="00620F38" w:rsidRPr="00A81D83" w:rsidRDefault="00620F38" w:rsidP="00A81D83">
            <w:pPr>
              <w:tabs>
                <w:tab w:val="left" w:pos="6804"/>
              </w:tabs>
              <w:spacing w:line="276" w:lineRule="auto"/>
              <w:rPr>
                <w:lang w:val="en-US"/>
              </w:rPr>
            </w:pPr>
            <w:r w:rsidRPr="00E82088">
              <w:rPr>
                <w:bCs/>
                <w:sz w:val="18"/>
                <w:szCs w:val="18"/>
              </w:rPr>
              <w:t>Компания</w:t>
            </w:r>
            <w:r w:rsidRPr="00E82088">
              <w:rPr>
                <w:bCs/>
                <w:sz w:val="18"/>
                <w:szCs w:val="18"/>
                <w:lang w:val="en-US"/>
              </w:rPr>
              <w:t xml:space="preserve"> </w:t>
            </w:r>
            <w:proofErr w:type="spellStart"/>
            <w:r w:rsidR="00A81D83" w:rsidRPr="00A81D83">
              <w:rPr>
                <w:bCs/>
                <w:sz w:val="18"/>
                <w:szCs w:val="18"/>
                <w:lang w:val="en-US"/>
              </w:rPr>
              <w:t>Hodler</w:t>
            </w:r>
            <w:proofErr w:type="spellEnd"/>
            <w:r w:rsidR="00A81D83" w:rsidRPr="00A81D83">
              <w:rPr>
                <w:bCs/>
                <w:sz w:val="18"/>
                <w:szCs w:val="18"/>
                <w:lang w:val="en-US"/>
              </w:rPr>
              <w:t xml:space="preserve"> Finance LTD ("</w:t>
            </w:r>
            <w:proofErr w:type="spellStart"/>
            <w:r w:rsidR="00A81D83" w:rsidRPr="00A81D83">
              <w:rPr>
                <w:bCs/>
                <w:sz w:val="18"/>
                <w:szCs w:val="18"/>
                <w:lang w:val="en-US"/>
              </w:rPr>
              <w:t>Hodler</w:t>
            </w:r>
            <w:proofErr w:type="spellEnd"/>
            <w:r w:rsidR="00A81D83" w:rsidRPr="00A81D83">
              <w:rPr>
                <w:bCs/>
                <w:sz w:val="18"/>
                <w:szCs w:val="18"/>
                <w:lang w:val="en-US"/>
              </w:rPr>
              <w:t xml:space="preserve"> Finance S.</w:t>
            </w:r>
            <w:r w:rsidR="00A81D83" w:rsidRPr="00A81D83">
              <w:rPr>
                <w:bCs/>
                <w:sz w:val="18"/>
                <w:szCs w:val="18"/>
              </w:rPr>
              <w:t>А</w:t>
            </w:r>
            <w:r w:rsidR="00A81D83" w:rsidRPr="00A81D83">
              <w:rPr>
                <w:bCs/>
                <w:sz w:val="18"/>
                <w:szCs w:val="18"/>
                <w:lang w:val="en-US"/>
              </w:rPr>
              <w:t>.")</w:t>
            </w:r>
          </w:p>
        </w:tc>
        <w:tc>
          <w:tcPr>
            <w:tcW w:w="3139" w:type="dxa"/>
            <w:tcBorders>
              <w:top w:val="single" w:sz="6" w:space="0" w:color="auto"/>
              <w:left w:val="single" w:sz="6" w:space="0" w:color="auto"/>
              <w:bottom w:val="single" w:sz="6" w:space="0" w:color="auto"/>
              <w:right w:val="double" w:sz="6" w:space="0" w:color="auto"/>
            </w:tcBorders>
          </w:tcPr>
          <w:p w14:paraId="1A725CBC" w14:textId="30F2D902" w:rsidR="00620F38" w:rsidRPr="00613F89" w:rsidRDefault="00620F38" w:rsidP="00613F89">
            <w:pPr>
              <w:tabs>
                <w:tab w:val="left" w:pos="6804"/>
              </w:tabs>
              <w:spacing w:line="276" w:lineRule="auto"/>
            </w:pPr>
            <w:r w:rsidRPr="00E82088">
              <w:rPr>
                <w:bCs/>
                <w:sz w:val="18"/>
                <w:szCs w:val="18"/>
              </w:rPr>
              <w:t>Директор</w:t>
            </w:r>
          </w:p>
        </w:tc>
      </w:tr>
      <w:tr w:rsidR="00620F38" w:rsidRPr="00613F89" w14:paraId="72DD39C5" w14:textId="77777777" w:rsidTr="00191E90">
        <w:tc>
          <w:tcPr>
            <w:tcW w:w="1332" w:type="dxa"/>
            <w:tcBorders>
              <w:top w:val="single" w:sz="6" w:space="0" w:color="auto"/>
              <w:left w:val="double" w:sz="6" w:space="0" w:color="auto"/>
              <w:bottom w:val="single" w:sz="6" w:space="0" w:color="auto"/>
              <w:right w:val="single" w:sz="6" w:space="0" w:color="auto"/>
            </w:tcBorders>
          </w:tcPr>
          <w:p w14:paraId="63407528" w14:textId="6F7BDF04" w:rsidR="00620F38" w:rsidRPr="00613F89" w:rsidRDefault="00620F38" w:rsidP="00613F89">
            <w:pPr>
              <w:tabs>
                <w:tab w:val="left" w:pos="6804"/>
              </w:tabs>
              <w:spacing w:line="276" w:lineRule="auto"/>
            </w:pPr>
            <w:r w:rsidRPr="00E82088">
              <w:rPr>
                <w:bCs/>
                <w:sz w:val="18"/>
                <w:szCs w:val="18"/>
              </w:rPr>
              <w:t>2007</w:t>
            </w:r>
          </w:p>
        </w:tc>
        <w:tc>
          <w:tcPr>
            <w:tcW w:w="1260" w:type="dxa"/>
            <w:tcBorders>
              <w:top w:val="single" w:sz="6" w:space="0" w:color="auto"/>
              <w:left w:val="single" w:sz="6" w:space="0" w:color="auto"/>
              <w:bottom w:val="single" w:sz="6" w:space="0" w:color="auto"/>
              <w:right w:val="single" w:sz="6" w:space="0" w:color="auto"/>
            </w:tcBorders>
          </w:tcPr>
          <w:p w14:paraId="3ADB61FD" w14:textId="7E278C9E" w:rsidR="00620F38" w:rsidRPr="00613F89" w:rsidRDefault="00620F38" w:rsidP="00613F89">
            <w:pPr>
              <w:tabs>
                <w:tab w:val="left" w:pos="6804"/>
              </w:tabs>
              <w:spacing w:line="276" w:lineRule="auto"/>
            </w:pPr>
            <w:r w:rsidRPr="00E82088">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0D4AF451" w14:textId="4E4A8674" w:rsidR="00620F38" w:rsidRPr="00613F89" w:rsidRDefault="00620F38" w:rsidP="00613F89">
            <w:pPr>
              <w:tabs>
                <w:tab w:val="left" w:pos="6804"/>
              </w:tabs>
              <w:spacing w:line="276" w:lineRule="auto"/>
            </w:pPr>
            <w:r w:rsidRPr="00E82088">
              <w:rPr>
                <w:bCs/>
                <w:sz w:val="18"/>
                <w:szCs w:val="18"/>
              </w:rPr>
              <w:t>ПАО "РОСИНТЕР РЕСТОРАНТС ХОЛДИНГ"</w:t>
            </w:r>
          </w:p>
        </w:tc>
        <w:tc>
          <w:tcPr>
            <w:tcW w:w="3139" w:type="dxa"/>
            <w:tcBorders>
              <w:top w:val="single" w:sz="6" w:space="0" w:color="auto"/>
              <w:left w:val="single" w:sz="6" w:space="0" w:color="auto"/>
              <w:bottom w:val="single" w:sz="6" w:space="0" w:color="auto"/>
              <w:right w:val="double" w:sz="6" w:space="0" w:color="auto"/>
            </w:tcBorders>
          </w:tcPr>
          <w:p w14:paraId="0F8B6CE5" w14:textId="1C14F020" w:rsidR="00620F38" w:rsidRPr="00613F89" w:rsidRDefault="00620F38" w:rsidP="00613F89">
            <w:pPr>
              <w:tabs>
                <w:tab w:val="left" w:pos="6804"/>
              </w:tabs>
              <w:spacing w:line="276" w:lineRule="auto"/>
            </w:pPr>
            <w:r w:rsidRPr="00E82088">
              <w:rPr>
                <w:bCs/>
                <w:sz w:val="18"/>
                <w:szCs w:val="18"/>
              </w:rPr>
              <w:t>член Совета директоров</w:t>
            </w:r>
          </w:p>
        </w:tc>
      </w:tr>
      <w:tr w:rsidR="00620F38" w:rsidRPr="00613F89" w14:paraId="495B3ABC" w14:textId="77777777" w:rsidTr="00191E90">
        <w:trPr>
          <w:trHeight w:val="680"/>
        </w:trPr>
        <w:tc>
          <w:tcPr>
            <w:tcW w:w="1332" w:type="dxa"/>
            <w:tcBorders>
              <w:top w:val="single" w:sz="6" w:space="0" w:color="auto"/>
              <w:left w:val="double" w:sz="6" w:space="0" w:color="auto"/>
              <w:bottom w:val="single" w:sz="6" w:space="0" w:color="auto"/>
              <w:right w:val="single" w:sz="6" w:space="0" w:color="auto"/>
            </w:tcBorders>
          </w:tcPr>
          <w:p w14:paraId="2BFE3DB1" w14:textId="6A4CC940" w:rsidR="00620F38" w:rsidRPr="00613F89" w:rsidRDefault="00620F38" w:rsidP="00613F89">
            <w:pPr>
              <w:tabs>
                <w:tab w:val="left" w:pos="6804"/>
              </w:tabs>
              <w:spacing w:line="276" w:lineRule="auto"/>
            </w:pPr>
            <w:r w:rsidRPr="00E82088">
              <w:rPr>
                <w:bCs/>
                <w:sz w:val="18"/>
                <w:szCs w:val="18"/>
              </w:rPr>
              <w:t>2011</w:t>
            </w:r>
          </w:p>
        </w:tc>
        <w:tc>
          <w:tcPr>
            <w:tcW w:w="1260" w:type="dxa"/>
            <w:tcBorders>
              <w:top w:val="single" w:sz="6" w:space="0" w:color="auto"/>
              <w:left w:val="single" w:sz="6" w:space="0" w:color="auto"/>
              <w:bottom w:val="single" w:sz="6" w:space="0" w:color="auto"/>
              <w:right w:val="single" w:sz="6" w:space="0" w:color="auto"/>
            </w:tcBorders>
          </w:tcPr>
          <w:p w14:paraId="53918432" w14:textId="1ED17CFC" w:rsidR="00620F38" w:rsidRPr="00613F89" w:rsidRDefault="00620F38" w:rsidP="00613F89">
            <w:pPr>
              <w:tabs>
                <w:tab w:val="left" w:pos="6804"/>
              </w:tabs>
              <w:spacing w:line="276" w:lineRule="auto"/>
            </w:pPr>
            <w:r w:rsidRPr="00E82088">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1089444A" w14:textId="65B49621" w:rsidR="00620F38" w:rsidRPr="00613F89" w:rsidRDefault="00620F38" w:rsidP="00613F89">
            <w:pPr>
              <w:tabs>
                <w:tab w:val="left" w:pos="6804"/>
              </w:tabs>
              <w:spacing w:line="276" w:lineRule="auto"/>
            </w:pPr>
            <w:r w:rsidRPr="00E82088">
              <w:rPr>
                <w:bCs/>
                <w:sz w:val="18"/>
                <w:szCs w:val="18"/>
              </w:rPr>
              <w:t>ООО "РОСИНТЕР РЕСТОРАНТС"</w:t>
            </w:r>
          </w:p>
        </w:tc>
        <w:tc>
          <w:tcPr>
            <w:tcW w:w="3139" w:type="dxa"/>
            <w:tcBorders>
              <w:top w:val="single" w:sz="6" w:space="0" w:color="auto"/>
              <w:left w:val="single" w:sz="6" w:space="0" w:color="auto"/>
              <w:bottom w:val="single" w:sz="6" w:space="0" w:color="auto"/>
              <w:right w:val="double" w:sz="6" w:space="0" w:color="auto"/>
            </w:tcBorders>
          </w:tcPr>
          <w:p w14:paraId="5BF04DDF" w14:textId="77777777" w:rsidR="00620F38" w:rsidRPr="00E82088" w:rsidRDefault="00620F38" w:rsidP="007E22A6">
            <w:pPr>
              <w:spacing w:before="120"/>
              <w:rPr>
                <w:bCs/>
                <w:sz w:val="18"/>
                <w:szCs w:val="18"/>
              </w:rPr>
            </w:pPr>
            <w:r w:rsidRPr="00E82088">
              <w:rPr>
                <w:bCs/>
                <w:sz w:val="18"/>
                <w:szCs w:val="18"/>
              </w:rPr>
              <w:t xml:space="preserve">член Совета директоров, </w:t>
            </w:r>
          </w:p>
          <w:p w14:paraId="0A285BED" w14:textId="2CE854B5" w:rsidR="00620F38" w:rsidRPr="00613F89" w:rsidRDefault="00620F38" w:rsidP="00613F89">
            <w:pPr>
              <w:tabs>
                <w:tab w:val="left" w:pos="6804"/>
              </w:tabs>
              <w:spacing w:line="276" w:lineRule="auto"/>
            </w:pPr>
            <w:r w:rsidRPr="00E82088">
              <w:rPr>
                <w:bCs/>
                <w:sz w:val="18"/>
                <w:szCs w:val="18"/>
              </w:rPr>
              <w:t>исполнительный директор</w:t>
            </w:r>
          </w:p>
        </w:tc>
      </w:tr>
      <w:tr w:rsidR="00620F38" w:rsidRPr="00613F89" w14:paraId="6A7CF3E0" w14:textId="77777777" w:rsidTr="007E22A6">
        <w:trPr>
          <w:trHeight w:val="626"/>
        </w:trPr>
        <w:tc>
          <w:tcPr>
            <w:tcW w:w="1332" w:type="dxa"/>
            <w:tcBorders>
              <w:top w:val="single" w:sz="6" w:space="0" w:color="auto"/>
              <w:left w:val="double" w:sz="6" w:space="0" w:color="auto"/>
              <w:bottom w:val="single" w:sz="6" w:space="0" w:color="auto"/>
              <w:right w:val="single" w:sz="6" w:space="0" w:color="auto"/>
            </w:tcBorders>
          </w:tcPr>
          <w:p w14:paraId="4BE91B82" w14:textId="68065E6C" w:rsidR="00620F38" w:rsidRPr="00613F89" w:rsidRDefault="00620F38" w:rsidP="00613F89">
            <w:pPr>
              <w:tabs>
                <w:tab w:val="left" w:pos="6804"/>
              </w:tabs>
              <w:spacing w:line="276" w:lineRule="auto"/>
            </w:pPr>
            <w:r w:rsidRPr="00E82088">
              <w:rPr>
                <w:bCs/>
                <w:sz w:val="18"/>
                <w:szCs w:val="18"/>
              </w:rPr>
              <w:t xml:space="preserve">2014 </w:t>
            </w:r>
          </w:p>
        </w:tc>
        <w:tc>
          <w:tcPr>
            <w:tcW w:w="1260" w:type="dxa"/>
            <w:tcBorders>
              <w:top w:val="single" w:sz="6" w:space="0" w:color="auto"/>
              <w:left w:val="single" w:sz="6" w:space="0" w:color="auto"/>
              <w:bottom w:val="single" w:sz="6" w:space="0" w:color="auto"/>
              <w:right w:val="single" w:sz="6" w:space="0" w:color="auto"/>
            </w:tcBorders>
          </w:tcPr>
          <w:p w14:paraId="48D12291" w14:textId="576137B0" w:rsidR="00620F38" w:rsidRPr="00613F89" w:rsidRDefault="00620F38" w:rsidP="00613F89">
            <w:pPr>
              <w:tabs>
                <w:tab w:val="left" w:pos="6804"/>
              </w:tabs>
              <w:spacing w:line="276" w:lineRule="auto"/>
            </w:pPr>
            <w:r w:rsidRPr="00E82088">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1A27F470" w14:textId="47A24EB4" w:rsidR="00620F38" w:rsidRPr="00613F89" w:rsidRDefault="00620F38" w:rsidP="00613F89">
            <w:pPr>
              <w:tabs>
                <w:tab w:val="left" w:pos="6804"/>
              </w:tabs>
              <w:spacing w:line="276" w:lineRule="auto"/>
            </w:pPr>
            <w:r w:rsidRPr="00E82088">
              <w:rPr>
                <w:bCs/>
                <w:sz w:val="18"/>
                <w:szCs w:val="18"/>
              </w:rPr>
              <w:t>АО «Бирюлево» (прежнее наименование -</w:t>
            </w:r>
            <w:r>
              <w:rPr>
                <w:bCs/>
                <w:sz w:val="18"/>
                <w:szCs w:val="18"/>
              </w:rPr>
              <w:t xml:space="preserve"> </w:t>
            </w:r>
            <w:r w:rsidRPr="00E82088">
              <w:rPr>
                <w:bCs/>
                <w:sz w:val="18"/>
                <w:szCs w:val="18"/>
              </w:rPr>
              <w:t>ОАО «Бирюлево)</w:t>
            </w:r>
          </w:p>
        </w:tc>
        <w:tc>
          <w:tcPr>
            <w:tcW w:w="3139" w:type="dxa"/>
            <w:tcBorders>
              <w:top w:val="single" w:sz="6" w:space="0" w:color="auto"/>
              <w:left w:val="single" w:sz="6" w:space="0" w:color="auto"/>
              <w:bottom w:val="single" w:sz="6" w:space="0" w:color="auto"/>
              <w:right w:val="double" w:sz="6" w:space="0" w:color="auto"/>
            </w:tcBorders>
          </w:tcPr>
          <w:p w14:paraId="09D92569" w14:textId="38B21B38" w:rsidR="00620F38" w:rsidRPr="00613F89" w:rsidRDefault="00620F38" w:rsidP="00613F89">
            <w:pPr>
              <w:tabs>
                <w:tab w:val="left" w:pos="6804"/>
              </w:tabs>
              <w:spacing w:line="276" w:lineRule="auto"/>
            </w:pPr>
            <w:r w:rsidRPr="00E82088">
              <w:rPr>
                <w:bCs/>
                <w:sz w:val="18"/>
                <w:szCs w:val="18"/>
              </w:rPr>
              <w:t>член Совета директоров</w:t>
            </w:r>
          </w:p>
        </w:tc>
      </w:tr>
      <w:tr w:rsidR="00620F38" w:rsidRPr="00613F89" w14:paraId="61A7D728" w14:textId="77777777" w:rsidTr="00191E90">
        <w:tc>
          <w:tcPr>
            <w:tcW w:w="1332" w:type="dxa"/>
            <w:tcBorders>
              <w:top w:val="single" w:sz="6" w:space="0" w:color="auto"/>
              <w:left w:val="double" w:sz="6" w:space="0" w:color="auto"/>
              <w:bottom w:val="single" w:sz="6" w:space="0" w:color="auto"/>
              <w:right w:val="single" w:sz="6" w:space="0" w:color="auto"/>
            </w:tcBorders>
          </w:tcPr>
          <w:p w14:paraId="56A4C432" w14:textId="23CB064B" w:rsidR="00620F38" w:rsidRPr="007E22A6" w:rsidRDefault="00620F38" w:rsidP="007E22A6">
            <w:r w:rsidRPr="007E22A6">
              <w:t>2018</w:t>
            </w:r>
          </w:p>
        </w:tc>
        <w:tc>
          <w:tcPr>
            <w:tcW w:w="1260" w:type="dxa"/>
            <w:tcBorders>
              <w:top w:val="single" w:sz="6" w:space="0" w:color="auto"/>
              <w:left w:val="single" w:sz="6" w:space="0" w:color="auto"/>
              <w:bottom w:val="single" w:sz="6" w:space="0" w:color="auto"/>
              <w:right w:val="single" w:sz="6" w:space="0" w:color="auto"/>
            </w:tcBorders>
          </w:tcPr>
          <w:p w14:paraId="0A079A9E" w14:textId="736E62FC" w:rsidR="00620F38" w:rsidRPr="007E22A6" w:rsidRDefault="007E22A6" w:rsidP="007E22A6">
            <w:r w:rsidRPr="007E22A6">
              <w:t>2019</w:t>
            </w:r>
          </w:p>
        </w:tc>
        <w:tc>
          <w:tcPr>
            <w:tcW w:w="3980" w:type="dxa"/>
            <w:tcBorders>
              <w:top w:val="single" w:sz="6" w:space="0" w:color="auto"/>
              <w:left w:val="single" w:sz="6" w:space="0" w:color="auto"/>
              <w:bottom w:val="single" w:sz="6" w:space="0" w:color="auto"/>
              <w:right w:val="single" w:sz="6" w:space="0" w:color="auto"/>
            </w:tcBorders>
          </w:tcPr>
          <w:p w14:paraId="60C35AD1" w14:textId="78C08BD5" w:rsidR="00620F38" w:rsidRPr="007E22A6" w:rsidRDefault="00620F38" w:rsidP="007E22A6">
            <w:r w:rsidRPr="007E22A6">
              <w:t>АО «Пансионат «</w:t>
            </w:r>
            <w:proofErr w:type="spellStart"/>
            <w:r w:rsidRPr="007E22A6">
              <w:t>Геленджикская</w:t>
            </w:r>
            <w:proofErr w:type="spellEnd"/>
            <w:r w:rsidRPr="007E22A6">
              <w:t xml:space="preserve"> бухта»</w:t>
            </w:r>
          </w:p>
        </w:tc>
        <w:tc>
          <w:tcPr>
            <w:tcW w:w="3139" w:type="dxa"/>
            <w:tcBorders>
              <w:top w:val="single" w:sz="6" w:space="0" w:color="auto"/>
              <w:left w:val="single" w:sz="6" w:space="0" w:color="auto"/>
              <w:bottom w:val="single" w:sz="6" w:space="0" w:color="auto"/>
              <w:right w:val="double" w:sz="6" w:space="0" w:color="auto"/>
            </w:tcBorders>
          </w:tcPr>
          <w:p w14:paraId="417FDF57" w14:textId="0DC162DE" w:rsidR="00620F38" w:rsidRPr="007E22A6" w:rsidRDefault="00620F38" w:rsidP="007E22A6">
            <w:r w:rsidRPr="007E22A6">
              <w:t>Член Совета директоров</w:t>
            </w:r>
          </w:p>
        </w:tc>
      </w:tr>
    </w:tbl>
    <w:p w14:paraId="3824DAB8" w14:textId="77777777" w:rsidR="00613F89" w:rsidRPr="005043C6" w:rsidRDefault="00613F89" w:rsidP="003364E0">
      <w:pPr>
        <w:spacing w:before="0" w:after="0"/>
        <w:rPr>
          <w:sz w:val="16"/>
          <w:szCs w:val="16"/>
        </w:rPr>
      </w:pPr>
    </w:p>
    <w:p w14:paraId="00D943EA" w14:textId="77777777" w:rsidR="003364E0" w:rsidRPr="005043C6" w:rsidRDefault="003364E0" w:rsidP="003364E0">
      <w:pPr>
        <w:spacing w:before="0" w:after="0"/>
        <w:ind w:left="200"/>
      </w:pPr>
      <w:r w:rsidRPr="005043C6">
        <w:rPr>
          <w:b/>
          <w:bCs/>
          <w:i/>
          <w:iCs/>
        </w:rPr>
        <w:t>Доли участия в уставном капитале эмитента/обыкновенных акций не имеет</w:t>
      </w:r>
    </w:p>
    <w:p w14:paraId="2A0F1D49" w14:textId="77777777" w:rsidR="003364E0" w:rsidRPr="005043C6" w:rsidRDefault="003364E0" w:rsidP="003364E0">
      <w:pPr>
        <w:spacing w:before="0" w:after="0"/>
        <w:ind w:left="200"/>
      </w:pPr>
      <w:r w:rsidRPr="005043C6">
        <w:lastRenderedPageBreak/>
        <w:t>Доли участия лица в уставном (складочном) капитале (паевом фонде) дочерних и зависимых обществ эмитента</w:t>
      </w:r>
    </w:p>
    <w:p w14:paraId="20E3329E" w14:textId="77777777" w:rsidR="003364E0" w:rsidRPr="005043C6" w:rsidRDefault="003364E0" w:rsidP="003364E0">
      <w:pPr>
        <w:spacing w:before="0" w:after="0"/>
        <w:ind w:left="400"/>
      </w:pPr>
      <w:r w:rsidRPr="005043C6">
        <w:rPr>
          <w:b/>
          <w:bCs/>
          <w:i/>
          <w:iCs/>
        </w:rPr>
        <w:t>Лицо указанных долей не имеет</w:t>
      </w:r>
    </w:p>
    <w:p w14:paraId="4719A61C" w14:textId="77777777" w:rsidR="003364E0" w:rsidRPr="005043C6" w:rsidRDefault="003364E0" w:rsidP="003364E0">
      <w:pPr>
        <w:spacing w:before="0" w:after="0"/>
        <w:ind w:left="200"/>
      </w:pPr>
      <w:r w:rsidRPr="005043C6">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5043C6">
        <w:t>контроля за</w:t>
      </w:r>
      <w:proofErr w:type="gramEnd"/>
      <w:r w:rsidRPr="005043C6">
        <w:t xml:space="preserve"> финансово-хозяйственной деятельностью эмитента:</w:t>
      </w:r>
      <w:r w:rsidRPr="005043C6">
        <w:br/>
      </w:r>
      <w:r w:rsidRPr="005043C6">
        <w:rPr>
          <w:b/>
          <w:bCs/>
          <w:i/>
          <w:iCs/>
        </w:rPr>
        <w:t>Указанных родственных связей нет</w:t>
      </w:r>
    </w:p>
    <w:p w14:paraId="3E06660A" w14:textId="77777777" w:rsidR="003364E0" w:rsidRPr="005043C6" w:rsidRDefault="003364E0" w:rsidP="003364E0">
      <w:pPr>
        <w:spacing w:before="0" w:after="0"/>
        <w:ind w:left="200"/>
      </w:pPr>
      <w:r w:rsidRPr="005043C6">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5043C6">
        <w:br/>
      </w:r>
      <w:r w:rsidRPr="005043C6">
        <w:rPr>
          <w:b/>
          <w:bCs/>
          <w:i/>
          <w:iCs/>
        </w:rPr>
        <w:t>Лицо к указанным видам ответственности не привлекалось</w:t>
      </w:r>
    </w:p>
    <w:p w14:paraId="1685520C" w14:textId="77777777" w:rsidR="003364E0" w:rsidRPr="005043C6" w:rsidRDefault="003364E0" w:rsidP="003364E0">
      <w:pPr>
        <w:spacing w:before="0" w:after="0"/>
        <w:ind w:left="200"/>
      </w:pPr>
      <w:r w:rsidRPr="005043C6">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5043C6">
        <w:br/>
      </w:r>
      <w:r w:rsidRPr="005043C6">
        <w:rPr>
          <w:b/>
          <w:bCs/>
          <w:i/>
          <w:iCs/>
        </w:rPr>
        <w:t>Лицо указанных должностей не занимало</w:t>
      </w:r>
    </w:p>
    <w:p w14:paraId="13A9439E" w14:textId="77777777" w:rsidR="003364E0" w:rsidRPr="005043C6" w:rsidRDefault="003364E0" w:rsidP="003364E0">
      <w:pPr>
        <w:ind w:left="200"/>
      </w:pPr>
    </w:p>
    <w:p w14:paraId="5F93D325" w14:textId="77777777" w:rsidR="003364E0" w:rsidRPr="005043C6" w:rsidRDefault="003364E0" w:rsidP="003364E0">
      <w:pPr>
        <w:ind w:left="200"/>
        <w:rPr>
          <w:b/>
          <w:bCs/>
          <w:i/>
          <w:iCs/>
        </w:rPr>
      </w:pPr>
      <w:r w:rsidRPr="005043C6">
        <w:t>ФИО:</w:t>
      </w:r>
      <w:r w:rsidRPr="005043C6">
        <w:rPr>
          <w:b/>
          <w:bCs/>
          <w:i/>
          <w:iCs/>
        </w:rPr>
        <w:t xml:space="preserve"> </w:t>
      </w:r>
      <w:proofErr w:type="spellStart"/>
      <w:r w:rsidRPr="005043C6">
        <w:rPr>
          <w:b/>
          <w:bCs/>
          <w:i/>
          <w:iCs/>
        </w:rPr>
        <w:t>Пигин</w:t>
      </w:r>
      <w:proofErr w:type="spellEnd"/>
      <w:r w:rsidRPr="005043C6">
        <w:rPr>
          <w:b/>
          <w:bCs/>
          <w:i/>
          <w:iCs/>
        </w:rPr>
        <w:t xml:space="preserve"> Василий Анатольевич</w:t>
      </w:r>
    </w:p>
    <w:p w14:paraId="45182EF9" w14:textId="77777777" w:rsidR="003364E0" w:rsidRPr="005043C6" w:rsidRDefault="003364E0" w:rsidP="003364E0">
      <w:pPr>
        <w:ind w:left="200"/>
      </w:pPr>
      <w:r w:rsidRPr="005043C6">
        <w:t>Год рождения:</w:t>
      </w:r>
      <w:r w:rsidRPr="005043C6">
        <w:rPr>
          <w:b/>
          <w:bCs/>
          <w:i/>
          <w:iCs/>
        </w:rPr>
        <w:t xml:space="preserve"> 1974</w:t>
      </w:r>
    </w:p>
    <w:p w14:paraId="4BCEDBF3" w14:textId="77777777" w:rsidR="003364E0" w:rsidRPr="005043C6" w:rsidRDefault="003364E0" w:rsidP="003364E0">
      <w:pPr>
        <w:ind w:left="200"/>
      </w:pPr>
      <w:r w:rsidRPr="005043C6">
        <w:t xml:space="preserve">Образование: </w:t>
      </w:r>
      <w:r w:rsidRPr="005043C6">
        <w:rPr>
          <w:b/>
          <w:bCs/>
          <w:i/>
          <w:iCs/>
        </w:rPr>
        <w:t>высшее</w:t>
      </w:r>
    </w:p>
    <w:p w14:paraId="59D8DCC8" w14:textId="77777777" w:rsidR="003364E0" w:rsidRDefault="003364E0" w:rsidP="003364E0">
      <w:pPr>
        <w:ind w:left="200"/>
      </w:pPr>
      <w:proofErr w:type="gramStart"/>
      <w:r w:rsidRPr="005043C6">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139"/>
      </w:tblGrid>
      <w:tr w:rsidR="002A2C3E" w:rsidRPr="002A2C3E" w14:paraId="33A783BE" w14:textId="77777777" w:rsidTr="00191E90">
        <w:tc>
          <w:tcPr>
            <w:tcW w:w="2592" w:type="dxa"/>
            <w:gridSpan w:val="2"/>
            <w:tcBorders>
              <w:top w:val="double" w:sz="6" w:space="0" w:color="auto"/>
              <w:left w:val="double" w:sz="6" w:space="0" w:color="auto"/>
              <w:bottom w:val="single" w:sz="6" w:space="0" w:color="auto"/>
              <w:right w:val="single" w:sz="6" w:space="0" w:color="auto"/>
            </w:tcBorders>
            <w:hideMark/>
          </w:tcPr>
          <w:p w14:paraId="6BCD99BC" w14:textId="77777777" w:rsidR="002A2C3E" w:rsidRPr="002A2C3E" w:rsidRDefault="002A2C3E" w:rsidP="002A2C3E">
            <w:pPr>
              <w:tabs>
                <w:tab w:val="left" w:pos="6804"/>
              </w:tabs>
              <w:spacing w:line="276" w:lineRule="auto"/>
              <w:jc w:val="center"/>
            </w:pPr>
            <w:r w:rsidRPr="002A2C3E">
              <w:t>Период</w:t>
            </w:r>
          </w:p>
        </w:tc>
        <w:tc>
          <w:tcPr>
            <w:tcW w:w="3980" w:type="dxa"/>
            <w:tcBorders>
              <w:top w:val="double" w:sz="6" w:space="0" w:color="auto"/>
              <w:left w:val="single" w:sz="6" w:space="0" w:color="auto"/>
              <w:bottom w:val="single" w:sz="6" w:space="0" w:color="auto"/>
              <w:right w:val="single" w:sz="6" w:space="0" w:color="auto"/>
            </w:tcBorders>
            <w:hideMark/>
          </w:tcPr>
          <w:p w14:paraId="498FAC4C" w14:textId="77777777" w:rsidR="002A2C3E" w:rsidRPr="002A2C3E" w:rsidRDefault="002A2C3E" w:rsidP="002A2C3E">
            <w:pPr>
              <w:tabs>
                <w:tab w:val="left" w:pos="6804"/>
              </w:tabs>
              <w:spacing w:line="276" w:lineRule="auto"/>
              <w:jc w:val="center"/>
            </w:pPr>
            <w:r w:rsidRPr="002A2C3E">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hideMark/>
          </w:tcPr>
          <w:p w14:paraId="27D1B8B3" w14:textId="77777777" w:rsidR="002A2C3E" w:rsidRPr="002A2C3E" w:rsidRDefault="002A2C3E" w:rsidP="002A2C3E">
            <w:pPr>
              <w:tabs>
                <w:tab w:val="left" w:pos="6804"/>
              </w:tabs>
              <w:spacing w:line="276" w:lineRule="auto"/>
              <w:jc w:val="center"/>
            </w:pPr>
            <w:r w:rsidRPr="002A2C3E">
              <w:t>Должность</w:t>
            </w:r>
          </w:p>
        </w:tc>
      </w:tr>
      <w:tr w:rsidR="002A2C3E" w:rsidRPr="002A2C3E" w14:paraId="23EB12EF"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3C75EC43" w14:textId="77777777" w:rsidR="002A2C3E" w:rsidRPr="002A2C3E" w:rsidRDefault="002A2C3E" w:rsidP="002A2C3E">
            <w:pPr>
              <w:tabs>
                <w:tab w:val="left" w:pos="6804"/>
              </w:tabs>
              <w:spacing w:line="276" w:lineRule="auto"/>
              <w:jc w:val="center"/>
            </w:pPr>
            <w:r w:rsidRPr="002A2C3E">
              <w:t>с</w:t>
            </w:r>
          </w:p>
        </w:tc>
        <w:tc>
          <w:tcPr>
            <w:tcW w:w="1260" w:type="dxa"/>
            <w:tcBorders>
              <w:top w:val="single" w:sz="6" w:space="0" w:color="auto"/>
              <w:left w:val="single" w:sz="6" w:space="0" w:color="auto"/>
              <w:bottom w:val="single" w:sz="6" w:space="0" w:color="auto"/>
              <w:right w:val="single" w:sz="6" w:space="0" w:color="auto"/>
            </w:tcBorders>
            <w:hideMark/>
          </w:tcPr>
          <w:p w14:paraId="12F590D2" w14:textId="77777777" w:rsidR="002A2C3E" w:rsidRPr="002A2C3E" w:rsidRDefault="002A2C3E" w:rsidP="002A2C3E">
            <w:pPr>
              <w:tabs>
                <w:tab w:val="left" w:pos="6804"/>
              </w:tabs>
              <w:spacing w:line="276" w:lineRule="auto"/>
              <w:jc w:val="center"/>
            </w:pPr>
            <w:r w:rsidRPr="002A2C3E">
              <w:t>по</w:t>
            </w:r>
          </w:p>
        </w:tc>
        <w:tc>
          <w:tcPr>
            <w:tcW w:w="3980" w:type="dxa"/>
            <w:tcBorders>
              <w:top w:val="single" w:sz="6" w:space="0" w:color="auto"/>
              <w:left w:val="single" w:sz="6" w:space="0" w:color="auto"/>
              <w:bottom w:val="single" w:sz="6" w:space="0" w:color="auto"/>
              <w:right w:val="single" w:sz="6" w:space="0" w:color="auto"/>
            </w:tcBorders>
          </w:tcPr>
          <w:p w14:paraId="71C190E4" w14:textId="77777777" w:rsidR="002A2C3E" w:rsidRPr="002A2C3E" w:rsidRDefault="002A2C3E" w:rsidP="002A2C3E">
            <w:pPr>
              <w:tabs>
                <w:tab w:val="left" w:pos="6804"/>
              </w:tabs>
              <w:spacing w:line="276" w:lineRule="auto"/>
            </w:pPr>
          </w:p>
        </w:tc>
        <w:tc>
          <w:tcPr>
            <w:tcW w:w="3139" w:type="dxa"/>
            <w:tcBorders>
              <w:top w:val="single" w:sz="6" w:space="0" w:color="auto"/>
              <w:left w:val="single" w:sz="6" w:space="0" w:color="auto"/>
              <w:bottom w:val="single" w:sz="6" w:space="0" w:color="auto"/>
              <w:right w:val="double" w:sz="6" w:space="0" w:color="auto"/>
            </w:tcBorders>
          </w:tcPr>
          <w:p w14:paraId="29E07B68" w14:textId="77777777" w:rsidR="002A2C3E" w:rsidRPr="002A2C3E" w:rsidRDefault="002A2C3E" w:rsidP="002A2C3E">
            <w:pPr>
              <w:tabs>
                <w:tab w:val="left" w:pos="6804"/>
              </w:tabs>
              <w:spacing w:line="276" w:lineRule="auto"/>
            </w:pPr>
          </w:p>
        </w:tc>
      </w:tr>
      <w:tr w:rsidR="002A2C3E" w:rsidRPr="002A2C3E" w14:paraId="59454CCC"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0C421F9D" w14:textId="77777777" w:rsidR="002A2C3E" w:rsidRPr="002A2C3E" w:rsidRDefault="002A2C3E" w:rsidP="002A2C3E">
            <w:pPr>
              <w:tabs>
                <w:tab w:val="left" w:pos="6804"/>
              </w:tabs>
              <w:spacing w:line="276" w:lineRule="auto"/>
            </w:pPr>
            <w:r w:rsidRPr="002A2C3E">
              <w:t>2002</w:t>
            </w:r>
          </w:p>
        </w:tc>
        <w:tc>
          <w:tcPr>
            <w:tcW w:w="1260" w:type="dxa"/>
            <w:tcBorders>
              <w:top w:val="single" w:sz="6" w:space="0" w:color="auto"/>
              <w:left w:val="single" w:sz="6" w:space="0" w:color="auto"/>
              <w:bottom w:val="single" w:sz="6" w:space="0" w:color="auto"/>
              <w:right w:val="single" w:sz="6" w:space="0" w:color="auto"/>
            </w:tcBorders>
            <w:hideMark/>
          </w:tcPr>
          <w:p w14:paraId="5FC373C5" w14:textId="77777777" w:rsidR="002A2C3E" w:rsidRPr="002A2C3E" w:rsidRDefault="002A2C3E" w:rsidP="002A2C3E">
            <w:pPr>
              <w:tabs>
                <w:tab w:val="left" w:pos="6804"/>
              </w:tabs>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683D2D12" w14:textId="77777777" w:rsidR="002A2C3E" w:rsidRPr="002A2C3E" w:rsidRDefault="002A2C3E" w:rsidP="002A2C3E">
            <w:pPr>
              <w:tabs>
                <w:tab w:val="left" w:pos="6804"/>
              </w:tabs>
              <w:spacing w:line="276" w:lineRule="auto"/>
            </w:pPr>
            <w:r w:rsidRPr="002A2C3E">
              <w:t>ООО «Диалог Менеджмент Консалтинг»</w:t>
            </w:r>
          </w:p>
        </w:tc>
        <w:tc>
          <w:tcPr>
            <w:tcW w:w="3139" w:type="dxa"/>
            <w:tcBorders>
              <w:top w:val="single" w:sz="6" w:space="0" w:color="auto"/>
              <w:left w:val="single" w:sz="6" w:space="0" w:color="auto"/>
              <w:bottom w:val="single" w:sz="6" w:space="0" w:color="auto"/>
              <w:right w:val="double" w:sz="6" w:space="0" w:color="auto"/>
            </w:tcBorders>
            <w:hideMark/>
          </w:tcPr>
          <w:p w14:paraId="0DF709F2" w14:textId="77777777" w:rsidR="002A2C3E" w:rsidRPr="002A2C3E" w:rsidRDefault="002A2C3E" w:rsidP="002A2C3E">
            <w:pPr>
              <w:tabs>
                <w:tab w:val="left" w:pos="6804"/>
              </w:tabs>
              <w:spacing w:line="276" w:lineRule="auto"/>
            </w:pPr>
            <w:r w:rsidRPr="002A2C3E">
              <w:t>Генеральный директор</w:t>
            </w:r>
          </w:p>
        </w:tc>
      </w:tr>
      <w:tr w:rsidR="002A2C3E" w:rsidRPr="002A2C3E" w14:paraId="3A418A18"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52A01DAD" w14:textId="77777777" w:rsidR="002A2C3E" w:rsidRPr="002A2C3E" w:rsidRDefault="002A2C3E" w:rsidP="002A2C3E">
            <w:pPr>
              <w:tabs>
                <w:tab w:val="left" w:pos="6804"/>
              </w:tabs>
              <w:spacing w:line="276" w:lineRule="auto"/>
            </w:pPr>
            <w:r w:rsidRPr="002A2C3E">
              <w:t>2009</w:t>
            </w:r>
          </w:p>
        </w:tc>
        <w:tc>
          <w:tcPr>
            <w:tcW w:w="1260" w:type="dxa"/>
            <w:tcBorders>
              <w:top w:val="single" w:sz="6" w:space="0" w:color="auto"/>
              <w:left w:val="single" w:sz="6" w:space="0" w:color="auto"/>
              <w:bottom w:val="single" w:sz="6" w:space="0" w:color="auto"/>
              <w:right w:val="single" w:sz="6" w:space="0" w:color="auto"/>
            </w:tcBorders>
            <w:hideMark/>
          </w:tcPr>
          <w:p w14:paraId="639F6171" w14:textId="77777777" w:rsidR="002A2C3E" w:rsidRPr="002A2C3E" w:rsidRDefault="002A2C3E" w:rsidP="002A2C3E">
            <w:pPr>
              <w:tabs>
                <w:tab w:val="left" w:pos="6804"/>
              </w:tabs>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746A25F5" w14:textId="77777777" w:rsidR="002A2C3E" w:rsidRPr="002A2C3E" w:rsidRDefault="002A2C3E" w:rsidP="002A2C3E">
            <w:pPr>
              <w:tabs>
                <w:tab w:val="left" w:pos="6804"/>
              </w:tabs>
              <w:spacing w:line="276" w:lineRule="auto"/>
            </w:pPr>
            <w:r w:rsidRPr="002A2C3E">
              <w:t>ООО «</w:t>
            </w:r>
            <w:proofErr w:type="spellStart"/>
            <w:r w:rsidRPr="002A2C3E">
              <w:t>Триметрикс</w:t>
            </w:r>
            <w:proofErr w:type="spellEnd"/>
            <w:r w:rsidRPr="002A2C3E">
              <w:t xml:space="preserve"> </w:t>
            </w:r>
            <w:proofErr w:type="spellStart"/>
            <w:r w:rsidRPr="002A2C3E">
              <w:t>Солюшнс</w:t>
            </w:r>
            <w:proofErr w:type="spellEnd"/>
            <w:r w:rsidRPr="002A2C3E">
              <w:t>»</w:t>
            </w:r>
          </w:p>
        </w:tc>
        <w:tc>
          <w:tcPr>
            <w:tcW w:w="3139" w:type="dxa"/>
            <w:tcBorders>
              <w:top w:val="single" w:sz="6" w:space="0" w:color="auto"/>
              <w:left w:val="single" w:sz="6" w:space="0" w:color="auto"/>
              <w:bottom w:val="single" w:sz="6" w:space="0" w:color="auto"/>
              <w:right w:val="double" w:sz="6" w:space="0" w:color="auto"/>
            </w:tcBorders>
            <w:hideMark/>
          </w:tcPr>
          <w:p w14:paraId="273F1626" w14:textId="77777777" w:rsidR="002A2C3E" w:rsidRPr="002A2C3E" w:rsidRDefault="002A2C3E" w:rsidP="002A2C3E">
            <w:pPr>
              <w:tabs>
                <w:tab w:val="left" w:pos="6804"/>
              </w:tabs>
              <w:spacing w:line="276" w:lineRule="auto"/>
            </w:pPr>
            <w:r w:rsidRPr="002A2C3E">
              <w:t>Генеральный директор</w:t>
            </w:r>
          </w:p>
        </w:tc>
      </w:tr>
      <w:tr w:rsidR="002A2C3E" w:rsidRPr="002A2C3E" w14:paraId="00F26A0A"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7F5B8FD5" w14:textId="77777777" w:rsidR="002A2C3E" w:rsidRPr="002A2C3E" w:rsidRDefault="002A2C3E" w:rsidP="002A2C3E">
            <w:pPr>
              <w:tabs>
                <w:tab w:val="left" w:pos="6804"/>
              </w:tabs>
              <w:spacing w:line="276" w:lineRule="auto"/>
            </w:pPr>
            <w:r w:rsidRPr="002A2C3E">
              <w:t>2016</w:t>
            </w:r>
          </w:p>
        </w:tc>
        <w:tc>
          <w:tcPr>
            <w:tcW w:w="1260" w:type="dxa"/>
            <w:tcBorders>
              <w:top w:val="single" w:sz="6" w:space="0" w:color="auto"/>
              <w:left w:val="single" w:sz="6" w:space="0" w:color="auto"/>
              <w:bottom w:val="single" w:sz="6" w:space="0" w:color="auto"/>
              <w:right w:val="single" w:sz="6" w:space="0" w:color="auto"/>
            </w:tcBorders>
            <w:hideMark/>
          </w:tcPr>
          <w:p w14:paraId="76A9EBC4" w14:textId="77777777" w:rsidR="002A2C3E" w:rsidRPr="002A2C3E" w:rsidRDefault="002A2C3E" w:rsidP="002A2C3E">
            <w:pPr>
              <w:tabs>
                <w:tab w:val="left" w:pos="6804"/>
              </w:tabs>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6FC6B51D" w14:textId="77777777" w:rsidR="002A2C3E" w:rsidRPr="002A2C3E" w:rsidRDefault="002A2C3E" w:rsidP="002A2C3E">
            <w:pPr>
              <w:tabs>
                <w:tab w:val="left" w:pos="6804"/>
              </w:tabs>
              <w:spacing w:line="276" w:lineRule="auto"/>
            </w:pPr>
            <w:r w:rsidRPr="002A2C3E">
              <w:t>ООО «Олимп»</w:t>
            </w:r>
          </w:p>
        </w:tc>
        <w:tc>
          <w:tcPr>
            <w:tcW w:w="3139" w:type="dxa"/>
            <w:tcBorders>
              <w:top w:val="single" w:sz="6" w:space="0" w:color="auto"/>
              <w:left w:val="single" w:sz="6" w:space="0" w:color="auto"/>
              <w:bottom w:val="single" w:sz="6" w:space="0" w:color="auto"/>
              <w:right w:val="double" w:sz="6" w:space="0" w:color="auto"/>
            </w:tcBorders>
            <w:hideMark/>
          </w:tcPr>
          <w:p w14:paraId="351EFD91" w14:textId="77777777" w:rsidR="002A2C3E" w:rsidRPr="002A2C3E" w:rsidRDefault="002A2C3E" w:rsidP="002A2C3E">
            <w:pPr>
              <w:tabs>
                <w:tab w:val="left" w:pos="6804"/>
              </w:tabs>
              <w:spacing w:line="276" w:lineRule="auto"/>
            </w:pPr>
            <w:r w:rsidRPr="002A2C3E">
              <w:t>Генеральный директор</w:t>
            </w:r>
          </w:p>
        </w:tc>
      </w:tr>
      <w:tr w:rsidR="002A2C3E" w:rsidRPr="002A2C3E" w14:paraId="05F86DCF" w14:textId="77777777" w:rsidTr="00191E90">
        <w:tc>
          <w:tcPr>
            <w:tcW w:w="1332" w:type="dxa"/>
            <w:tcBorders>
              <w:top w:val="single" w:sz="6" w:space="0" w:color="auto"/>
              <w:left w:val="double" w:sz="6" w:space="0" w:color="auto"/>
              <w:bottom w:val="single" w:sz="6" w:space="0" w:color="auto"/>
              <w:right w:val="single" w:sz="6" w:space="0" w:color="auto"/>
            </w:tcBorders>
          </w:tcPr>
          <w:p w14:paraId="6EDAA43F" w14:textId="77777777" w:rsidR="002A2C3E" w:rsidRPr="002A2C3E" w:rsidRDefault="002A2C3E" w:rsidP="002A2C3E">
            <w:pPr>
              <w:tabs>
                <w:tab w:val="left" w:pos="6804"/>
              </w:tabs>
              <w:spacing w:line="276" w:lineRule="auto"/>
            </w:pPr>
            <w:r w:rsidRPr="002A2C3E">
              <w:t>2017</w:t>
            </w:r>
          </w:p>
        </w:tc>
        <w:tc>
          <w:tcPr>
            <w:tcW w:w="1260" w:type="dxa"/>
            <w:tcBorders>
              <w:top w:val="single" w:sz="6" w:space="0" w:color="auto"/>
              <w:left w:val="single" w:sz="6" w:space="0" w:color="auto"/>
              <w:bottom w:val="single" w:sz="6" w:space="0" w:color="auto"/>
              <w:right w:val="single" w:sz="6" w:space="0" w:color="auto"/>
            </w:tcBorders>
          </w:tcPr>
          <w:p w14:paraId="54DC01F1" w14:textId="77777777" w:rsidR="002A2C3E" w:rsidRPr="002A2C3E" w:rsidRDefault="002A2C3E" w:rsidP="002A2C3E">
            <w:pPr>
              <w:tabs>
                <w:tab w:val="left" w:pos="6804"/>
              </w:tabs>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174365ED" w14:textId="77777777" w:rsidR="002A2C3E" w:rsidRPr="002A2C3E" w:rsidRDefault="002A2C3E" w:rsidP="002A2C3E">
            <w:pPr>
              <w:tabs>
                <w:tab w:val="left" w:pos="6804"/>
              </w:tabs>
              <w:spacing w:line="276" w:lineRule="auto"/>
            </w:pPr>
            <w:r w:rsidRPr="002A2C3E">
              <w:t xml:space="preserve">ООО «РОСИНТЕР РЕСТОРАНТС» </w:t>
            </w:r>
          </w:p>
        </w:tc>
        <w:tc>
          <w:tcPr>
            <w:tcW w:w="3139" w:type="dxa"/>
            <w:tcBorders>
              <w:top w:val="single" w:sz="6" w:space="0" w:color="auto"/>
              <w:left w:val="single" w:sz="6" w:space="0" w:color="auto"/>
              <w:bottom w:val="single" w:sz="6" w:space="0" w:color="auto"/>
              <w:right w:val="double" w:sz="6" w:space="0" w:color="auto"/>
            </w:tcBorders>
          </w:tcPr>
          <w:p w14:paraId="0FA9F3BE" w14:textId="77777777" w:rsidR="002A2C3E" w:rsidRPr="002A2C3E" w:rsidRDefault="002A2C3E" w:rsidP="002A2C3E">
            <w:pPr>
              <w:tabs>
                <w:tab w:val="left" w:pos="6804"/>
              </w:tabs>
              <w:spacing w:line="276" w:lineRule="auto"/>
            </w:pPr>
            <w:r w:rsidRPr="002A2C3E">
              <w:t>Консультант</w:t>
            </w:r>
          </w:p>
        </w:tc>
      </w:tr>
      <w:tr w:rsidR="002A2C3E" w:rsidRPr="002A2C3E" w14:paraId="5BD5059D" w14:textId="77777777" w:rsidTr="00191E90">
        <w:tc>
          <w:tcPr>
            <w:tcW w:w="1332" w:type="dxa"/>
            <w:tcBorders>
              <w:top w:val="single" w:sz="6" w:space="0" w:color="auto"/>
              <w:left w:val="double" w:sz="6" w:space="0" w:color="auto"/>
              <w:bottom w:val="single" w:sz="6" w:space="0" w:color="auto"/>
              <w:right w:val="single" w:sz="6" w:space="0" w:color="auto"/>
            </w:tcBorders>
          </w:tcPr>
          <w:p w14:paraId="26995101" w14:textId="77777777" w:rsidR="002A2C3E" w:rsidRPr="002A2C3E" w:rsidRDefault="002A2C3E" w:rsidP="002A2C3E">
            <w:pPr>
              <w:tabs>
                <w:tab w:val="left" w:pos="6804"/>
              </w:tabs>
              <w:spacing w:line="276" w:lineRule="auto"/>
            </w:pPr>
            <w:r w:rsidRPr="002A2C3E">
              <w:t>2016</w:t>
            </w:r>
          </w:p>
        </w:tc>
        <w:tc>
          <w:tcPr>
            <w:tcW w:w="1260" w:type="dxa"/>
            <w:tcBorders>
              <w:top w:val="single" w:sz="6" w:space="0" w:color="auto"/>
              <w:left w:val="single" w:sz="6" w:space="0" w:color="auto"/>
              <w:bottom w:val="single" w:sz="6" w:space="0" w:color="auto"/>
              <w:right w:val="single" w:sz="6" w:space="0" w:color="auto"/>
            </w:tcBorders>
          </w:tcPr>
          <w:p w14:paraId="62C54CAE" w14:textId="77777777" w:rsidR="002A2C3E" w:rsidRPr="002A2C3E" w:rsidRDefault="002A2C3E" w:rsidP="002A2C3E">
            <w:pPr>
              <w:tabs>
                <w:tab w:val="left" w:pos="6804"/>
              </w:tabs>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461BADB1" w14:textId="77777777" w:rsidR="002A2C3E" w:rsidRPr="002A2C3E" w:rsidRDefault="002A2C3E" w:rsidP="002A2C3E">
            <w:pPr>
              <w:tabs>
                <w:tab w:val="left" w:pos="6804"/>
              </w:tabs>
              <w:spacing w:line="276" w:lineRule="auto"/>
            </w:pPr>
            <w:r w:rsidRPr="002A2C3E">
              <w:t>ПАО "РОСИНТЕР РЕСТОРАНТС ХОЛДИНГ"</w:t>
            </w:r>
          </w:p>
        </w:tc>
        <w:tc>
          <w:tcPr>
            <w:tcW w:w="3139" w:type="dxa"/>
            <w:tcBorders>
              <w:top w:val="single" w:sz="6" w:space="0" w:color="auto"/>
              <w:left w:val="single" w:sz="6" w:space="0" w:color="auto"/>
              <w:bottom w:val="single" w:sz="6" w:space="0" w:color="auto"/>
              <w:right w:val="double" w:sz="6" w:space="0" w:color="auto"/>
            </w:tcBorders>
          </w:tcPr>
          <w:p w14:paraId="2EE32A28" w14:textId="77777777" w:rsidR="002A2C3E" w:rsidRPr="002A2C3E" w:rsidRDefault="002A2C3E" w:rsidP="002A2C3E">
            <w:pPr>
              <w:tabs>
                <w:tab w:val="left" w:pos="6804"/>
              </w:tabs>
              <w:spacing w:line="276" w:lineRule="auto"/>
            </w:pPr>
            <w:r w:rsidRPr="002A2C3E">
              <w:t>член Совета директоров</w:t>
            </w:r>
          </w:p>
        </w:tc>
      </w:tr>
      <w:tr w:rsidR="002A2C3E" w:rsidRPr="002A2C3E" w14:paraId="15F19DBE" w14:textId="77777777" w:rsidTr="00191E90">
        <w:tc>
          <w:tcPr>
            <w:tcW w:w="1332" w:type="dxa"/>
            <w:tcBorders>
              <w:top w:val="single" w:sz="6" w:space="0" w:color="auto"/>
              <w:left w:val="double" w:sz="6" w:space="0" w:color="auto"/>
              <w:bottom w:val="single" w:sz="6" w:space="0" w:color="auto"/>
              <w:right w:val="single" w:sz="6" w:space="0" w:color="auto"/>
            </w:tcBorders>
          </w:tcPr>
          <w:p w14:paraId="16454402" w14:textId="77777777" w:rsidR="002A2C3E" w:rsidRPr="00A35AB5" w:rsidRDefault="002A2C3E" w:rsidP="002A2C3E">
            <w:pPr>
              <w:tabs>
                <w:tab w:val="left" w:pos="6804"/>
              </w:tabs>
              <w:spacing w:line="276" w:lineRule="auto"/>
            </w:pPr>
            <w:r w:rsidRPr="00A35AB5">
              <w:t>2018</w:t>
            </w:r>
          </w:p>
        </w:tc>
        <w:tc>
          <w:tcPr>
            <w:tcW w:w="1260" w:type="dxa"/>
            <w:tcBorders>
              <w:top w:val="single" w:sz="6" w:space="0" w:color="auto"/>
              <w:left w:val="single" w:sz="6" w:space="0" w:color="auto"/>
              <w:bottom w:val="single" w:sz="6" w:space="0" w:color="auto"/>
              <w:right w:val="single" w:sz="6" w:space="0" w:color="auto"/>
            </w:tcBorders>
          </w:tcPr>
          <w:p w14:paraId="7A4ED0BF" w14:textId="75AEEA06" w:rsidR="002A2C3E" w:rsidRPr="00A35AB5" w:rsidRDefault="00A35AB5" w:rsidP="002A2C3E">
            <w:pPr>
              <w:tabs>
                <w:tab w:val="left" w:pos="6804"/>
              </w:tabs>
              <w:spacing w:line="276" w:lineRule="auto"/>
            </w:pPr>
            <w:r w:rsidRPr="00A35AB5">
              <w:t>2019</w:t>
            </w:r>
          </w:p>
        </w:tc>
        <w:tc>
          <w:tcPr>
            <w:tcW w:w="3980" w:type="dxa"/>
            <w:tcBorders>
              <w:top w:val="single" w:sz="6" w:space="0" w:color="auto"/>
              <w:left w:val="single" w:sz="6" w:space="0" w:color="auto"/>
              <w:bottom w:val="single" w:sz="6" w:space="0" w:color="auto"/>
              <w:right w:val="single" w:sz="6" w:space="0" w:color="auto"/>
            </w:tcBorders>
          </w:tcPr>
          <w:p w14:paraId="3CAB2F4A" w14:textId="77777777" w:rsidR="002A2C3E" w:rsidRPr="00A35AB5" w:rsidRDefault="002A2C3E" w:rsidP="002A2C3E">
            <w:pPr>
              <w:tabs>
                <w:tab w:val="left" w:pos="6804"/>
              </w:tabs>
              <w:spacing w:line="276" w:lineRule="auto"/>
            </w:pPr>
            <w:r w:rsidRPr="00A35AB5">
              <w:t>ООО «НЦИ»</w:t>
            </w:r>
          </w:p>
        </w:tc>
        <w:tc>
          <w:tcPr>
            <w:tcW w:w="3139" w:type="dxa"/>
            <w:tcBorders>
              <w:top w:val="single" w:sz="6" w:space="0" w:color="auto"/>
              <w:left w:val="single" w:sz="6" w:space="0" w:color="auto"/>
              <w:bottom w:val="single" w:sz="6" w:space="0" w:color="auto"/>
              <w:right w:val="double" w:sz="6" w:space="0" w:color="auto"/>
            </w:tcBorders>
          </w:tcPr>
          <w:p w14:paraId="0E42061F" w14:textId="77777777" w:rsidR="002A2C3E" w:rsidRPr="00A35AB5" w:rsidRDefault="002A2C3E" w:rsidP="002A2C3E">
            <w:pPr>
              <w:tabs>
                <w:tab w:val="left" w:pos="6804"/>
              </w:tabs>
              <w:spacing w:line="276" w:lineRule="auto"/>
            </w:pPr>
            <w:r w:rsidRPr="00A35AB5">
              <w:t>Консультант</w:t>
            </w:r>
          </w:p>
        </w:tc>
      </w:tr>
    </w:tbl>
    <w:p w14:paraId="623E1556" w14:textId="77777777" w:rsidR="002A2C3E" w:rsidRDefault="002A2C3E" w:rsidP="003364E0">
      <w:pPr>
        <w:ind w:left="200"/>
      </w:pPr>
    </w:p>
    <w:p w14:paraId="02C572B1" w14:textId="77777777" w:rsidR="002A2C3E" w:rsidRPr="005043C6" w:rsidRDefault="002A2C3E" w:rsidP="003364E0">
      <w:pPr>
        <w:ind w:left="200"/>
      </w:pPr>
    </w:p>
    <w:p w14:paraId="048C8EDF" w14:textId="77777777" w:rsidR="003364E0" w:rsidRPr="005043C6" w:rsidRDefault="003364E0" w:rsidP="003364E0">
      <w:pPr>
        <w:spacing w:before="0" w:after="0"/>
        <w:ind w:left="200"/>
      </w:pPr>
      <w:r w:rsidRPr="005043C6">
        <w:rPr>
          <w:b/>
          <w:i/>
        </w:rPr>
        <w:t>Доли участия в уставном капитале эмитента/</w:t>
      </w:r>
      <w:r w:rsidRPr="005043C6">
        <w:rPr>
          <w:b/>
          <w:bCs/>
          <w:i/>
          <w:iCs/>
        </w:rPr>
        <w:t xml:space="preserve"> обыкновенных акций не имеет.</w:t>
      </w:r>
    </w:p>
    <w:p w14:paraId="1F51C56C" w14:textId="77777777" w:rsidR="003364E0" w:rsidRPr="005043C6" w:rsidRDefault="003364E0" w:rsidP="003364E0">
      <w:pPr>
        <w:spacing w:before="0" w:after="0"/>
        <w:ind w:left="200"/>
      </w:pPr>
      <w:r w:rsidRPr="005043C6">
        <w:t xml:space="preserve">Доли участия лица в уставном (складочном) капитале (паевом фонде) дочерних и зависимых обществ эмитента: </w:t>
      </w:r>
      <w:r w:rsidRPr="005043C6">
        <w:rPr>
          <w:b/>
          <w:bCs/>
          <w:i/>
          <w:iCs/>
        </w:rPr>
        <w:t>Лицо указанных долей не имеет</w:t>
      </w:r>
    </w:p>
    <w:p w14:paraId="1F0F93DB" w14:textId="77777777" w:rsidR="003364E0" w:rsidRPr="005043C6" w:rsidRDefault="003364E0" w:rsidP="003364E0">
      <w:pPr>
        <w:ind w:left="200"/>
      </w:pPr>
      <w:r w:rsidRPr="005043C6">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5043C6">
        <w:t>контроля за</w:t>
      </w:r>
      <w:proofErr w:type="gramEnd"/>
      <w:r w:rsidRPr="005043C6">
        <w:t xml:space="preserve"> финансово-хозяйственной деятельностью эмитента:</w:t>
      </w:r>
      <w:r w:rsidRPr="005043C6">
        <w:br/>
      </w:r>
      <w:r w:rsidRPr="005043C6">
        <w:rPr>
          <w:b/>
          <w:bCs/>
          <w:i/>
          <w:iCs/>
        </w:rPr>
        <w:t>Указанных родственных связей нет</w:t>
      </w:r>
    </w:p>
    <w:p w14:paraId="33A8074F" w14:textId="77777777" w:rsidR="003364E0" w:rsidRPr="005043C6" w:rsidRDefault="003364E0" w:rsidP="003364E0">
      <w:pPr>
        <w:spacing w:before="0" w:after="0"/>
        <w:ind w:left="200"/>
      </w:pPr>
      <w:r w:rsidRPr="005043C6">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5043C6">
        <w:br/>
      </w:r>
      <w:r w:rsidRPr="005043C6">
        <w:rPr>
          <w:b/>
          <w:bCs/>
          <w:i/>
          <w:iCs/>
        </w:rPr>
        <w:t>Лицо к указанным видам ответственности не привлекалось</w:t>
      </w:r>
    </w:p>
    <w:p w14:paraId="502D37DE" w14:textId="77777777" w:rsidR="003364E0" w:rsidRPr="005043C6" w:rsidRDefault="003364E0" w:rsidP="003364E0">
      <w:pPr>
        <w:spacing w:before="0" w:after="0"/>
        <w:ind w:left="200"/>
      </w:pPr>
      <w:r w:rsidRPr="005043C6">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5043C6">
        <w:br/>
      </w:r>
      <w:r w:rsidRPr="005043C6">
        <w:rPr>
          <w:b/>
          <w:bCs/>
          <w:i/>
          <w:iCs/>
        </w:rPr>
        <w:t>Лицо указанных должностей не занимало</w:t>
      </w:r>
    </w:p>
    <w:p w14:paraId="71C51524" w14:textId="77777777" w:rsidR="003364E0" w:rsidRPr="00C4166D" w:rsidRDefault="003364E0" w:rsidP="003364E0">
      <w:pPr>
        <w:spacing w:before="0" w:after="0"/>
        <w:ind w:left="200"/>
      </w:pPr>
    </w:p>
    <w:p w14:paraId="30C8E996" w14:textId="77777777" w:rsidR="003364E0" w:rsidRPr="005043C6" w:rsidRDefault="003364E0" w:rsidP="003364E0">
      <w:pPr>
        <w:ind w:left="200"/>
        <w:rPr>
          <w:b/>
          <w:bCs/>
          <w:i/>
          <w:iCs/>
        </w:rPr>
      </w:pPr>
      <w:r w:rsidRPr="005043C6">
        <w:t>ФИО:</w:t>
      </w:r>
      <w:r w:rsidRPr="005043C6">
        <w:rPr>
          <w:b/>
          <w:bCs/>
          <w:i/>
          <w:iCs/>
        </w:rPr>
        <w:t xml:space="preserve"> Кент Дэвид</w:t>
      </w:r>
      <w:r w:rsidRPr="005043C6">
        <w:t xml:space="preserve"> </w:t>
      </w:r>
      <w:proofErr w:type="spellStart"/>
      <w:r w:rsidRPr="005043C6">
        <w:rPr>
          <w:b/>
          <w:bCs/>
          <w:i/>
          <w:iCs/>
        </w:rPr>
        <w:t>МакНили</w:t>
      </w:r>
      <w:proofErr w:type="spellEnd"/>
    </w:p>
    <w:p w14:paraId="26B5DB5D" w14:textId="77777777" w:rsidR="003364E0" w:rsidRPr="005043C6" w:rsidRDefault="003364E0" w:rsidP="003364E0">
      <w:pPr>
        <w:ind w:left="200"/>
      </w:pPr>
      <w:r w:rsidRPr="005043C6">
        <w:t>Год рождения:</w:t>
      </w:r>
      <w:r w:rsidRPr="005043C6">
        <w:rPr>
          <w:b/>
          <w:bCs/>
          <w:i/>
          <w:iCs/>
        </w:rPr>
        <w:t xml:space="preserve"> 1957</w:t>
      </w:r>
    </w:p>
    <w:p w14:paraId="29AD3748" w14:textId="77777777" w:rsidR="003364E0" w:rsidRPr="005043C6" w:rsidRDefault="003364E0" w:rsidP="003364E0">
      <w:pPr>
        <w:ind w:left="200"/>
      </w:pPr>
      <w:r w:rsidRPr="005043C6">
        <w:t xml:space="preserve">Образование: </w:t>
      </w:r>
      <w:r w:rsidRPr="005043C6">
        <w:rPr>
          <w:b/>
          <w:bCs/>
          <w:i/>
          <w:iCs/>
        </w:rPr>
        <w:t>высшее</w:t>
      </w:r>
    </w:p>
    <w:p w14:paraId="752E9D58" w14:textId="77777777" w:rsidR="003364E0" w:rsidRPr="005043C6" w:rsidRDefault="003364E0" w:rsidP="003812DE">
      <w:pPr>
        <w:ind w:left="200"/>
        <w:jc w:val="both"/>
      </w:pPr>
      <w:proofErr w:type="gramStart"/>
      <w:r w:rsidRPr="005043C6">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139"/>
      </w:tblGrid>
      <w:tr w:rsidR="002A2C3E" w:rsidRPr="002A2C3E" w14:paraId="54A1F6BA" w14:textId="77777777" w:rsidTr="00191E90">
        <w:tc>
          <w:tcPr>
            <w:tcW w:w="2592" w:type="dxa"/>
            <w:gridSpan w:val="2"/>
            <w:tcBorders>
              <w:top w:val="double" w:sz="6" w:space="0" w:color="auto"/>
              <w:left w:val="double" w:sz="6" w:space="0" w:color="auto"/>
              <w:bottom w:val="single" w:sz="6" w:space="0" w:color="auto"/>
              <w:right w:val="single" w:sz="6" w:space="0" w:color="auto"/>
            </w:tcBorders>
            <w:hideMark/>
          </w:tcPr>
          <w:p w14:paraId="22D05E01" w14:textId="77777777" w:rsidR="002A2C3E" w:rsidRPr="002A2C3E" w:rsidRDefault="002A2C3E" w:rsidP="002A2C3E">
            <w:pPr>
              <w:tabs>
                <w:tab w:val="left" w:pos="6804"/>
              </w:tabs>
              <w:spacing w:line="276" w:lineRule="auto"/>
              <w:jc w:val="center"/>
            </w:pPr>
            <w:r w:rsidRPr="002A2C3E">
              <w:t>Период</w:t>
            </w:r>
          </w:p>
        </w:tc>
        <w:tc>
          <w:tcPr>
            <w:tcW w:w="3980" w:type="dxa"/>
            <w:tcBorders>
              <w:top w:val="double" w:sz="6" w:space="0" w:color="auto"/>
              <w:left w:val="single" w:sz="6" w:space="0" w:color="auto"/>
              <w:bottom w:val="single" w:sz="6" w:space="0" w:color="auto"/>
              <w:right w:val="single" w:sz="6" w:space="0" w:color="auto"/>
            </w:tcBorders>
            <w:hideMark/>
          </w:tcPr>
          <w:p w14:paraId="2EB3192B" w14:textId="77777777" w:rsidR="002A2C3E" w:rsidRPr="002A2C3E" w:rsidRDefault="002A2C3E" w:rsidP="002A2C3E">
            <w:pPr>
              <w:tabs>
                <w:tab w:val="left" w:pos="6804"/>
              </w:tabs>
              <w:spacing w:line="276" w:lineRule="auto"/>
              <w:jc w:val="center"/>
            </w:pPr>
            <w:r w:rsidRPr="002A2C3E">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hideMark/>
          </w:tcPr>
          <w:p w14:paraId="27D94111" w14:textId="77777777" w:rsidR="002A2C3E" w:rsidRPr="002A2C3E" w:rsidRDefault="002A2C3E" w:rsidP="002A2C3E">
            <w:pPr>
              <w:tabs>
                <w:tab w:val="left" w:pos="6804"/>
              </w:tabs>
              <w:spacing w:line="276" w:lineRule="auto"/>
              <w:jc w:val="center"/>
            </w:pPr>
            <w:r w:rsidRPr="002A2C3E">
              <w:t>Должность</w:t>
            </w:r>
          </w:p>
        </w:tc>
      </w:tr>
      <w:tr w:rsidR="002A2C3E" w:rsidRPr="002A2C3E" w14:paraId="60C4D30D"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64831755" w14:textId="77777777" w:rsidR="002A2C3E" w:rsidRPr="002A2C3E" w:rsidRDefault="002A2C3E" w:rsidP="002A2C3E">
            <w:pPr>
              <w:tabs>
                <w:tab w:val="left" w:pos="6804"/>
              </w:tabs>
              <w:spacing w:line="276" w:lineRule="auto"/>
              <w:jc w:val="center"/>
            </w:pPr>
            <w:r w:rsidRPr="002A2C3E">
              <w:lastRenderedPageBreak/>
              <w:t>с</w:t>
            </w:r>
          </w:p>
        </w:tc>
        <w:tc>
          <w:tcPr>
            <w:tcW w:w="1260" w:type="dxa"/>
            <w:tcBorders>
              <w:top w:val="single" w:sz="6" w:space="0" w:color="auto"/>
              <w:left w:val="single" w:sz="6" w:space="0" w:color="auto"/>
              <w:bottom w:val="single" w:sz="6" w:space="0" w:color="auto"/>
              <w:right w:val="single" w:sz="6" w:space="0" w:color="auto"/>
            </w:tcBorders>
            <w:hideMark/>
          </w:tcPr>
          <w:p w14:paraId="142308F3" w14:textId="77777777" w:rsidR="002A2C3E" w:rsidRPr="002A2C3E" w:rsidRDefault="002A2C3E" w:rsidP="002A2C3E">
            <w:pPr>
              <w:tabs>
                <w:tab w:val="left" w:pos="6804"/>
              </w:tabs>
              <w:spacing w:line="276" w:lineRule="auto"/>
              <w:jc w:val="center"/>
            </w:pPr>
            <w:r w:rsidRPr="002A2C3E">
              <w:t>по</w:t>
            </w:r>
          </w:p>
        </w:tc>
        <w:tc>
          <w:tcPr>
            <w:tcW w:w="3980" w:type="dxa"/>
            <w:tcBorders>
              <w:top w:val="single" w:sz="6" w:space="0" w:color="auto"/>
              <w:left w:val="single" w:sz="6" w:space="0" w:color="auto"/>
              <w:bottom w:val="single" w:sz="6" w:space="0" w:color="auto"/>
              <w:right w:val="single" w:sz="6" w:space="0" w:color="auto"/>
            </w:tcBorders>
          </w:tcPr>
          <w:p w14:paraId="1F1B096D" w14:textId="77777777" w:rsidR="002A2C3E" w:rsidRPr="002A2C3E" w:rsidRDefault="002A2C3E" w:rsidP="002A2C3E">
            <w:pPr>
              <w:tabs>
                <w:tab w:val="left" w:pos="6804"/>
              </w:tabs>
              <w:spacing w:line="276" w:lineRule="auto"/>
            </w:pPr>
          </w:p>
        </w:tc>
        <w:tc>
          <w:tcPr>
            <w:tcW w:w="3139" w:type="dxa"/>
            <w:tcBorders>
              <w:top w:val="single" w:sz="6" w:space="0" w:color="auto"/>
              <w:left w:val="single" w:sz="6" w:space="0" w:color="auto"/>
              <w:bottom w:val="single" w:sz="6" w:space="0" w:color="auto"/>
              <w:right w:val="double" w:sz="6" w:space="0" w:color="auto"/>
            </w:tcBorders>
          </w:tcPr>
          <w:p w14:paraId="6B456872" w14:textId="77777777" w:rsidR="002A2C3E" w:rsidRPr="002A2C3E" w:rsidRDefault="002A2C3E" w:rsidP="002A2C3E">
            <w:pPr>
              <w:tabs>
                <w:tab w:val="left" w:pos="6804"/>
              </w:tabs>
              <w:spacing w:line="276" w:lineRule="auto"/>
            </w:pPr>
          </w:p>
        </w:tc>
      </w:tr>
      <w:tr w:rsidR="002A2C3E" w:rsidRPr="002A2C3E" w14:paraId="656E4E78"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79E17A4D" w14:textId="77777777" w:rsidR="002A2C3E" w:rsidRPr="002A2C3E" w:rsidRDefault="002A2C3E" w:rsidP="002A2C3E">
            <w:pPr>
              <w:tabs>
                <w:tab w:val="left" w:pos="6804"/>
              </w:tabs>
              <w:spacing w:line="276" w:lineRule="auto"/>
            </w:pPr>
            <w:r w:rsidRPr="002A2C3E">
              <w:t>2013</w:t>
            </w:r>
          </w:p>
        </w:tc>
        <w:tc>
          <w:tcPr>
            <w:tcW w:w="1260" w:type="dxa"/>
            <w:tcBorders>
              <w:top w:val="single" w:sz="6" w:space="0" w:color="auto"/>
              <w:left w:val="single" w:sz="6" w:space="0" w:color="auto"/>
              <w:bottom w:val="single" w:sz="6" w:space="0" w:color="auto"/>
              <w:right w:val="single" w:sz="6" w:space="0" w:color="auto"/>
            </w:tcBorders>
            <w:hideMark/>
          </w:tcPr>
          <w:p w14:paraId="5A1DE158" w14:textId="77777777" w:rsidR="002A2C3E" w:rsidRPr="002A2C3E" w:rsidRDefault="002A2C3E" w:rsidP="002A2C3E">
            <w:pPr>
              <w:tabs>
                <w:tab w:val="left" w:pos="6804"/>
              </w:tabs>
              <w:spacing w:line="276" w:lineRule="auto"/>
            </w:pPr>
            <w:r w:rsidRPr="002A2C3E">
              <w:t>2016</w:t>
            </w:r>
          </w:p>
        </w:tc>
        <w:tc>
          <w:tcPr>
            <w:tcW w:w="3980" w:type="dxa"/>
            <w:tcBorders>
              <w:top w:val="single" w:sz="6" w:space="0" w:color="auto"/>
              <w:left w:val="single" w:sz="6" w:space="0" w:color="auto"/>
              <w:bottom w:val="single" w:sz="6" w:space="0" w:color="auto"/>
              <w:right w:val="single" w:sz="6" w:space="0" w:color="auto"/>
            </w:tcBorders>
            <w:hideMark/>
          </w:tcPr>
          <w:p w14:paraId="475AD319" w14:textId="77777777" w:rsidR="002A2C3E" w:rsidRPr="002A2C3E" w:rsidRDefault="002A2C3E" w:rsidP="002A2C3E">
            <w:pPr>
              <w:tabs>
                <w:tab w:val="left" w:pos="6804"/>
              </w:tabs>
              <w:spacing w:line="276" w:lineRule="auto"/>
            </w:pPr>
            <w:r w:rsidRPr="002A2C3E">
              <w:t>ООО «АЗЕРФОН» (AZERFON)</w:t>
            </w:r>
          </w:p>
        </w:tc>
        <w:tc>
          <w:tcPr>
            <w:tcW w:w="3139" w:type="dxa"/>
            <w:tcBorders>
              <w:top w:val="single" w:sz="6" w:space="0" w:color="auto"/>
              <w:left w:val="single" w:sz="6" w:space="0" w:color="auto"/>
              <w:bottom w:val="single" w:sz="6" w:space="0" w:color="auto"/>
              <w:right w:val="double" w:sz="6" w:space="0" w:color="auto"/>
            </w:tcBorders>
            <w:hideMark/>
          </w:tcPr>
          <w:p w14:paraId="02612FAA" w14:textId="77777777" w:rsidR="002A2C3E" w:rsidRPr="002A2C3E" w:rsidRDefault="002A2C3E" w:rsidP="002A2C3E">
            <w:pPr>
              <w:tabs>
                <w:tab w:val="left" w:pos="6804"/>
              </w:tabs>
              <w:spacing w:line="276" w:lineRule="auto"/>
            </w:pPr>
            <w:r w:rsidRPr="002A2C3E">
              <w:t>Руководитель организации</w:t>
            </w:r>
          </w:p>
        </w:tc>
      </w:tr>
      <w:tr w:rsidR="002A2C3E" w:rsidRPr="002A2C3E" w14:paraId="50CB5306"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53C536E6" w14:textId="77777777" w:rsidR="002A2C3E" w:rsidRPr="002A2C3E" w:rsidRDefault="002A2C3E" w:rsidP="002A2C3E">
            <w:pPr>
              <w:tabs>
                <w:tab w:val="left" w:pos="6804"/>
              </w:tabs>
              <w:spacing w:line="276" w:lineRule="auto"/>
            </w:pPr>
            <w:r w:rsidRPr="002A2C3E">
              <w:t>2013</w:t>
            </w:r>
          </w:p>
        </w:tc>
        <w:tc>
          <w:tcPr>
            <w:tcW w:w="1260" w:type="dxa"/>
            <w:tcBorders>
              <w:top w:val="single" w:sz="6" w:space="0" w:color="auto"/>
              <w:left w:val="single" w:sz="6" w:space="0" w:color="auto"/>
              <w:bottom w:val="single" w:sz="6" w:space="0" w:color="auto"/>
              <w:right w:val="single" w:sz="6" w:space="0" w:color="auto"/>
            </w:tcBorders>
            <w:hideMark/>
          </w:tcPr>
          <w:p w14:paraId="4FD7F636" w14:textId="77777777" w:rsidR="002A2C3E" w:rsidRPr="002A2C3E" w:rsidRDefault="002A2C3E" w:rsidP="002A2C3E">
            <w:pPr>
              <w:tabs>
                <w:tab w:val="left" w:pos="6804"/>
              </w:tabs>
              <w:spacing w:line="276" w:lineRule="auto"/>
            </w:pPr>
            <w:r w:rsidRPr="002A2C3E">
              <w:t>2016</w:t>
            </w:r>
          </w:p>
        </w:tc>
        <w:tc>
          <w:tcPr>
            <w:tcW w:w="3980" w:type="dxa"/>
            <w:tcBorders>
              <w:top w:val="single" w:sz="6" w:space="0" w:color="auto"/>
              <w:left w:val="single" w:sz="6" w:space="0" w:color="auto"/>
              <w:bottom w:val="single" w:sz="6" w:space="0" w:color="auto"/>
              <w:right w:val="single" w:sz="6" w:space="0" w:color="auto"/>
            </w:tcBorders>
            <w:hideMark/>
          </w:tcPr>
          <w:p w14:paraId="2B0D5B99" w14:textId="77777777" w:rsidR="002A2C3E" w:rsidRPr="002A2C3E" w:rsidRDefault="002A2C3E" w:rsidP="002A2C3E">
            <w:pPr>
              <w:tabs>
                <w:tab w:val="left" w:pos="6804"/>
              </w:tabs>
              <w:spacing w:line="276" w:lineRule="auto"/>
            </w:pPr>
            <w:r w:rsidRPr="002A2C3E">
              <w:t xml:space="preserve">AZERCONNECT </w:t>
            </w:r>
          </w:p>
        </w:tc>
        <w:tc>
          <w:tcPr>
            <w:tcW w:w="3139" w:type="dxa"/>
            <w:tcBorders>
              <w:top w:val="single" w:sz="6" w:space="0" w:color="auto"/>
              <w:left w:val="single" w:sz="6" w:space="0" w:color="auto"/>
              <w:bottom w:val="single" w:sz="6" w:space="0" w:color="auto"/>
              <w:right w:val="double" w:sz="6" w:space="0" w:color="auto"/>
            </w:tcBorders>
            <w:hideMark/>
          </w:tcPr>
          <w:p w14:paraId="3A7FB83A" w14:textId="77777777" w:rsidR="002A2C3E" w:rsidRPr="002A2C3E" w:rsidRDefault="002A2C3E" w:rsidP="002A2C3E">
            <w:pPr>
              <w:tabs>
                <w:tab w:val="left" w:pos="6804"/>
              </w:tabs>
              <w:spacing w:line="276" w:lineRule="auto"/>
            </w:pPr>
            <w:r w:rsidRPr="002A2C3E">
              <w:t>Член Совета директоров</w:t>
            </w:r>
          </w:p>
        </w:tc>
      </w:tr>
      <w:tr w:rsidR="002A2C3E" w:rsidRPr="002A2C3E" w14:paraId="74F83A8B"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233CF1BC" w14:textId="77777777" w:rsidR="002A2C3E" w:rsidRPr="002A2C3E" w:rsidRDefault="002A2C3E" w:rsidP="002A2C3E">
            <w:pPr>
              <w:tabs>
                <w:tab w:val="left" w:pos="6804"/>
              </w:tabs>
              <w:spacing w:line="276" w:lineRule="auto"/>
            </w:pPr>
            <w:r w:rsidRPr="002A2C3E">
              <w:t>2013</w:t>
            </w:r>
          </w:p>
        </w:tc>
        <w:tc>
          <w:tcPr>
            <w:tcW w:w="1260" w:type="dxa"/>
            <w:tcBorders>
              <w:top w:val="single" w:sz="6" w:space="0" w:color="auto"/>
              <w:left w:val="single" w:sz="6" w:space="0" w:color="auto"/>
              <w:bottom w:val="single" w:sz="6" w:space="0" w:color="auto"/>
              <w:right w:val="single" w:sz="6" w:space="0" w:color="auto"/>
            </w:tcBorders>
            <w:hideMark/>
          </w:tcPr>
          <w:p w14:paraId="741289FE" w14:textId="77777777" w:rsidR="002A2C3E" w:rsidRPr="002A2C3E" w:rsidRDefault="002A2C3E" w:rsidP="002A2C3E">
            <w:pPr>
              <w:tabs>
                <w:tab w:val="left" w:pos="6804"/>
              </w:tabs>
              <w:spacing w:line="276" w:lineRule="auto"/>
            </w:pPr>
            <w:r w:rsidRPr="002A2C3E">
              <w:t>2016</w:t>
            </w:r>
          </w:p>
        </w:tc>
        <w:tc>
          <w:tcPr>
            <w:tcW w:w="3980" w:type="dxa"/>
            <w:tcBorders>
              <w:top w:val="single" w:sz="6" w:space="0" w:color="auto"/>
              <w:left w:val="single" w:sz="6" w:space="0" w:color="auto"/>
              <w:bottom w:val="single" w:sz="6" w:space="0" w:color="auto"/>
              <w:right w:val="single" w:sz="6" w:space="0" w:color="auto"/>
            </w:tcBorders>
            <w:hideMark/>
          </w:tcPr>
          <w:p w14:paraId="0644C72B" w14:textId="77777777" w:rsidR="002A2C3E" w:rsidRPr="002A2C3E" w:rsidRDefault="002A2C3E" w:rsidP="002A2C3E">
            <w:pPr>
              <w:tabs>
                <w:tab w:val="left" w:pos="6804"/>
              </w:tabs>
              <w:spacing w:line="276" w:lineRule="auto"/>
            </w:pPr>
            <w:r w:rsidRPr="002A2C3E">
              <w:t xml:space="preserve">AZERTELEKOM </w:t>
            </w:r>
          </w:p>
        </w:tc>
        <w:tc>
          <w:tcPr>
            <w:tcW w:w="3139" w:type="dxa"/>
            <w:tcBorders>
              <w:top w:val="single" w:sz="6" w:space="0" w:color="auto"/>
              <w:left w:val="single" w:sz="6" w:space="0" w:color="auto"/>
              <w:bottom w:val="single" w:sz="6" w:space="0" w:color="auto"/>
              <w:right w:val="double" w:sz="6" w:space="0" w:color="auto"/>
            </w:tcBorders>
            <w:hideMark/>
          </w:tcPr>
          <w:p w14:paraId="179973B2" w14:textId="77777777" w:rsidR="002A2C3E" w:rsidRPr="002A2C3E" w:rsidRDefault="002A2C3E" w:rsidP="002A2C3E">
            <w:pPr>
              <w:tabs>
                <w:tab w:val="left" w:pos="6804"/>
              </w:tabs>
              <w:spacing w:line="276" w:lineRule="auto"/>
            </w:pPr>
            <w:r w:rsidRPr="002A2C3E">
              <w:t>Член Совета директоров</w:t>
            </w:r>
          </w:p>
        </w:tc>
      </w:tr>
      <w:tr w:rsidR="002A2C3E" w:rsidRPr="002A2C3E" w14:paraId="53570C32"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71EAE040" w14:textId="77777777" w:rsidR="002A2C3E" w:rsidRPr="002A2C3E" w:rsidRDefault="002A2C3E" w:rsidP="002A2C3E">
            <w:pPr>
              <w:tabs>
                <w:tab w:val="left" w:pos="6804"/>
              </w:tabs>
              <w:spacing w:line="276" w:lineRule="auto"/>
            </w:pPr>
            <w:r w:rsidRPr="002A2C3E">
              <w:t>2014</w:t>
            </w:r>
          </w:p>
        </w:tc>
        <w:tc>
          <w:tcPr>
            <w:tcW w:w="1260" w:type="dxa"/>
            <w:tcBorders>
              <w:top w:val="single" w:sz="6" w:space="0" w:color="auto"/>
              <w:left w:val="single" w:sz="6" w:space="0" w:color="auto"/>
              <w:bottom w:val="single" w:sz="6" w:space="0" w:color="auto"/>
              <w:right w:val="single" w:sz="6" w:space="0" w:color="auto"/>
            </w:tcBorders>
            <w:hideMark/>
          </w:tcPr>
          <w:p w14:paraId="5AA9FDE5" w14:textId="77777777" w:rsidR="002A2C3E" w:rsidRPr="002A2C3E" w:rsidRDefault="002A2C3E" w:rsidP="002A2C3E">
            <w:pPr>
              <w:tabs>
                <w:tab w:val="left" w:pos="6804"/>
              </w:tabs>
              <w:spacing w:line="276" w:lineRule="auto"/>
            </w:pPr>
            <w:r w:rsidRPr="002A2C3E">
              <w:t>2016</w:t>
            </w:r>
          </w:p>
        </w:tc>
        <w:tc>
          <w:tcPr>
            <w:tcW w:w="3980" w:type="dxa"/>
            <w:tcBorders>
              <w:top w:val="single" w:sz="6" w:space="0" w:color="auto"/>
              <w:left w:val="single" w:sz="6" w:space="0" w:color="auto"/>
              <w:bottom w:val="single" w:sz="6" w:space="0" w:color="auto"/>
              <w:right w:val="single" w:sz="6" w:space="0" w:color="auto"/>
            </w:tcBorders>
            <w:hideMark/>
          </w:tcPr>
          <w:p w14:paraId="467E23C4" w14:textId="77777777" w:rsidR="002A2C3E" w:rsidRPr="002A2C3E" w:rsidRDefault="002A2C3E" w:rsidP="002A2C3E">
            <w:pPr>
              <w:tabs>
                <w:tab w:val="left" w:pos="6804"/>
              </w:tabs>
              <w:spacing w:line="276" w:lineRule="auto"/>
              <w:rPr>
                <w:lang w:val="en-US"/>
              </w:rPr>
            </w:pPr>
            <w:r w:rsidRPr="002A2C3E">
              <w:rPr>
                <w:lang w:val="en-US"/>
              </w:rPr>
              <w:t>BBTV Communication</w:t>
            </w:r>
          </w:p>
        </w:tc>
        <w:tc>
          <w:tcPr>
            <w:tcW w:w="3139" w:type="dxa"/>
            <w:tcBorders>
              <w:top w:val="single" w:sz="6" w:space="0" w:color="auto"/>
              <w:left w:val="single" w:sz="6" w:space="0" w:color="auto"/>
              <w:bottom w:val="single" w:sz="6" w:space="0" w:color="auto"/>
              <w:right w:val="double" w:sz="6" w:space="0" w:color="auto"/>
            </w:tcBorders>
            <w:hideMark/>
          </w:tcPr>
          <w:p w14:paraId="702EED6B" w14:textId="77777777" w:rsidR="002A2C3E" w:rsidRPr="002A2C3E" w:rsidRDefault="002A2C3E" w:rsidP="002A2C3E">
            <w:pPr>
              <w:tabs>
                <w:tab w:val="left" w:pos="6804"/>
              </w:tabs>
              <w:spacing w:line="276" w:lineRule="auto"/>
            </w:pPr>
            <w:r w:rsidRPr="002A2C3E">
              <w:t>Председатель Совета директоров</w:t>
            </w:r>
          </w:p>
        </w:tc>
      </w:tr>
      <w:tr w:rsidR="002A2C3E" w:rsidRPr="002A2C3E" w14:paraId="6FF2FB48" w14:textId="77777777" w:rsidTr="00191E90">
        <w:tc>
          <w:tcPr>
            <w:tcW w:w="1332" w:type="dxa"/>
            <w:tcBorders>
              <w:top w:val="single" w:sz="6" w:space="0" w:color="auto"/>
              <w:left w:val="double" w:sz="6" w:space="0" w:color="auto"/>
              <w:bottom w:val="single" w:sz="6" w:space="0" w:color="auto"/>
              <w:right w:val="single" w:sz="6" w:space="0" w:color="auto"/>
            </w:tcBorders>
          </w:tcPr>
          <w:p w14:paraId="4D7BAA69" w14:textId="77777777" w:rsidR="002A2C3E" w:rsidRPr="002A2C3E" w:rsidRDefault="002A2C3E" w:rsidP="002A2C3E">
            <w:pPr>
              <w:tabs>
                <w:tab w:val="left" w:pos="6804"/>
              </w:tabs>
              <w:spacing w:line="276" w:lineRule="auto"/>
            </w:pPr>
            <w:r w:rsidRPr="002A2C3E">
              <w:t>2016</w:t>
            </w:r>
          </w:p>
        </w:tc>
        <w:tc>
          <w:tcPr>
            <w:tcW w:w="1260" w:type="dxa"/>
            <w:tcBorders>
              <w:top w:val="single" w:sz="6" w:space="0" w:color="auto"/>
              <w:left w:val="single" w:sz="6" w:space="0" w:color="auto"/>
              <w:bottom w:val="single" w:sz="6" w:space="0" w:color="auto"/>
              <w:right w:val="single" w:sz="6" w:space="0" w:color="auto"/>
            </w:tcBorders>
          </w:tcPr>
          <w:p w14:paraId="1C456C97" w14:textId="77777777" w:rsidR="002A2C3E" w:rsidRPr="002A2C3E" w:rsidRDefault="002A2C3E" w:rsidP="002A2C3E">
            <w:pPr>
              <w:tabs>
                <w:tab w:val="left" w:pos="6804"/>
              </w:tabs>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2E63ACA8" w14:textId="77777777" w:rsidR="002A2C3E" w:rsidRPr="002A2C3E" w:rsidRDefault="002A2C3E" w:rsidP="002A2C3E">
            <w:pPr>
              <w:tabs>
                <w:tab w:val="left" w:pos="6804"/>
              </w:tabs>
              <w:spacing w:line="276" w:lineRule="auto"/>
            </w:pPr>
            <w:r w:rsidRPr="002A2C3E">
              <w:t xml:space="preserve">ООО «РОСИНТЕР РЕСТОРАНТС» </w:t>
            </w:r>
          </w:p>
        </w:tc>
        <w:tc>
          <w:tcPr>
            <w:tcW w:w="3139" w:type="dxa"/>
            <w:tcBorders>
              <w:top w:val="single" w:sz="6" w:space="0" w:color="auto"/>
              <w:left w:val="single" w:sz="6" w:space="0" w:color="auto"/>
              <w:bottom w:val="single" w:sz="6" w:space="0" w:color="auto"/>
              <w:right w:val="double" w:sz="6" w:space="0" w:color="auto"/>
            </w:tcBorders>
          </w:tcPr>
          <w:p w14:paraId="40E36DAA" w14:textId="77777777" w:rsidR="002A2C3E" w:rsidRPr="002A2C3E" w:rsidRDefault="002A2C3E" w:rsidP="002A2C3E">
            <w:pPr>
              <w:tabs>
                <w:tab w:val="left" w:pos="6804"/>
              </w:tabs>
              <w:spacing w:line="276" w:lineRule="auto"/>
            </w:pPr>
            <w:r w:rsidRPr="002A2C3E">
              <w:t>Коммерческий директор</w:t>
            </w:r>
          </w:p>
        </w:tc>
      </w:tr>
      <w:tr w:rsidR="002A2C3E" w:rsidRPr="002A2C3E" w14:paraId="7E4A944F"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579EE1E8" w14:textId="77777777" w:rsidR="002A2C3E" w:rsidRPr="002A2C3E" w:rsidRDefault="002A2C3E" w:rsidP="002A2C3E">
            <w:pPr>
              <w:tabs>
                <w:tab w:val="left" w:pos="6804"/>
              </w:tabs>
              <w:spacing w:line="276" w:lineRule="auto"/>
            </w:pPr>
            <w:r w:rsidRPr="002A2C3E">
              <w:t>2016</w:t>
            </w:r>
          </w:p>
        </w:tc>
        <w:tc>
          <w:tcPr>
            <w:tcW w:w="1260" w:type="dxa"/>
            <w:tcBorders>
              <w:top w:val="single" w:sz="6" w:space="0" w:color="auto"/>
              <w:left w:val="single" w:sz="6" w:space="0" w:color="auto"/>
              <w:bottom w:val="single" w:sz="6" w:space="0" w:color="auto"/>
              <w:right w:val="single" w:sz="6" w:space="0" w:color="auto"/>
            </w:tcBorders>
            <w:hideMark/>
          </w:tcPr>
          <w:p w14:paraId="054D5894" w14:textId="77777777" w:rsidR="002A2C3E" w:rsidRPr="002A2C3E" w:rsidRDefault="002A2C3E" w:rsidP="002A2C3E">
            <w:pPr>
              <w:tabs>
                <w:tab w:val="left" w:pos="6804"/>
              </w:tabs>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034BCA56" w14:textId="77777777" w:rsidR="002A2C3E" w:rsidRPr="002A2C3E" w:rsidRDefault="002A2C3E" w:rsidP="002A2C3E">
            <w:pPr>
              <w:tabs>
                <w:tab w:val="left" w:pos="6804"/>
              </w:tabs>
              <w:spacing w:line="276" w:lineRule="auto"/>
            </w:pPr>
            <w:r w:rsidRPr="002A2C3E">
              <w:t xml:space="preserve">ПАО «РОСИНТЕР РЕСТОРАНТС ХОЛДИНГ» </w:t>
            </w:r>
          </w:p>
        </w:tc>
        <w:tc>
          <w:tcPr>
            <w:tcW w:w="3139" w:type="dxa"/>
            <w:tcBorders>
              <w:top w:val="single" w:sz="6" w:space="0" w:color="auto"/>
              <w:left w:val="single" w:sz="6" w:space="0" w:color="auto"/>
              <w:bottom w:val="single" w:sz="6" w:space="0" w:color="auto"/>
              <w:right w:val="double" w:sz="6" w:space="0" w:color="auto"/>
            </w:tcBorders>
            <w:hideMark/>
          </w:tcPr>
          <w:p w14:paraId="0D9DEAEF" w14:textId="77777777" w:rsidR="002A2C3E" w:rsidRPr="002A2C3E" w:rsidRDefault="002A2C3E" w:rsidP="002A2C3E">
            <w:pPr>
              <w:tabs>
                <w:tab w:val="left" w:pos="6804"/>
              </w:tabs>
              <w:spacing w:line="276" w:lineRule="auto"/>
            </w:pPr>
            <w:r w:rsidRPr="002A2C3E">
              <w:t>Член Совета директоров</w:t>
            </w:r>
          </w:p>
        </w:tc>
      </w:tr>
      <w:tr w:rsidR="002A2C3E" w:rsidRPr="002A2C3E" w14:paraId="2DE5FC27" w14:textId="77777777" w:rsidTr="00191E90">
        <w:tc>
          <w:tcPr>
            <w:tcW w:w="1332" w:type="dxa"/>
            <w:tcBorders>
              <w:top w:val="single" w:sz="6" w:space="0" w:color="auto"/>
              <w:left w:val="double" w:sz="6" w:space="0" w:color="auto"/>
              <w:bottom w:val="double" w:sz="6" w:space="0" w:color="auto"/>
              <w:right w:val="single" w:sz="6" w:space="0" w:color="auto"/>
            </w:tcBorders>
          </w:tcPr>
          <w:p w14:paraId="0E28A878" w14:textId="77777777" w:rsidR="002A2C3E" w:rsidRPr="002A2C3E" w:rsidRDefault="002A2C3E" w:rsidP="002A2C3E">
            <w:pPr>
              <w:tabs>
                <w:tab w:val="left" w:pos="6804"/>
              </w:tabs>
              <w:spacing w:line="276" w:lineRule="auto"/>
            </w:pPr>
            <w:r w:rsidRPr="002A2C3E">
              <w:t>2018</w:t>
            </w:r>
          </w:p>
        </w:tc>
        <w:tc>
          <w:tcPr>
            <w:tcW w:w="1260" w:type="dxa"/>
            <w:tcBorders>
              <w:top w:val="single" w:sz="6" w:space="0" w:color="auto"/>
              <w:left w:val="single" w:sz="6" w:space="0" w:color="auto"/>
              <w:bottom w:val="double" w:sz="6" w:space="0" w:color="auto"/>
              <w:right w:val="single" w:sz="6" w:space="0" w:color="auto"/>
            </w:tcBorders>
          </w:tcPr>
          <w:p w14:paraId="48D3AA2E" w14:textId="77777777" w:rsidR="002A2C3E" w:rsidRPr="002A2C3E" w:rsidRDefault="002A2C3E" w:rsidP="002A2C3E">
            <w:pPr>
              <w:tabs>
                <w:tab w:val="left" w:pos="6804"/>
              </w:tabs>
              <w:spacing w:line="276" w:lineRule="auto"/>
            </w:pPr>
            <w:r w:rsidRPr="002A2C3E">
              <w:t>настоящее время</w:t>
            </w:r>
          </w:p>
        </w:tc>
        <w:tc>
          <w:tcPr>
            <w:tcW w:w="3980" w:type="dxa"/>
            <w:tcBorders>
              <w:top w:val="single" w:sz="6" w:space="0" w:color="auto"/>
              <w:left w:val="single" w:sz="6" w:space="0" w:color="auto"/>
              <w:bottom w:val="double" w:sz="6" w:space="0" w:color="auto"/>
              <w:right w:val="single" w:sz="6" w:space="0" w:color="auto"/>
            </w:tcBorders>
          </w:tcPr>
          <w:p w14:paraId="7B349574" w14:textId="77777777" w:rsidR="002A2C3E" w:rsidRPr="002A2C3E" w:rsidRDefault="002A2C3E" w:rsidP="002A2C3E">
            <w:pPr>
              <w:tabs>
                <w:tab w:val="left" w:pos="6804"/>
              </w:tabs>
              <w:spacing w:line="276" w:lineRule="auto"/>
            </w:pPr>
            <w:r w:rsidRPr="002A2C3E">
              <w:rPr>
                <w:bCs/>
                <w:szCs w:val="21"/>
                <w:lang w:val="en-US"/>
              </w:rPr>
              <w:t>PUMO International</w:t>
            </w:r>
          </w:p>
        </w:tc>
        <w:tc>
          <w:tcPr>
            <w:tcW w:w="3139" w:type="dxa"/>
            <w:tcBorders>
              <w:top w:val="single" w:sz="6" w:space="0" w:color="auto"/>
              <w:left w:val="single" w:sz="6" w:space="0" w:color="auto"/>
              <w:bottom w:val="double" w:sz="6" w:space="0" w:color="auto"/>
              <w:right w:val="double" w:sz="6" w:space="0" w:color="auto"/>
            </w:tcBorders>
          </w:tcPr>
          <w:p w14:paraId="2B566ED0" w14:textId="77777777" w:rsidR="002A2C3E" w:rsidRPr="002A2C3E" w:rsidRDefault="002A2C3E" w:rsidP="002A2C3E">
            <w:pPr>
              <w:tabs>
                <w:tab w:val="left" w:pos="6804"/>
              </w:tabs>
              <w:spacing w:line="276" w:lineRule="auto"/>
            </w:pPr>
            <w:r w:rsidRPr="002A2C3E">
              <w:t>Руководитель организации</w:t>
            </w:r>
          </w:p>
        </w:tc>
      </w:tr>
    </w:tbl>
    <w:p w14:paraId="58947CD9" w14:textId="77777777" w:rsidR="003364E0" w:rsidRPr="005043C6" w:rsidRDefault="003364E0" w:rsidP="003364E0">
      <w:pPr>
        <w:spacing w:before="0" w:after="0"/>
        <w:rPr>
          <w:sz w:val="16"/>
          <w:szCs w:val="16"/>
        </w:rPr>
      </w:pPr>
    </w:p>
    <w:p w14:paraId="53868259" w14:textId="77777777" w:rsidR="003364E0" w:rsidRPr="005043C6" w:rsidRDefault="003364E0" w:rsidP="003364E0">
      <w:pPr>
        <w:spacing w:before="0" w:after="0"/>
        <w:ind w:left="200"/>
      </w:pPr>
      <w:r w:rsidRPr="005043C6">
        <w:rPr>
          <w:b/>
          <w:bCs/>
          <w:i/>
          <w:iCs/>
        </w:rPr>
        <w:t>Доли участия в уставном капитале эмитента/обыкновенных акций не имеет</w:t>
      </w:r>
    </w:p>
    <w:p w14:paraId="6A437149" w14:textId="77777777" w:rsidR="003364E0" w:rsidRPr="005043C6" w:rsidRDefault="003364E0" w:rsidP="003364E0">
      <w:pPr>
        <w:spacing w:before="0" w:after="0"/>
        <w:ind w:left="200"/>
      </w:pPr>
      <w:r w:rsidRPr="005043C6">
        <w:t xml:space="preserve">Доли участия лица в уставном (складочном) капитале (паевом фонде) дочерних и зависимых обществ эмитента: </w:t>
      </w:r>
      <w:r w:rsidRPr="005043C6">
        <w:rPr>
          <w:b/>
          <w:bCs/>
          <w:i/>
          <w:iCs/>
        </w:rPr>
        <w:t>Лицо указанных долей не имеет.</w:t>
      </w:r>
    </w:p>
    <w:p w14:paraId="385DFF5F" w14:textId="77777777" w:rsidR="003364E0" w:rsidRPr="005043C6" w:rsidRDefault="003364E0" w:rsidP="003364E0">
      <w:pPr>
        <w:spacing w:before="0" w:after="0"/>
        <w:ind w:left="200"/>
      </w:pPr>
      <w:r w:rsidRPr="005043C6">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5043C6">
        <w:t>контроля за</w:t>
      </w:r>
      <w:proofErr w:type="gramEnd"/>
      <w:r w:rsidRPr="005043C6">
        <w:t xml:space="preserve"> финансово-хозяйственной деятельностью эмитента:</w:t>
      </w:r>
      <w:r w:rsidRPr="005043C6">
        <w:br/>
      </w:r>
      <w:r w:rsidRPr="005043C6">
        <w:rPr>
          <w:b/>
          <w:bCs/>
          <w:i/>
          <w:iCs/>
        </w:rPr>
        <w:t>Указанных родственных связей нет.</w:t>
      </w:r>
    </w:p>
    <w:p w14:paraId="091AB10A" w14:textId="77777777" w:rsidR="003364E0" w:rsidRPr="005043C6" w:rsidRDefault="003364E0" w:rsidP="003364E0">
      <w:pPr>
        <w:spacing w:before="0" w:after="0"/>
        <w:ind w:left="200"/>
      </w:pPr>
      <w:r w:rsidRPr="005043C6">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5043C6">
        <w:br/>
      </w:r>
      <w:r w:rsidRPr="005043C6">
        <w:rPr>
          <w:b/>
          <w:bCs/>
          <w:i/>
          <w:iCs/>
        </w:rPr>
        <w:t>Лицо к указанным видам ответственности не привлекалось.</w:t>
      </w:r>
    </w:p>
    <w:p w14:paraId="600671B8" w14:textId="77777777" w:rsidR="003364E0" w:rsidRPr="005043C6" w:rsidRDefault="003364E0" w:rsidP="003364E0">
      <w:pPr>
        <w:spacing w:before="0" w:after="0"/>
        <w:ind w:left="200"/>
      </w:pPr>
      <w:r w:rsidRPr="005043C6">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5043C6">
        <w:rPr>
          <w:b/>
          <w:bCs/>
          <w:i/>
          <w:iCs/>
        </w:rPr>
        <w:t xml:space="preserve"> Лицо указанных должностей не занимало.</w:t>
      </w:r>
    </w:p>
    <w:p w14:paraId="4097F7BE" w14:textId="77777777" w:rsidR="002A2C3E" w:rsidRPr="002A2C3E" w:rsidRDefault="003364E0" w:rsidP="002A2C3E">
      <w:pPr>
        <w:ind w:left="200"/>
        <w:rPr>
          <w:b/>
          <w:bCs/>
          <w:i/>
          <w:iCs/>
        </w:rPr>
      </w:pPr>
      <w:r w:rsidRPr="00A562A9">
        <w:rPr>
          <w:color w:val="FF0000"/>
        </w:rPr>
        <w:br/>
      </w:r>
      <w:r w:rsidR="002A2C3E" w:rsidRPr="002A2C3E">
        <w:t>ФИО:</w:t>
      </w:r>
      <w:r w:rsidR="002A2C3E" w:rsidRPr="002A2C3E">
        <w:rPr>
          <w:b/>
          <w:bCs/>
          <w:i/>
          <w:iCs/>
        </w:rPr>
        <w:t xml:space="preserve"> Светлана Борисовна </w:t>
      </w:r>
      <w:proofErr w:type="spellStart"/>
      <w:r w:rsidR="002A2C3E" w:rsidRPr="002A2C3E">
        <w:rPr>
          <w:b/>
          <w:bCs/>
          <w:i/>
          <w:iCs/>
        </w:rPr>
        <w:t>Береснева</w:t>
      </w:r>
      <w:proofErr w:type="spellEnd"/>
    </w:p>
    <w:p w14:paraId="210814AF" w14:textId="77777777" w:rsidR="002A2C3E" w:rsidRPr="002A2C3E" w:rsidRDefault="002A2C3E" w:rsidP="002A2C3E">
      <w:pPr>
        <w:ind w:left="200"/>
      </w:pPr>
      <w:r w:rsidRPr="002A2C3E">
        <w:t>Год рождения:</w:t>
      </w:r>
      <w:r w:rsidRPr="002A2C3E">
        <w:rPr>
          <w:b/>
          <w:bCs/>
          <w:i/>
          <w:iCs/>
        </w:rPr>
        <w:t xml:space="preserve"> 1968</w:t>
      </w:r>
    </w:p>
    <w:p w14:paraId="4E0E3D30" w14:textId="77777777" w:rsidR="002A2C3E" w:rsidRPr="002A2C3E" w:rsidRDefault="002A2C3E" w:rsidP="002A2C3E">
      <w:pPr>
        <w:ind w:left="200"/>
      </w:pPr>
      <w:r w:rsidRPr="002A2C3E">
        <w:t xml:space="preserve">Образование: </w:t>
      </w:r>
      <w:r w:rsidRPr="002A2C3E">
        <w:rPr>
          <w:b/>
          <w:bCs/>
          <w:i/>
          <w:iCs/>
        </w:rPr>
        <w:t>высшее</w:t>
      </w:r>
    </w:p>
    <w:p w14:paraId="134E3C72" w14:textId="77777777" w:rsidR="002A2C3E" w:rsidRPr="002A2C3E" w:rsidRDefault="002A2C3E" w:rsidP="002A2C3E">
      <w:pPr>
        <w:ind w:left="200"/>
      </w:pPr>
      <w:proofErr w:type="gramStart"/>
      <w:r w:rsidRPr="002A2C3E">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3B71AB5E" w14:textId="77777777" w:rsidR="002A2C3E" w:rsidRPr="002A2C3E" w:rsidRDefault="002A2C3E" w:rsidP="002A2C3E">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139"/>
      </w:tblGrid>
      <w:tr w:rsidR="002A2C3E" w:rsidRPr="002A2C3E" w14:paraId="0DF2FB8A" w14:textId="77777777" w:rsidTr="00191E90">
        <w:tc>
          <w:tcPr>
            <w:tcW w:w="2592" w:type="dxa"/>
            <w:gridSpan w:val="2"/>
            <w:tcBorders>
              <w:top w:val="double" w:sz="6" w:space="0" w:color="auto"/>
              <w:left w:val="double" w:sz="6" w:space="0" w:color="auto"/>
              <w:bottom w:val="single" w:sz="6" w:space="0" w:color="auto"/>
              <w:right w:val="single" w:sz="6" w:space="0" w:color="auto"/>
            </w:tcBorders>
            <w:hideMark/>
          </w:tcPr>
          <w:p w14:paraId="12C819B5" w14:textId="77777777" w:rsidR="002A2C3E" w:rsidRPr="002A2C3E" w:rsidRDefault="002A2C3E" w:rsidP="002A2C3E">
            <w:pPr>
              <w:spacing w:line="276" w:lineRule="auto"/>
              <w:jc w:val="center"/>
            </w:pPr>
            <w:r w:rsidRPr="002A2C3E">
              <w:t>Период</w:t>
            </w:r>
          </w:p>
        </w:tc>
        <w:tc>
          <w:tcPr>
            <w:tcW w:w="3980" w:type="dxa"/>
            <w:tcBorders>
              <w:top w:val="double" w:sz="6" w:space="0" w:color="auto"/>
              <w:left w:val="single" w:sz="6" w:space="0" w:color="auto"/>
              <w:bottom w:val="single" w:sz="6" w:space="0" w:color="auto"/>
              <w:right w:val="single" w:sz="6" w:space="0" w:color="auto"/>
            </w:tcBorders>
            <w:hideMark/>
          </w:tcPr>
          <w:p w14:paraId="218EDF17" w14:textId="77777777" w:rsidR="002A2C3E" w:rsidRPr="002A2C3E" w:rsidRDefault="002A2C3E" w:rsidP="002A2C3E">
            <w:pPr>
              <w:spacing w:line="276" w:lineRule="auto"/>
              <w:jc w:val="center"/>
            </w:pPr>
            <w:r w:rsidRPr="002A2C3E">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hideMark/>
          </w:tcPr>
          <w:p w14:paraId="011140E3" w14:textId="77777777" w:rsidR="002A2C3E" w:rsidRPr="002A2C3E" w:rsidRDefault="002A2C3E" w:rsidP="002A2C3E">
            <w:pPr>
              <w:spacing w:line="276" w:lineRule="auto"/>
              <w:jc w:val="center"/>
            </w:pPr>
            <w:r w:rsidRPr="002A2C3E">
              <w:t>Должность</w:t>
            </w:r>
          </w:p>
        </w:tc>
      </w:tr>
      <w:tr w:rsidR="002A2C3E" w:rsidRPr="002A2C3E" w14:paraId="70C052B2"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3DA8A404" w14:textId="77777777" w:rsidR="002A2C3E" w:rsidRPr="002A2C3E" w:rsidRDefault="002A2C3E" w:rsidP="002A2C3E">
            <w:pPr>
              <w:spacing w:line="276" w:lineRule="auto"/>
              <w:jc w:val="center"/>
            </w:pPr>
            <w:r w:rsidRPr="002A2C3E">
              <w:t>с</w:t>
            </w:r>
          </w:p>
        </w:tc>
        <w:tc>
          <w:tcPr>
            <w:tcW w:w="1260" w:type="dxa"/>
            <w:tcBorders>
              <w:top w:val="single" w:sz="6" w:space="0" w:color="auto"/>
              <w:left w:val="single" w:sz="6" w:space="0" w:color="auto"/>
              <w:bottom w:val="single" w:sz="6" w:space="0" w:color="auto"/>
              <w:right w:val="single" w:sz="6" w:space="0" w:color="auto"/>
            </w:tcBorders>
            <w:hideMark/>
          </w:tcPr>
          <w:p w14:paraId="09A90C5A" w14:textId="77777777" w:rsidR="002A2C3E" w:rsidRPr="002A2C3E" w:rsidRDefault="002A2C3E" w:rsidP="002A2C3E">
            <w:pPr>
              <w:spacing w:line="276" w:lineRule="auto"/>
              <w:jc w:val="center"/>
            </w:pPr>
            <w:r w:rsidRPr="002A2C3E">
              <w:t>по</w:t>
            </w:r>
          </w:p>
        </w:tc>
        <w:tc>
          <w:tcPr>
            <w:tcW w:w="3980" w:type="dxa"/>
            <w:tcBorders>
              <w:top w:val="single" w:sz="6" w:space="0" w:color="auto"/>
              <w:left w:val="single" w:sz="6" w:space="0" w:color="auto"/>
              <w:bottom w:val="single" w:sz="6" w:space="0" w:color="auto"/>
              <w:right w:val="single" w:sz="6" w:space="0" w:color="auto"/>
            </w:tcBorders>
          </w:tcPr>
          <w:p w14:paraId="354BA13A" w14:textId="77777777" w:rsidR="002A2C3E" w:rsidRPr="002A2C3E" w:rsidRDefault="002A2C3E" w:rsidP="002A2C3E">
            <w:pPr>
              <w:spacing w:line="276" w:lineRule="auto"/>
            </w:pPr>
          </w:p>
        </w:tc>
        <w:tc>
          <w:tcPr>
            <w:tcW w:w="3139" w:type="dxa"/>
            <w:tcBorders>
              <w:top w:val="single" w:sz="6" w:space="0" w:color="auto"/>
              <w:left w:val="single" w:sz="6" w:space="0" w:color="auto"/>
              <w:bottom w:val="single" w:sz="6" w:space="0" w:color="auto"/>
              <w:right w:val="double" w:sz="6" w:space="0" w:color="auto"/>
            </w:tcBorders>
          </w:tcPr>
          <w:p w14:paraId="31750151" w14:textId="77777777" w:rsidR="002A2C3E" w:rsidRPr="002A2C3E" w:rsidRDefault="002A2C3E" w:rsidP="002A2C3E">
            <w:pPr>
              <w:spacing w:line="276" w:lineRule="auto"/>
            </w:pPr>
          </w:p>
        </w:tc>
      </w:tr>
      <w:tr w:rsidR="00620F38" w:rsidRPr="002A2C3E" w14:paraId="12E5609D"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1D316170" w14:textId="234DF3E3" w:rsidR="00620F38" w:rsidRPr="002A2C3E" w:rsidRDefault="00620F38" w:rsidP="002A2C3E">
            <w:pPr>
              <w:spacing w:line="276" w:lineRule="auto"/>
            </w:pPr>
            <w:r w:rsidRPr="00A56541">
              <w:t>2004</w:t>
            </w:r>
          </w:p>
        </w:tc>
        <w:tc>
          <w:tcPr>
            <w:tcW w:w="1260" w:type="dxa"/>
            <w:tcBorders>
              <w:top w:val="single" w:sz="6" w:space="0" w:color="auto"/>
              <w:left w:val="single" w:sz="6" w:space="0" w:color="auto"/>
              <w:bottom w:val="single" w:sz="6" w:space="0" w:color="auto"/>
              <w:right w:val="single" w:sz="6" w:space="0" w:color="auto"/>
            </w:tcBorders>
            <w:hideMark/>
          </w:tcPr>
          <w:p w14:paraId="0A73D963" w14:textId="7F15F0E1" w:rsidR="00620F38" w:rsidRPr="002A2C3E" w:rsidRDefault="00620F38" w:rsidP="002A2C3E">
            <w:pPr>
              <w:spacing w:line="276" w:lineRule="auto"/>
            </w:pPr>
            <w:r w:rsidRPr="00A56541">
              <w:t>2015</w:t>
            </w:r>
          </w:p>
        </w:tc>
        <w:tc>
          <w:tcPr>
            <w:tcW w:w="3980" w:type="dxa"/>
            <w:tcBorders>
              <w:top w:val="single" w:sz="6" w:space="0" w:color="auto"/>
              <w:left w:val="single" w:sz="6" w:space="0" w:color="auto"/>
              <w:bottom w:val="single" w:sz="6" w:space="0" w:color="auto"/>
              <w:right w:val="single" w:sz="6" w:space="0" w:color="auto"/>
            </w:tcBorders>
            <w:hideMark/>
          </w:tcPr>
          <w:p w14:paraId="19675A52" w14:textId="739A92D2" w:rsidR="00620F38" w:rsidRPr="002A2C3E" w:rsidRDefault="00620F38" w:rsidP="002A2C3E">
            <w:pPr>
              <w:spacing w:line="276" w:lineRule="auto"/>
            </w:pPr>
            <w:r w:rsidRPr="00A56541">
              <w:t>ООО «</w:t>
            </w:r>
            <w:proofErr w:type="spellStart"/>
            <w:r w:rsidRPr="00A56541">
              <w:t>КорпСервис</w:t>
            </w:r>
            <w:proofErr w:type="spellEnd"/>
            <w:r w:rsidRPr="00A56541">
              <w:t>»</w:t>
            </w:r>
          </w:p>
        </w:tc>
        <w:tc>
          <w:tcPr>
            <w:tcW w:w="3139" w:type="dxa"/>
            <w:tcBorders>
              <w:top w:val="single" w:sz="6" w:space="0" w:color="auto"/>
              <w:left w:val="single" w:sz="6" w:space="0" w:color="auto"/>
              <w:bottom w:val="single" w:sz="6" w:space="0" w:color="auto"/>
              <w:right w:val="double" w:sz="6" w:space="0" w:color="auto"/>
            </w:tcBorders>
            <w:hideMark/>
          </w:tcPr>
          <w:p w14:paraId="2D00CDD6" w14:textId="632719FD" w:rsidR="00620F38" w:rsidRPr="002A2C3E" w:rsidRDefault="00620F38" w:rsidP="002A2C3E">
            <w:pPr>
              <w:spacing w:line="276" w:lineRule="auto"/>
            </w:pPr>
            <w:r w:rsidRPr="00A56541">
              <w:t>Генеральный директор</w:t>
            </w:r>
          </w:p>
        </w:tc>
      </w:tr>
      <w:tr w:rsidR="00620F38" w:rsidRPr="002A2C3E" w14:paraId="06B1A4E9"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04B820A9" w14:textId="660CD464" w:rsidR="00620F38" w:rsidRPr="002A2C3E" w:rsidRDefault="00620F38" w:rsidP="002A2C3E">
            <w:pPr>
              <w:spacing w:line="276" w:lineRule="auto"/>
            </w:pPr>
            <w:r w:rsidRPr="00A56541">
              <w:t>2004</w:t>
            </w:r>
          </w:p>
        </w:tc>
        <w:tc>
          <w:tcPr>
            <w:tcW w:w="1260" w:type="dxa"/>
            <w:tcBorders>
              <w:top w:val="single" w:sz="6" w:space="0" w:color="auto"/>
              <w:left w:val="single" w:sz="6" w:space="0" w:color="auto"/>
              <w:bottom w:val="single" w:sz="6" w:space="0" w:color="auto"/>
              <w:right w:val="single" w:sz="6" w:space="0" w:color="auto"/>
            </w:tcBorders>
            <w:hideMark/>
          </w:tcPr>
          <w:p w14:paraId="26C99AA9" w14:textId="5DA3D199" w:rsidR="00620F38" w:rsidRPr="002A2C3E" w:rsidRDefault="00620F38" w:rsidP="002A2C3E">
            <w:pPr>
              <w:spacing w:line="276" w:lineRule="auto"/>
            </w:pPr>
            <w:r w:rsidRPr="00A56541">
              <w:t>2017</w:t>
            </w:r>
          </w:p>
        </w:tc>
        <w:tc>
          <w:tcPr>
            <w:tcW w:w="3980" w:type="dxa"/>
            <w:tcBorders>
              <w:top w:val="single" w:sz="6" w:space="0" w:color="auto"/>
              <w:left w:val="single" w:sz="6" w:space="0" w:color="auto"/>
              <w:bottom w:val="single" w:sz="6" w:space="0" w:color="auto"/>
              <w:right w:val="single" w:sz="6" w:space="0" w:color="auto"/>
            </w:tcBorders>
            <w:hideMark/>
          </w:tcPr>
          <w:p w14:paraId="1F3EFFC4" w14:textId="2E868E68" w:rsidR="00620F38" w:rsidRPr="002A2C3E" w:rsidRDefault="00620F38" w:rsidP="002A2C3E">
            <w:pPr>
              <w:spacing w:line="276" w:lineRule="auto"/>
            </w:pPr>
            <w:r w:rsidRPr="00A56541">
              <w:t>ООО «СТАРВЕН»</w:t>
            </w:r>
          </w:p>
        </w:tc>
        <w:tc>
          <w:tcPr>
            <w:tcW w:w="3139" w:type="dxa"/>
            <w:tcBorders>
              <w:top w:val="single" w:sz="6" w:space="0" w:color="auto"/>
              <w:left w:val="single" w:sz="6" w:space="0" w:color="auto"/>
              <w:bottom w:val="single" w:sz="6" w:space="0" w:color="auto"/>
              <w:right w:val="double" w:sz="6" w:space="0" w:color="auto"/>
            </w:tcBorders>
            <w:hideMark/>
          </w:tcPr>
          <w:p w14:paraId="4EE6C8C9" w14:textId="7963A4FD" w:rsidR="00620F38" w:rsidRPr="002A2C3E" w:rsidRDefault="00620F38" w:rsidP="002A2C3E">
            <w:pPr>
              <w:spacing w:line="276" w:lineRule="auto"/>
            </w:pPr>
            <w:r w:rsidRPr="00A56541">
              <w:t>Генеральный директор</w:t>
            </w:r>
          </w:p>
        </w:tc>
      </w:tr>
      <w:tr w:rsidR="00620F38" w:rsidRPr="002A2C3E" w14:paraId="79098D9F"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6810229C" w14:textId="44A7C6C9" w:rsidR="00620F38" w:rsidRPr="002A2C3E" w:rsidRDefault="00620F38" w:rsidP="002A2C3E">
            <w:pPr>
              <w:spacing w:line="276" w:lineRule="auto"/>
            </w:pPr>
            <w:r w:rsidRPr="00A56541">
              <w:t>2005</w:t>
            </w:r>
          </w:p>
        </w:tc>
        <w:tc>
          <w:tcPr>
            <w:tcW w:w="1260" w:type="dxa"/>
            <w:tcBorders>
              <w:top w:val="single" w:sz="6" w:space="0" w:color="auto"/>
              <w:left w:val="single" w:sz="6" w:space="0" w:color="auto"/>
              <w:bottom w:val="single" w:sz="6" w:space="0" w:color="auto"/>
              <w:right w:val="single" w:sz="6" w:space="0" w:color="auto"/>
            </w:tcBorders>
            <w:hideMark/>
          </w:tcPr>
          <w:p w14:paraId="4E0C9BB4" w14:textId="58B920A5" w:rsidR="00620F38" w:rsidRPr="002A2C3E" w:rsidRDefault="00620F38" w:rsidP="002A2C3E">
            <w:pPr>
              <w:spacing w:line="276" w:lineRule="auto"/>
            </w:pPr>
            <w:r w:rsidRPr="00A56541">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54BE2AD8" w14:textId="4488AFB4" w:rsidR="00620F38" w:rsidRPr="002A2C3E" w:rsidRDefault="00620F38" w:rsidP="002A2C3E">
            <w:pPr>
              <w:spacing w:line="276" w:lineRule="auto"/>
            </w:pPr>
            <w:r w:rsidRPr="00A56541">
              <w:t>ООО «</w:t>
            </w:r>
            <w:proofErr w:type="spellStart"/>
            <w:r w:rsidRPr="00A56541">
              <w:t>КорпЭстейт</w:t>
            </w:r>
            <w:proofErr w:type="spellEnd"/>
            <w:r w:rsidRPr="00A56541">
              <w:t>»</w:t>
            </w:r>
          </w:p>
        </w:tc>
        <w:tc>
          <w:tcPr>
            <w:tcW w:w="3139" w:type="dxa"/>
            <w:tcBorders>
              <w:top w:val="single" w:sz="6" w:space="0" w:color="auto"/>
              <w:left w:val="single" w:sz="6" w:space="0" w:color="auto"/>
              <w:bottom w:val="single" w:sz="6" w:space="0" w:color="auto"/>
              <w:right w:val="double" w:sz="6" w:space="0" w:color="auto"/>
            </w:tcBorders>
            <w:hideMark/>
          </w:tcPr>
          <w:p w14:paraId="1E7E943C" w14:textId="2BB9F33A" w:rsidR="00620F38" w:rsidRPr="002A2C3E" w:rsidRDefault="00620F38" w:rsidP="002A2C3E">
            <w:pPr>
              <w:spacing w:line="276" w:lineRule="auto"/>
            </w:pPr>
            <w:r w:rsidRPr="00A56541">
              <w:t>Генеральный директор</w:t>
            </w:r>
          </w:p>
        </w:tc>
      </w:tr>
      <w:tr w:rsidR="00620F38" w:rsidRPr="002A2C3E" w14:paraId="3436997F"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7E8B0611" w14:textId="0D8CB8D7" w:rsidR="00620F38" w:rsidRPr="002A2C3E" w:rsidRDefault="00620F38" w:rsidP="002A2C3E">
            <w:pPr>
              <w:spacing w:line="276" w:lineRule="auto"/>
            </w:pPr>
            <w:r w:rsidRPr="00A56541">
              <w:t>2006</w:t>
            </w:r>
          </w:p>
        </w:tc>
        <w:tc>
          <w:tcPr>
            <w:tcW w:w="1260" w:type="dxa"/>
            <w:tcBorders>
              <w:top w:val="single" w:sz="6" w:space="0" w:color="auto"/>
              <w:left w:val="single" w:sz="6" w:space="0" w:color="auto"/>
              <w:bottom w:val="single" w:sz="6" w:space="0" w:color="auto"/>
              <w:right w:val="single" w:sz="6" w:space="0" w:color="auto"/>
            </w:tcBorders>
            <w:hideMark/>
          </w:tcPr>
          <w:p w14:paraId="3674BD60" w14:textId="73F8C4D1" w:rsidR="00620F38" w:rsidRPr="002A2C3E" w:rsidRDefault="00620F38" w:rsidP="002A2C3E">
            <w:pPr>
              <w:spacing w:line="276" w:lineRule="auto"/>
            </w:pPr>
            <w:r w:rsidRPr="00A56541">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3791E7D0" w14:textId="7CC59968" w:rsidR="00620F38" w:rsidRPr="002A2C3E" w:rsidRDefault="00EA08DE" w:rsidP="00EA08DE">
            <w:pPr>
              <w:spacing w:line="276" w:lineRule="auto"/>
            </w:pPr>
            <w:r>
              <w:rPr>
                <w:bCs/>
                <w:sz w:val="18"/>
                <w:szCs w:val="18"/>
              </w:rPr>
              <w:t xml:space="preserve">АО «Институт стекла» </w:t>
            </w:r>
            <w:r w:rsidRPr="004A0C86">
              <w:rPr>
                <w:bCs/>
                <w:sz w:val="18"/>
                <w:szCs w:val="18"/>
              </w:rPr>
              <w:t xml:space="preserve">(прежнее наименование - </w:t>
            </w:r>
            <w:r w:rsidRPr="00E82088">
              <w:rPr>
                <w:bCs/>
                <w:sz w:val="18"/>
                <w:szCs w:val="18"/>
              </w:rPr>
              <w:t xml:space="preserve">ОАО </w:t>
            </w:r>
            <w:r>
              <w:rPr>
                <w:bCs/>
                <w:sz w:val="18"/>
                <w:szCs w:val="18"/>
              </w:rPr>
              <w:t>«</w:t>
            </w:r>
            <w:r w:rsidRPr="00E82088">
              <w:rPr>
                <w:bCs/>
                <w:sz w:val="18"/>
                <w:szCs w:val="18"/>
              </w:rPr>
              <w:t>Институт стекла</w:t>
            </w:r>
            <w:r>
              <w:rPr>
                <w:bCs/>
                <w:sz w:val="18"/>
                <w:szCs w:val="18"/>
              </w:rPr>
              <w:t>»)</w:t>
            </w:r>
          </w:p>
        </w:tc>
        <w:tc>
          <w:tcPr>
            <w:tcW w:w="3139" w:type="dxa"/>
            <w:tcBorders>
              <w:top w:val="single" w:sz="6" w:space="0" w:color="auto"/>
              <w:left w:val="single" w:sz="6" w:space="0" w:color="auto"/>
              <w:bottom w:val="single" w:sz="6" w:space="0" w:color="auto"/>
              <w:right w:val="double" w:sz="6" w:space="0" w:color="auto"/>
            </w:tcBorders>
            <w:hideMark/>
          </w:tcPr>
          <w:p w14:paraId="7376EB87" w14:textId="1CF9A7A4" w:rsidR="00620F38" w:rsidRPr="002A2C3E" w:rsidRDefault="00620F38" w:rsidP="002A2C3E">
            <w:pPr>
              <w:spacing w:line="276" w:lineRule="auto"/>
            </w:pPr>
            <w:r w:rsidRPr="00A56541">
              <w:t>Член Совета директоров</w:t>
            </w:r>
          </w:p>
        </w:tc>
      </w:tr>
      <w:tr w:rsidR="00620F38" w:rsidRPr="002A2C3E" w14:paraId="55A33FA2"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2DAB75EE" w14:textId="2A6A09A3" w:rsidR="00620F38" w:rsidRPr="002A2C3E" w:rsidRDefault="00620F38" w:rsidP="002A2C3E">
            <w:pPr>
              <w:spacing w:line="276" w:lineRule="auto"/>
            </w:pPr>
            <w:r w:rsidRPr="00A56541">
              <w:t>2006</w:t>
            </w:r>
          </w:p>
        </w:tc>
        <w:tc>
          <w:tcPr>
            <w:tcW w:w="1260" w:type="dxa"/>
            <w:tcBorders>
              <w:top w:val="single" w:sz="6" w:space="0" w:color="auto"/>
              <w:left w:val="single" w:sz="6" w:space="0" w:color="auto"/>
              <w:bottom w:val="single" w:sz="6" w:space="0" w:color="auto"/>
              <w:right w:val="single" w:sz="6" w:space="0" w:color="auto"/>
            </w:tcBorders>
            <w:hideMark/>
          </w:tcPr>
          <w:p w14:paraId="25D7E84E" w14:textId="4B99D750" w:rsidR="00620F38" w:rsidRPr="002A2C3E" w:rsidRDefault="00620F38" w:rsidP="002A2C3E">
            <w:pPr>
              <w:spacing w:line="276" w:lineRule="auto"/>
            </w:pPr>
            <w:r w:rsidRPr="00A56541">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66F7BEB1" w14:textId="79FCCDEB" w:rsidR="00620F38" w:rsidRPr="002A2C3E" w:rsidRDefault="00620F38" w:rsidP="002A2C3E">
            <w:pPr>
              <w:spacing w:line="276" w:lineRule="auto"/>
            </w:pPr>
            <w:r w:rsidRPr="00A56541">
              <w:t>АО «Бирюлево» (прежнее наименование -</w:t>
            </w:r>
            <w:r>
              <w:t xml:space="preserve"> </w:t>
            </w:r>
            <w:r w:rsidRPr="00A56541">
              <w:t>ОАО «Бирюлево)</w:t>
            </w:r>
          </w:p>
        </w:tc>
        <w:tc>
          <w:tcPr>
            <w:tcW w:w="3139" w:type="dxa"/>
            <w:tcBorders>
              <w:top w:val="single" w:sz="6" w:space="0" w:color="auto"/>
              <w:left w:val="single" w:sz="6" w:space="0" w:color="auto"/>
              <w:bottom w:val="single" w:sz="6" w:space="0" w:color="auto"/>
              <w:right w:val="double" w:sz="6" w:space="0" w:color="auto"/>
            </w:tcBorders>
            <w:hideMark/>
          </w:tcPr>
          <w:p w14:paraId="495B7BA5" w14:textId="7E1A7203" w:rsidR="00620F38" w:rsidRPr="002A2C3E" w:rsidRDefault="00620F38" w:rsidP="002A2C3E">
            <w:pPr>
              <w:spacing w:line="276" w:lineRule="auto"/>
            </w:pPr>
            <w:r w:rsidRPr="00A56541">
              <w:t>Член Совета директоров</w:t>
            </w:r>
          </w:p>
        </w:tc>
      </w:tr>
      <w:tr w:rsidR="00620F38" w:rsidRPr="002A2C3E" w14:paraId="43FB17FB"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72CD09C2" w14:textId="05A6D03D" w:rsidR="00620F38" w:rsidRPr="002A2C3E" w:rsidRDefault="00620F38" w:rsidP="002A2C3E">
            <w:pPr>
              <w:spacing w:line="276" w:lineRule="auto"/>
            </w:pPr>
            <w:r w:rsidRPr="00A56541">
              <w:t>2007</w:t>
            </w:r>
          </w:p>
        </w:tc>
        <w:tc>
          <w:tcPr>
            <w:tcW w:w="1260" w:type="dxa"/>
            <w:tcBorders>
              <w:top w:val="single" w:sz="6" w:space="0" w:color="auto"/>
              <w:left w:val="single" w:sz="6" w:space="0" w:color="auto"/>
              <w:bottom w:val="single" w:sz="6" w:space="0" w:color="auto"/>
              <w:right w:val="single" w:sz="6" w:space="0" w:color="auto"/>
            </w:tcBorders>
            <w:hideMark/>
          </w:tcPr>
          <w:p w14:paraId="3EFC447F" w14:textId="75F25C1E" w:rsidR="00620F38" w:rsidRPr="002A2C3E" w:rsidRDefault="00620F38" w:rsidP="002A2C3E">
            <w:pPr>
              <w:spacing w:line="276" w:lineRule="auto"/>
            </w:pPr>
            <w:r w:rsidRPr="00A56541">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6EDCA110" w14:textId="37454D24" w:rsidR="00620F38" w:rsidRPr="002A2C3E" w:rsidRDefault="00620F38" w:rsidP="002A2C3E">
            <w:pPr>
              <w:spacing w:line="276" w:lineRule="auto"/>
            </w:pPr>
            <w:r w:rsidRPr="00A56541">
              <w:t>СООО «РЕНТ ИНВЕСТ ГРУПП»</w:t>
            </w:r>
          </w:p>
        </w:tc>
        <w:tc>
          <w:tcPr>
            <w:tcW w:w="3139" w:type="dxa"/>
            <w:tcBorders>
              <w:top w:val="single" w:sz="6" w:space="0" w:color="auto"/>
              <w:left w:val="single" w:sz="6" w:space="0" w:color="auto"/>
              <w:bottom w:val="single" w:sz="6" w:space="0" w:color="auto"/>
              <w:right w:val="double" w:sz="6" w:space="0" w:color="auto"/>
            </w:tcBorders>
            <w:hideMark/>
          </w:tcPr>
          <w:p w14:paraId="211BD65B" w14:textId="26475B11" w:rsidR="00620F38" w:rsidRPr="002A2C3E" w:rsidRDefault="00620F38" w:rsidP="002A2C3E">
            <w:pPr>
              <w:spacing w:line="276" w:lineRule="auto"/>
            </w:pPr>
            <w:r w:rsidRPr="00A56541">
              <w:t>Член Совета директоров</w:t>
            </w:r>
          </w:p>
        </w:tc>
      </w:tr>
      <w:tr w:rsidR="00620F38" w:rsidRPr="002A2C3E" w14:paraId="70609988"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12D3D77F" w14:textId="54E02719" w:rsidR="00620F38" w:rsidRPr="002A2C3E" w:rsidRDefault="00620F38" w:rsidP="002A2C3E">
            <w:pPr>
              <w:spacing w:line="276" w:lineRule="auto"/>
            </w:pPr>
            <w:r w:rsidRPr="00A56541">
              <w:t>2008</w:t>
            </w:r>
          </w:p>
        </w:tc>
        <w:tc>
          <w:tcPr>
            <w:tcW w:w="1260" w:type="dxa"/>
            <w:tcBorders>
              <w:top w:val="single" w:sz="6" w:space="0" w:color="auto"/>
              <w:left w:val="single" w:sz="6" w:space="0" w:color="auto"/>
              <w:bottom w:val="single" w:sz="6" w:space="0" w:color="auto"/>
              <w:right w:val="single" w:sz="6" w:space="0" w:color="auto"/>
            </w:tcBorders>
            <w:hideMark/>
          </w:tcPr>
          <w:p w14:paraId="63FED869" w14:textId="2068C838" w:rsidR="00620F38" w:rsidRPr="002A2C3E" w:rsidRDefault="00620F38" w:rsidP="002A2C3E">
            <w:pPr>
              <w:spacing w:line="276" w:lineRule="auto"/>
            </w:pPr>
            <w:r w:rsidRPr="00A56541">
              <w:t>2018</w:t>
            </w:r>
          </w:p>
        </w:tc>
        <w:tc>
          <w:tcPr>
            <w:tcW w:w="3980" w:type="dxa"/>
            <w:tcBorders>
              <w:top w:val="single" w:sz="6" w:space="0" w:color="auto"/>
              <w:left w:val="single" w:sz="6" w:space="0" w:color="auto"/>
              <w:bottom w:val="single" w:sz="6" w:space="0" w:color="auto"/>
              <w:right w:val="single" w:sz="6" w:space="0" w:color="auto"/>
            </w:tcBorders>
            <w:hideMark/>
          </w:tcPr>
          <w:p w14:paraId="42C1139A" w14:textId="1C010C60" w:rsidR="00620F38" w:rsidRPr="002A2C3E" w:rsidRDefault="00620F38" w:rsidP="002A2C3E">
            <w:pPr>
              <w:spacing w:line="276" w:lineRule="auto"/>
            </w:pPr>
            <w:r w:rsidRPr="00A56541">
              <w:t>ООО «</w:t>
            </w:r>
            <w:proofErr w:type="spellStart"/>
            <w:r w:rsidRPr="00A56541">
              <w:t>РосКорп</w:t>
            </w:r>
            <w:proofErr w:type="spellEnd"/>
            <w:r w:rsidRPr="00A56541">
              <w:t>»</w:t>
            </w:r>
          </w:p>
        </w:tc>
        <w:tc>
          <w:tcPr>
            <w:tcW w:w="3139" w:type="dxa"/>
            <w:tcBorders>
              <w:top w:val="single" w:sz="6" w:space="0" w:color="auto"/>
              <w:left w:val="single" w:sz="6" w:space="0" w:color="auto"/>
              <w:bottom w:val="single" w:sz="6" w:space="0" w:color="auto"/>
              <w:right w:val="double" w:sz="6" w:space="0" w:color="auto"/>
            </w:tcBorders>
            <w:hideMark/>
          </w:tcPr>
          <w:p w14:paraId="0419E486" w14:textId="2F6AFDCD" w:rsidR="00620F38" w:rsidRPr="002A2C3E" w:rsidRDefault="00620F38" w:rsidP="002A2C3E">
            <w:pPr>
              <w:spacing w:line="276" w:lineRule="auto"/>
            </w:pPr>
            <w:r w:rsidRPr="00A56541">
              <w:t>Исполнительный директор</w:t>
            </w:r>
          </w:p>
        </w:tc>
      </w:tr>
      <w:tr w:rsidR="00620F38" w:rsidRPr="002A2C3E" w14:paraId="41FB1083"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44EEE0BB" w14:textId="69829ED7" w:rsidR="00620F38" w:rsidRPr="002A2C3E" w:rsidRDefault="00620F38" w:rsidP="002A2C3E">
            <w:pPr>
              <w:spacing w:line="276" w:lineRule="auto"/>
            </w:pPr>
            <w:r w:rsidRPr="00A56541">
              <w:t>2008</w:t>
            </w:r>
          </w:p>
        </w:tc>
        <w:tc>
          <w:tcPr>
            <w:tcW w:w="1260" w:type="dxa"/>
            <w:tcBorders>
              <w:top w:val="single" w:sz="6" w:space="0" w:color="auto"/>
              <w:left w:val="single" w:sz="6" w:space="0" w:color="auto"/>
              <w:bottom w:val="single" w:sz="6" w:space="0" w:color="auto"/>
              <w:right w:val="single" w:sz="6" w:space="0" w:color="auto"/>
            </w:tcBorders>
            <w:hideMark/>
          </w:tcPr>
          <w:p w14:paraId="1B30362F" w14:textId="5618F041" w:rsidR="00620F38" w:rsidRPr="002A2C3E" w:rsidRDefault="00620F38" w:rsidP="002A2C3E">
            <w:pPr>
              <w:spacing w:line="276" w:lineRule="auto"/>
            </w:pPr>
            <w:r w:rsidRPr="00A56541">
              <w:t>2015</w:t>
            </w:r>
          </w:p>
        </w:tc>
        <w:tc>
          <w:tcPr>
            <w:tcW w:w="3980" w:type="dxa"/>
            <w:tcBorders>
              <w:top w:val="single" w:sz="6" w:space="0" w:color="auto"/>
              <w:left w:val="single" w:sz="6" w:space="0" w:color="auto"/>
              <w:bottom w:val="single" w:sz="6" w:space="0" w:color="auto"/>
              <w:right w:val="single" w:sz="6" w:space="0" w:color="auto"/>
            </w:tcBorders>
            <w:hideMark/>
          </w:tcPr>
          <w:p w14:paraId="239B7128" w14:textId="6044F604" w:rsidR="00620F38" w:rsidRPr="002A2C3E" w:rsidRDefault="00620F38" w:rsidP="002A2C3E">
            <w:pPr>
              <w:spacing w:line="276" w:lineRule="auto"/>
            </w:pPr>
            <w:r w:rsidRPr="00A56541">
              <w:t>ООО «ИММОРОСИНДАСТРИ»</w:t>
            </w:r>
          </w:p>
        </w:tc>
        <w:tc>
          <w:tcPr>
            <w:tcW w:w="3139" w:type="dxa"/>
            <w:tcBorders>
              <w:top w:val="single" w:sz="6" w:space="0" w:color="auto"/>
              <w:left w:val="single" w:sz="6" w:space="0" w:color="auto"/>
              <w:bottom w:val="single" w:sz="6" w:space="0" w:color="auto"/>
              <w:right w:val="double" w:sz="6" w:space="0" w:color="auto"/>
            </w:tcBorders>
            <w:hideMark/>
          </w:tcPr>
          <w:p w14:paraId="1D50DB55" w14:textId="7BBE0EA7" w:rsidR="00620F38" w:rsidRPr="002A2C3E" w:rsidRDefault="00620F38" w:rsidP="002A2C3E">
            <w:pPr>
              <w:spacing w:line="276" w:lineRule="auto"/>
            </w:pPr>
            <w:r w:rsidRPr="00A56541">
              <w:t>Генеральный директор</w:t>
            </w:r>
          </w:p>
        </w:tc>
      </w:tr>
      <w:tr w:rsidR="00620F38" w:rsidRPr="002A2C3E" w14:paraId="349509D4"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57B55A1D" w14:textId="03F0911D" w:rsidR="00620F38" w:rsidRPr="002A2C3E" w:rsidRDefault="00620F38" w:rsidP="002A2C3E">
            <w:pPr>
              <w:spacing w:line="276" w:lineRule="auto"/>
            </w:pPr>
            <w:r w:rsidRPr="00A56541">
              <w:t>2008</w:t>
            </w:r>
          </w:p>
        </w:tc>
        <w:tc>
          <w:tcPr>
            <w:tcW w:w="1260" w:type="dxa"/>
            <w:tcBorders>
              <w:top w:val="single" w:sz="6" w:space="0" w:color="auto"/>
              <w:left w:val="single" w:sz="6" w:space="0" w:color="auto"/>
              <w:bottom w:val="single" w:sz="6" w:space="0" w:color="auto"/>
              <w:right w:val="single" w:sz="6" w:space="0" w:color="auto"/>
            </w:tcBorders>
            <w:hideMark/>
          </w:tcPr>
          <w:p w14:paraId="634EF348" w14:textId="5826AE95" w:rsidR="00620F38" w:rsidRPr="002A2C3E" w:rsidRDefault="00620F38" w:rsidP="002A2C3E">
            <w:pPr>
              <w:spacing w:line="276" w:lineRule="auto"/>
            </w:pPr>
            <w:r w:rsidRPr="00A56541">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66D80ECF" w14:textId="481CC003" w:rsidR="00620F38" w:rsidRPr="002A2C3E" w:rsidRDefault="00620F38" w:rsidP="002A2C3E">
            <w:pPr>
              <w:spacing w:line="276" w:lineRule="auto"/>
            </w:pPr>
            <w:r w:rsidRPr="00A56541">
              <w:t>ООО «КИЕВРУСЬ»</w:t>
            </w:r>
          </w:p>
        </w:tc>
        <w:tc>
          <w:tcPr>
            <w:tcW w:w="3139" w:type="dxa"/>
            <w:tcBorders>
              <w:top w:val="single" w:sz="6" w:space="0" w:color="auto"/>
              <w:left w:val="single" w:sz="6" w:space="0" w:color="auto"/>
              <w:bottom w:val="single" w:sz="6" w:space="0" w:color="auto"/>
              <w:right w:val="double" w:sz="6" w:space="0" w:color="auto"/>
            </w:tcBorders>
            <w:hideMark/>
          </w:tcPr>
          <w:p w14:paraId="09BD0C7F" w14:textId="02FE5CD9" w:rsidR="00620F38" w:rsidRPr="002A2C3E" w:rsidRDefault="00620F38" w:rsidP="002A2C3E">
            <w:pPr>
              <w:spacing w:line="276" w:lineRule="auto"/>
            </w:pPr>
            <w:r w:rsidRPr="00A56541">
              <w:t>Член Совета директоров</w:t>
            </w:r>
          </w:p>
        </w:tc>
      </w:tr>
      <w:tr w:rsidR="00620F38" w:rsidRPr="002A2C3E" w14:paraId="68F00691"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54A6CB81" w14:textId="7A528708" w:rsidR="00620F38" w:rsidRPr="002A2C3E" w:rsidRDefault="00620F38" w:rsidP="002A2C3E">
            <w:pPr>
              <w:spacing w:line="276" w:lineRule="auto"/>
            </w:pPr>
            <w:r w:rsidRPr="00A56541">
              <w:t>2013</w:t>
            </w:r>
          </w:p>
        </w:tc>
        <w:tc>
          <w:tcPr>
            <w:tcW w:w="1260" w:type="dxa"/>
            <w:tcBorders>
              <w:top w:val="single" w:sz="6" w:space="0" w:color="auto"/>
              <w:left w:val="single" w:sz="6" w:space="0" w:color="auto"/>
              <w:bottom w:val="single" w:sz="6" w:space="0" w:color="auto"/>
              <w:right w:val="single" w:sz="6" w:space="0" w:color="auto"/>
            </w:tcBorders>
            <w:hideMark/>
          </w:tcPr>
          <w:p w14:paraId="1DD9E444" w14:textId="3B7952F9" w:rsidR="00620F38" w:rsidRPr="002A2C3E" w:rsidRDefault="00620F38" w:rsidP="002A2C3E">
            <w:pPr>
              <w:spacing w:line="276" w:lineRule="auto"/>
            </w:pPr>
            <w:r w:rsidRPr="00A56541">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4B16B45B" w14:textId="5E8FCDD8" w:rsidR="00620F38" w:rsidRPr="002A2C3E" w:rsidRDefault="00620F38" w:rsidP="002A2C3E">
            <w:pPr>
              <w:spacing w:line="276" w:lineRule="auto"/>
            </w:pPr>
            <w:r w:rsidRPr="00A56541">
              <w:t>ООО «</w:t>
            </w:r>
            <w:proofErr w:type="spellStart"/>
            <w:r w:rsidRPr="00A56541">
              <w:t>КорпИнвестХолдинг</w:t>
            </w:r>
            <w:proofErr w:type="spellEnd"/>
            <w:r w:rsidRPr="00A56541">
              <w:t>»</w:t>
            </w:r>
          </w:p>
        </w:tc>
        <w:tc>
          <w:tcPr>
            <w:tcW w:w="3139" w:type="dxa"/>
            <w:tcBorders>
              <w:top w:val="single" w:sz="6" w:space="0" w:color="auto"/>
              <w:left w:val="single" w:sz="6" w:space="0" w:color="auto"/>
              <w:bottom w:val="single" w:sz="6" w:space="0" w:color="auto"/>
              <w:right w:val="double" w:sz="6" w:space="0" w:color="auto"/>
            </w:tcBorders>
            <w:hideMark/>
          </w:tcPr>
          <w:p w14:paraId="4111F4FB" w14:textId="0D7B90D9" w:rsidR="00620F38" w:rsidRPr="002A2C3E" w:rsidRDefault="00620F38" w:rsidP="002A2C3E">
            <w:pPr>
              <w:spacing w:line="276" w:lineRule="auto"/>
            </w:pPr>
            <w:r w:rsidRPr="00A56541">
              <w:t>Генеральный директор</w:t>
            </w:r>
          </w:p>
        </w:tc>
      </w:tr>
      <w:tr w:rsidR="00620F38" w:rsidRPr="002A2C3E" w14:paraId="0684081B" w14:textId="77777777" w:rsidTr="00191E90">
        <w:tc>
          <w:tcPr>
            <w:tcW w:w="1332" w:type="dxa"/>
            <w:tcBorders>
              <w:top w:val="single" w:sz="6" w:space="0" w:color="auto"/>
              <w:left w:val="double" w:sz="6" w:space="0" w:color="auto"/>
              <w:bottom w:val="double" w:sz="6" w:space="0" w:color="auto"/>
              <w:right w:val="single" w:sz="6" w:space="0" w:color="auto"/>
            </w:tcBorders>
            <w:hideMark/>
          </w:tcPr>
          <w:p w14:paraId="5B38CA28" w14:textId="77777777" w:rsidR="00620F38" w:rsidRPr="002A2C3E" w:rsidRDefault="00620F38" w:rsidP="002A2C3E">
            <w:pPr>
              <w:spacing w:line="276" w:lineRule="auto"/>
            </w:pPr>
            <w:r w:rsidRPr="002A2C3E">
              <w:lastRenderedPageBreak/>
              <w:t>2018</w:t>
            </w:r>
          </w:p>
        </w:tc>
        <w:tc>
          <w:tcPr>
            <w:tcW w:w="1260" w:type="dxa"/>
            <w:tcBorders>
              <w:top w:val="single" w:sz="6" w:space="0" w:color="auto"/>
              <w:left w:val="single" w:sz="6" w:space="0" w:color="auto"/>
              <w:bottom w:val="double" w:sz="6" w:space="0" w:color="auto"/>
              <w:right w:val="single" w:sz="6" w:space="0" w:color="auto"/>
            </w:tcBorders>
            <w:hideMark/>
          </w:tcPr>
          <w:p w14:paraId="2CB0466F" w14:textId="77777777" w:rsidR="00620F38" w:rsidRPr="002A2C3E" w:rsidRDefault="00620F38" w:rsidP="002A2C3E">
            <w:pPr>
              <w:spacing w:line="276" w:lineRule="auto"/>
            </w:pPr>
            <w:r w:rsidRPr="002A2C3E">
              <w:t>настоящее время</w:t>
            </w:r>
          </w:p>
        </w:tc>
        <w:tc>
          <w:tcPr>
            <w:tcW w:w="3980" w:type="dxa"/>
            <w:tcBorders>
              <w:top w:val="single" w:sz="6" w:space="0" w:color="auto"/>
              <w:left w:val="single" w:sz="6" w:space="0" w:color="auto"/>
              <w:bottom w:val="double" w:sz="6" w:space="0" w:color="auto"/>
              <w:right w:val="single" w:sz="6" w:space="0" w:color="auto"/>
            </w:tcBorders>
            <w:hideMark/>
          </w:tcPr>
          <w:p w14:paraId="018AEB5E" w14:textId="77777777" w:rsidR="00620F38" w:rsidRPr="002A2C3E" w:rsidRDefault="00620F38" w:rsidP="002A2C3E">
            <w:pPr>
              <w:spacing w:line="276" w:lineRule="auto"/>
            </w:pPr>
            <w:r w:rsidRPr="002A2C3E">
              <w:t>ПАО «РОСИНТЕР РЕСТОРАНТС ХОЛДИНГ»</w:t>
            </w:r>
          </w:p>
        </w:tc>
        <w:tc>
          <w:tcPr>
            <w:tcW w:w="3139" w:type="dxa"/>
            <w:tcBorders>
              <w:top w:val="single" w:sz="6" w:space="0" w:color="auto"/>
              <w:left w:val="single" w:sz="6" w:space="0" w:color="auto"/>
              <w:bottom w:val="double" w:sz="6" w:space="0" w:color="auto"/>
              <w:right w:val="double" w:sz="6" w:space="0" w:color="auto"/>
            </w:tcBorders>
            <w:hideMark/>
          </w:tcPr>
          <w:p w14:paraId="3BEDCE71" w14:textId="77777777" w:rsidR="00620F38" w:rsidRDefault="00620F38" w:rsidP="002A2C3E">
            <w:pPr>
              <w:spacing w:line="276" w:lineRule="auto"/>
            </w:pPr>
            <w:r w:rsidRPr="002A2C3E">
              <w:t>Член Совета директоров</w:t>
            </w:r>
          </w:p>
          <w:p w14:paraId="49741CDC" w14:textId="315DC3EC" w:rsidR="00620F38" w:rsidRPr="002A2C3E" w:rsidRDefault="00620F38" w:rsidP="002A2C3E">
            <w:pPr>
              <w:spacing w:line="276" w:lineRule="auto"/>
            </w:pPr>
            <w:r>
              <w:t>Член Совета директоров</w:t>
            </w:r>
          </w:p>
        </w:tc>
      </w:tr>
    </w:tbl>
    <w:p w14:paraId="1237AD22" w14:textId="77777777" w:rsidR="002A2C3E" w:rsidRPr="002A2C3E" w:rsidRDefault="002A2C3E" w:rsidP="002A2C3E">
      <w:pPr>
        <w:spacing w:before="0" w:after="0"/>
        <w:ind w:left="200"/>
      </w:pPr>
      <w:r w:rsidRPr="002A2C3E">
        <w:rPr>
          <w:b/>
          <w:bCs/>
          <w:i/>
          <w:iCs/>
        </w:rPr>
        <w:t>Доли участия в уставном капитале эмитента/обыкновенных акций не имеет</w:t>
      </w:r>
    </w:p>
    <w:p w14:paraId="7CF9A31A" w14:textId="77777777" w:rsidR="002A2C3E" w:rsidRPr="002A2C3E" w:rsidRDefault="002A2C3E" w:rsidP="002A2C3E">
      <w:pPr>
        <w:spacing w:before="0" w:after="0"/>
        <w:ind w:left="200"/>
      </w:pPr>
      <w:r w:rsidRPr="002A2C3E">
        <w:t xml:space="preserve">Доли участия лица в уставном (складочном) капитале (паевом фонде) дочерних и зависимых обществ эмитента: </w:t>
      </w:r>
      <w:r w:rsidRPr="002A2C3E">
        <w:rPr>
          <w:b/>
          <w:bCs/>
          <w:i/>
          <w:iCs/>
        </w:rPr>
        <w:t>Лицо указанных долей не имеет.</w:t>
      </w:r>
    </w:p>
    <w:p w14:paraId="0FF30DAA" w14:textId="77777777" w:rsidR="002A2C3E" w:rsidRPr="002A2C3E" w:rsidRDefault="002A2C3E" w:rsidP="002A2C3E">
      <w:pPr>
        <w:spacing w:before="0" w:after="0"/>
        <w:ind w:left="200"/>
      </w:pPr>
      <w:r w:rsidRPr="002A2C3E">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2A2C3E">
        <w:t>контроля за</w:t>
      </w:r>
      <w:proofErr w:type="gramEnd"/>
      <w:r w:rsidRPr="002A2C3E">
        <w:t xml:space="preserve"> финансово-хозяйственной деятельностью эмитента:</w:t>
      </w:r>
      <w:r w:rsidRPr="002A2C3E">
        <w:br/>
      </w:r>
      <w:r w:rsidRPr="002A2C3E">
        <w:rPr>
          <w:b/>
          <w:bCs/>
          <w:i/>
          <w:iCs/>
        </w:rPr>
        <w:t>Указанных родственных связей нет.</w:t>
      </w:r>
    </w:p>
    <w:p w14:paraId="7A5FF7EA" w14:textId="77777777" w:rsidR="002A2C3E" w:rsidRPr="002A2C3E" w:rsidRDefault="002A2C3E" w:rsidP="002A2C3E">
      <w:pPr>
        <w:spacing w:before="0" w:after="0"/>
        <w:ind w:left="200"/>
      </w:pPr>
      <w:r w:rsidRPr="002A2C3E">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2A2C3E">
        <w:br/>
      </w:r>
      <w:r w:rsidRPr="002A2C3E">
        <w:rPr>
          <w:b/>
          <w:bCs/>
          <w:i/>
          <w:iCs/>
        </w:rPr>
        <w:t>Лицо к указанным видам ответственности не привлекалось.</w:t>
      </w:r>
    </w:p>
    <w:p w14:paraId="4EB6BEF2" w14:textId="77777777" w:rsidR="002A2C3E" w:rsidRPr="002A2C3E" w:rsidRDefault="002A2C3E" w:rsidP="002A2C3E">
      <w:pPr>
        <w:spacing w:before="0" w:after="0"/>
        <w:ind w:left="200"/>
      </w:pPr>
      <w:r w:rsidRPr="002A2C3E">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2A2C3E">
        <w:rPr>
          <w:b/>
          <w:bCs/>
          <w:i/>
          <w:iCs/>
        </w:rPr>
        <w:t xml:space="preserve"> Лицо указанных должностей не занимало.</w:t>
      </w:r>
    </w:p>
    <w:p w14:paraId="53C83C2E" w14:textId="77777777" w:rsidR="002A2C3E" w:rsidRPr="002A2C3E" w:rsidRDefault="002A2C3E" w:rsidP="002A2C3E">
      <w:pPr>
        <w:ind w:left="200"/>
      </w:pPr>
    </w:p>
    <w:p w14:paraId="43B98AA0" w14:textId="77777777" w:rsidR="002A2C3E" w:rsidRPr="002A2C3E" w:rsidRDefault="002A2C3E" w:rsidP="002A2C3E">
      <w:pPr>
        <w:ind w:left="200"/>
      </w:pPr>
      <w:r w:rsidRPr="002A2C3E">
        <w:t>ФИО:</w:t>
      </w:r>
      <w:r w:rsidRPr="002A2C3E">
        <w:rPr>
          <w:b/>
          <w:bCs/>
          <w:i/>
          <w:iCs/>
        </w:rPr>
        <w:t xml:space="preserve"> Гущин Дмитрий Георгиевич</w:t>
      </w:r>
    </w:p>
    <w:p w14:paraId="4007F4C4" w14:textId="77777777" w:rsidR="002A2C3E" w:rsidRPr="002A2C3E" w:rsidRDefault="002A2C3E" w:rsidP="002A2C3E">
      <w:pPr>
        <w:ind w:left="200"/>
      </w:pPr>
      <w:r w:rsidRPr="002A2C3E">
        <w:t>Год рождения:</w:t>
      </w:r>
      <w:r w:rsidRPr="002A2C3E">
        <w:rPr>
          <w:b/>
          <w:bCs/>
          <w:i/>
          <w:iCs/>
        </w:rPr>
        <w:t xml:space="preserve"> 1980</w:t>
      </w:r>
    </w:p>
    <w:p w14:paraId="0C45D87A" w14:textId="77777777" w:rsidR="002A2C3E" w:rsidRPr="002A2C3E" w:rsidRDefault="002A2C3E" w:rsidP="002A2C3E">
      <w:pPr>
        <w:ind w:left="200"/>
      </w:pPr>
      <w:r w:rsidRPr="002A2C3E">
        <w:t xml:space="preserve">Образование: </w:t>
      </w:r>
      <w:r w:rsidRPr="002A2C3E">
        <w:rPr>
          <w:b/>
          <w:bCs/>
          <w:i/>
          <w:iCs/>
        </w:rPr>
        <w:t>высшее</w:t>
      </w:r>
    </w:p>
    <w:p w14:paraId="6E8E688E" w14:textId="77777777" w:rsidR="002A2C3E" w:rsidRPr="002A2C3E" w:rsidRDefault="002A2C3E" w:rsidP="002A2C3E">
      <w:pPr>
        <w:ind w:left="200"/>
      </w:pPr>
      <w:proofErr w:type="gramStart"/>
      <w:r w:rsidRPr="002A2C3E">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684DFE2E" w14:textId="77777777" w:rsidR="002A2C3E" w:rsidRPr="002A2C3E" w:rsidRDefault="002A2C3E" w:rsidP="002A2C3E">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139"/>
      </w:tblGrid>
      <w:tr w:rsidR="002A2C3E" w:rsidRPr="002A2C3E" w14:paraId="6903C4E5" w14:textId="77777777" w:rsidTr="00191E90">
        <w:tc>
          <w:tcPr>
            <w:tcW w:w="2592" w:type="dxa"/>
            <w:gridSpan w:val="2"/>
            <w:tcBorders>
              <w:top w:val="double" w:sz="6" w:space="0" w:color="auto"/>
              <w:left w:val="double" w:sz="6" w:space="0" w:color="auto"/>
              <w:bottom w:val="single" w:sz="6" w:space="0" w:color="auto"/>
              <w:right w:val="single" w:sz="6" w:space="0" w:color="auto"/>
            </w:tcBorders>
            <w:hideMark/>
          </w:tcPr>
          <w:p w14:paraId="131D0873" w14:textId="77777777" w:rsidR="002A2C3E" w:rsidRPr="002A2C3E" w:rsidRDefault="002A2C3E" w:rsidP="002A2C3E">
            <w:pPr>
              <w:spacing w:line="276" w:lineRule="auto"/>
              <w:jc w:val="center"/>
            </w:pPr>
            <w:r w:rsidRPr="002A2C3E">
              <w:t>Период</w:t>
            </w:r>
          </w:p>
        </w:tc>
        <w:tc>
          <w:tcPr>
            <w:tcW w:w="3980" w:type="dxa"/>
            <w:tcBorders>
              <w:top w:val="double" w:sz="6" w:space="0" w:color="auto"/>
              <w:left w:val="single" w:sz="6" w:space="0" w:color="auto"/>
              <w:bottom w:val="single" w:sz="6" w:space="0" w:color="auto"/>
              <w:right w:val="single" w:sz="6" w:space="0" w:color="auto"/>
            </w:tcBorders>
            <w:hideMark/>
          </w:tcPr>
          <w:p w14:paraId="5BD9E02B" w14:textId="77777777" w:rsidR="002A2C3E" w:rsidRPr="002A2C3E" w:rsidRDefault="002A2C3E" w:rsidP="002A2C3E">
            <w:pPr>
              <w:spacing w:line="276" w:lineRule="auto"/>
              <w:jc w:val="center"/>
            </w:pPr>
            <w:r w:rsidRPr="002A2C3E">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hideMark/>
          </w:tcPr>
          <w:p w14:paraId="5079BAE5" w14:textId="77777777" w:rsidR="002A2C3E" w:rsidRPr="002A2C3E" w:rsidRDefault="002A2C3E" w:rsidP="002A2C3E">
            <w:pPr>
              <w:spacing w:line="276" w:lineRule="auto"/>
              <w:jc w:val="center"/>
            </w:pPr>
            <w:r w:rsidRPr="002A2C3E">
              <w:t>Должность</w:t>
            </w:r>
          </w:p>
        </w:tc>
      </w:tr>
      <w:tr w:rsidR="002A2C3E" w:rsidRPr="002A2C3E" w14:paraId="0A082676"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50A58000" w14:textId="77777777" w:rsidR="002A2C3E" w:rsidRPr="002A2C3E" w:rsidRDefault="002A2C3E" w:rsidP="002A2C3E">
            <w:pPr>
              <w:spacing w:line="276" w:lineRule="auto"/>
              <w:jc w:val="center"/>
            </w:pPr>
            <w:r w:rsidRPr="002A2C3E">
              <w:t>с</w:t>
            </w:r>
          </w:p>
        </w:tc>
        <w:tc>
          <w:tcPr>
            <w:tcW w:w="1260" w:type="dxa"/>
            <w:tcBorders>
              <w:top w:val="single" w:sz="6" w:space="0" w:color="auto"/>
              <w:left w:val="single" w:sz="6" w:space="0" w:color="auto"/>
              <w:bottom w:val="single" w:sz="6" w:space="0" w:color="auto"/>
              <w:right w:val="single" w:sz="6" w:space="0" w:color="auto"/>
            </w:tcBorders>
            <w:hideMark/>
          </w:tcPr>
          <w:p w14:paraId="782C4EAC" w14:textId="77777777" w:rsidR="002A2C3E" w:rsidRPr="002A2C3E" w:rsidRDefault="002A2C3E" w:rsidP="002A2C3E">
            <w:pPr>
              <w:spacing w:line="276" w:lineRule="auto"/>
              <w:jc w:val="center"/>
            </w:pPr>
            <w:r w:rsidRPr="002A2C3E">
              <w:t>по</w:t>
            </w:r>
          </w:p>
        </w:tc>
        <w:tc>
          <w:tcPr>
            <w:tcW w:w="3980" w:type="dxa"/>
            <w:tcBorders>
              <w:top w:val="single" w:sz="6" w:space="0" w:color="auto"/>
              <w:left w:val="single" w:sz="6" w:space="0" w:color="auto"/>
              <w:bottom w:val="single" w:sz="6" w:space="0" w:color="auto"/>
              <w:right w:val="single" w:sz="6" w:space="0" w:color="auto"/>
            </w:tcBorders>
          </w:tcPr>
          <w:p w14:paraId="56D3120C" w14:textId="77777777" w:rsidR="002A2C3E" w:rsidRPr="002A2C3E" w:rsidRDefault="002A2C3E" w:rsidP="002A2C3E">
            <w:pPr>
              <w:spacing w:line="276" w:lineRule="auto"/>
            </w:pPr>
          </w:p>
        </w:tc>
        <w:tc>
          <w:tcPr>
            <w:tcW w:w="3139" w:type="dxa"/>
            <w:tcBorders>
              <w:top w:val="single" w:sz="6" w:space="0" w:color="auto"/>
              <w:left w:val="single" w:sz="6" w:space="0" w:color="auto"/>
              <w:bottom w:val="single" w:sz="6" w:space="0" w:color="auto"/>
              <w:right w:val="double" w:sz="6" w:space="0" w:color="auto"/>
            </w:tcBorders>
          </w:tcPr>
          <w:p w14:paraId="7A68300C" w14:textId="77777777" w:rsidR="002A2C3E" w:rsidRPr="002A2C3E" w:rsidRDefault="002A2C3E" w:rsidP="002A2C3E">
            <w:pPr>
              <w:spacing w:line="276" w:lineRule="auto"/>
            </w:pPr>
          </w:p>
        </w:tc>
      </w:tr>
      <w:tr w:rsidR="002A2C3E" w:rsidRPr="002A2C3E" w14:paraId="7F7EACEA"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75B83822" w14:textId="77777777" w:rsidR="002A2C3E" w:rsidRPr="002A2C3E" w:rsidRDefault="002A2C3E" w:rsidP="002A2C3E">
            <w:pPr>
              <w:spacing w:line="276" w:lineRule="auto"/>
            </w:pPr>
            <w:r w:rsidRPr="002A2C3E">
              <w:t>2012</w:t>
            </w:r>
          </w:p>
        </w:tc>
        <w:tc>
          <w:tcPr>
            <w:tcW w:w="1260" w:type="dxa"/>
            <w:tcBorders>
              <w:top w:val="single" w:sz="6" w:space="0" w:color="auto"/>
              <w:left w:val="single" w:sz="6" w:space="0" w:color="auto"/>
              <w:bottom w:val="single" w:sz="6" w:space="0" w:color="auto"/>
              <w:right w:val="single" w:sz="6" w:space="0" w:color="auto"/>
            </w:tcBorders>
            <w:hideMark/>
          </w:tcPr>
          <w:p w14:paraId="374E6431" w14:textId="77777777" w:rsidR="002A2C3E" w:rsidRPr="002A2C3E" w:rsidRDefault="002A2C3E" w:rsidP="002A2C3E">
            <w:pPr>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55667E98" w14:textId="77777777" w:rsidR="002A2C3E" w:rsidRPr="002A2C3E" w:rsidRDefault="002A2C3E" w:rsidP="002A2C3E">
            <w:pPr>
              <w:spacing w:line="276" w:lineRule="auto"/>
            </w:pPr>
            <w:r w:rsidRPr="002A2C3E">
              <w:t>ООО «ФИНИНВЕСТ ГРУПП»</w:t>
            </w:r>
          </w:p>
        </w:tc>
        <w:tc>
          <w:tcPr>
            <w:tcW w:w="3139" w:type="dxa"/>
            <w:tcBorders>
              <w:top w:val="single" w:sz="6" w:space="0" w:color="auto"/>
              <w:left w:val="single" w:sz="6" w:space="0" w:color="auto"/>
              <w:bottom w:val="single" w:sz="6" w:space="0" w:color="auto"/>
              <w:right w:val="double" w:sz="6" w:space="0" w:color="auto"/>
            </w:tcBorders>
            <w:hideMark/>
          </w:tcPr>
          <w:p w14:paraId="58138268" w14:textId="77777777" w:rsidR="002A2C3E" w:rsidRPr="002A2C3E" w:rsidRDefault="002A2C3E" w:rsidP="002A2C3E">
            <w:pPr>
              <w:spacing w:line="276" w:lineRule="auto"/>
            </w:pPr>
            <w:r w:rsidRPr="002A2C3E">
              <w:t>Генеральный директор</w:t>
            </w:r>
          </w:p>
        </w:tc>
      </w:tr>
      <w:tr w:rsidR="002A2C3E" w:rsidRPr="002A2C3E" w14:paraId="04D54117"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39BC84BE" w14:textId="77777777" w:rsidR="002A2C3E" w:rsidRPr="002A2C3E" w:rsidRDefault="002A2C3E" w:rsidP="002A2C3E">
            <w:pPr>
              <w:spacing w:line="276" w:lineRule="auto"/>
            </w:pPr>
            <w:r w:rsidRPr="002A2C3E">
              <w:t>2015</w:t>
            </w:r>
          </w:p>
        </w:tc>
        <w:tc>
          <w:tcPr>
            <w:tcW w:w="1260" w:type="dxa"/>
            <w:tcBorders>
              <w:top w:val="single" w:sz="6" w:space="0" w:color="auto"/>
              <w:left w:val="single" w:sz="6" w:space="0" w:color="auto"/>
              <w:bottom w:val="single" w:sz="6" w:space="0" w:color="auto"/>
              <w:right w:val="single" w:sz="6" w:space="0" w:color="auto"/>
            </w:tcBorders>
            <w:hideMark/>
          </w:tcPr>
          <w:p w14:paraId="103D50E8" w14:textId="77777777" w:rsidR="002A2C3E" w:rsidRPr="002A2C3E" w:rsidRDefault="002A2C3E" w:rsidP="002A2C3E">
            <w:pPr>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1B558CA1" w14:textId="77777777" w:rsidR="002A2C3E" w:rsidRPr="002A2C3E" w:rsidRDefault="002A2C3E" w:rsidP="002A2C3E">
            <w:pPr>
              <w:spacing w:line="276" w:lineRule="auto"/>
            </w:pPr>
            <w:r w:rsidRPr="002A2C3E">
              <w:t>ПАО «РОСИНТЕР РЕСТОРАНТС ХОЛДИНГ»</w:t>
            </w:r>
          </w:p>
        </w:tc>
        <w:tc>
          <w:tcPr>
            <w:tcW w:w="3139" w:type="dxa"/>
            <w:tcBorders>
              <w:top w:val="single" w:sz="6" w:space="0" w:color="auto"/>
              <w:left w:val="single" w:sz="6" w:space="0" w:color="auto"/>
              <w:bottom w:val="single" w:sz="6" w:space="0" w:color="auto"/>
              <w:right w:val="double" w:sz="6" w:space="0" w:color="auto"/>
            </w:tcBorders>
            <w:hideMark/>
          </w:tcPr>
          <w:p w14:paraId="3C00C6BE" w14:textId="77777777" w:rsidR="002A2C3E" w:rsidRPr="002A2C3E" w:rsidRDefault="002A2C3E" w:rsidP="002A2C3E">
            <w:pPr>
              <w:spacing w:line="276" w:lineRule="auto"/>
            </w:pPr>
            <w:r w:rsidRPr="002A2C3E">
              <w:t>Член Совета директоров</w:t>
            </w:r>
          </w:p>
        </w:tc>
      </w:tr>
      <w:tr w:rsidR="002A2C3E" w:rsidRPr="002A2C3E" w14:paraId="7ED41651" w14:textId="77777777" w:rsidTr="00191E90">
        <w:tc>
          <w:tcPr>
            <w:tcW w:w="1332" w:type="dxa"/>
            <w:tcBorders>
              <w:top w:val="single" w:sz="6" w:space="0" w:color="auto"/>
              <w:left w:val="double" w:sz="6" w:space="0" w:color="auto"/>
              <w:bottom w:val="double" w:sz="6" w:space="0" w:color="auto"/>
              <w:right w:val="single" w:sz="6" w:space="0" w:color="auto"/>
            </w:tcBorders>
            <w:hideMark/>
          </w:tcPr>
          <w:p w14:paraId="042ECF93" w14:textId="77777777" w:rsidR="002A2C3E" w:rsidRPr="002A2C3E" w:rsidRDefault="002A2C3E" w:rsidP="002A2C3E">
            <w:pPr>
              <w:spacing w:line="276" w:lineRule="auto"/>
            </w:pPr>
            <w:r w:rsidRPr="002A2C3E">
              <w:t>2016</w:t>
            </w:r>
          </w:p>
        </w:tc>
        <w:tc>
          <w:tcPr>
            <w:tcW w:w="1260" w:type="dxa"/>
            <w:tcBorders>
              <w:top w:val="single" w:sz="6" w:space="0" w:color="auto"/>
              <w:left w:val="single" w:sz="6" w:space="0" w:color="auto"/>
              <w:bottom w:val="double" w:sz="6" w:space="0" w:color="auto"/>
              <w:right w:val="single" w:sz="6" w:space="0" w:color="auto"/>
            </w:tcBorders>
            <w:hideMark/>
          </w:tcPr>
          <w:p w14:paraId="12DDE112" w14:textId="77777777" w:rsidR="002A2C3E" w:rsidRPr="002A2C3E" w:rsidRDefault="002A2C3E" w:rsidP="002A2C3E">
            <w:pPr>
              <w:spacing w:line="276" w:lineRule="auto"/>
            </w:pPr>
            <w:r w:rsidRPr="002A2C3E">
              <w:t>настоящее время</w:t>
            </w:r>
          </w:p>
        </w:tc>
        <w:tc>
          <w:tcPr>
            <w:tcW w:w="3980" w:type="dxa"/>
            <w:tcBorders>
              <w:top w:val="single" w:sz="6" w:space="0" w:color="auto"/>
              <w:left w:val="single" w:sz="6" w:space="0" w:color="auto"/>
              <w:bottom w:val="double" w:sz="6" w:space="0" w:color="auto"/>
              <w:right w:val="single" w:sz="6" w:space="0" w:color="auto"/>
            </w:tcBorders>
            <w:hideMark/>
          </w:tcPr>
          <w:p w14:paraId="65101886" w14:textId="77777777" w:rsidR="002A2C3E" w:rsidRPr="002A2C3E" w:rsidRDefault="002A2C3E" w:rsidP="002A2C3E">
            <w:pPr>
              <w:spacing w:line="276" w:lineRule="auto"/>
            </w:pPr>
            <w:r w:rsidRPr="002A2C3E">
              <w:t>ООО «</w:t>
            </w:r>
            <w:proofErr w:type="spellStart"/>
            <w:r w:rsidRPr="002A2C3E">
              <w:t>Лалибела</w:t>
            </w:r>
            <w:proofErr w:type="spellEnd"/>
            <w:r w:rsidRPr="002A2C3E">
              <w:t xml:space="preserve"> Кофе»</w:t>
            </w:r>
          </w:p>
        </w:tc>
        <w:tc>
          <w:tcPr>
            <w:tcW w:w="3139" w:type="dxa"/>
            <w:tcBorders>
              <w:top w:val="single" w:sz="6" w:space="0" w:color="auto"/>
              <w:left w:val="single" w:sz="6" w:space="0" w:color="auto"/>
              <w:bottom w:val="double" w:sz="6" w:space="0" w:color="auto"/>
              <w:right w:val="double" w:sz="6" w:space="0" w:color="auto"/>
            </w:tcBorders>
            <w:hideMark/>
          </w:tcPr>
          <w:p w14:paraId="3589B43B" w14:textId="77777777" w:rsidR="002A2C3E" w:rsidRPr="002A2C3E" w:rsidRDefault="002A2C3E" w:rsidP="002A2C3E">
            <w:pPr>
              <w:spacing w:line="276" w:lineRule="auto"/>
            </w:pPr>
            <w:r w:rsidRPr="002A2C3E">
              <w:t>Генеральный директор</w:t>
            </w:r>
          </w:p>
        </w:tc>
      </w:tr>
    </w:tbl>
    <w:p w14:paraId="29692E4B" w14:textId="77777777" w:rsidR="002A2C3E" w:rsidRPr="002A2C3E" w:rsidRDefault="002A2C3E" w:rsidP="002A2C3E">
      <w:pPr>
        <w:spacing w:before="0" w:after="0"/>
        <w:ind w:left="200"/>
      </w:pPr>
      <w:r w:rsidRPr="002A2C3E">
        <w:rPr>
          <w:b/>
          <w:bCs/>
          <w:i/>
          <w:iCs/>
        </w:rPr>
        <w:t>Доли участия в уставном капитале эмитента/обыкновенных акций не имеет.</w:t>
      </w:r>
    </w:p>
    <w:p w14:paraId="4321B94E" w14:textId="77777777" w:rsidR="002A2C3E" w:rsidRPr="002A2C3E" w:rsidRDefault="002A2C3E" w:rsidP="002A2C3E">
      <w:pPr>
        <w:spacing w:before="0" w:after="0"/>
        <w:ind w:left="200"/>
      </w:pPr>
      <w:r w:rsidRPr="002A2C3E">
        <w:t xml:space="preserve">Доли участия лица в уставном (складочном) капитале (паевом фонде) дочерних и зависимых обществ эмитента:  </w:t>
      </w:r>
      <w:r w:rsidRPr="002A2C3E">
        <w:rPr>
          <w:b/>
          <w:bCs/>
          <w:i/>
          <w:iCs/>
        </w:rPr>
        <w:t>Лицо указанных долей не имеет.</w:t>
      </w:r>
    </w:p>
    <w:p w14:paraId="7FCEB8CD" w14:textId="77777777" w:rsidR="002A2C3E" w:rsidRPr="002A2C3E" w:rsidRDefault="002A2C3E" w:rsidP="002A2C3E">
      <w:pPr>
        <w:spacing w:before="0" w:after="0"/>
        <w:ind w:left="200"/>
      </w:pPr>
      <w:r w:rsidRPr="002A2C3E">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2A2C3E">
        <w:t>контроля за</w:t>
      </w:r>
      <w:proofErr w:type="gramEnd"/>
      <w:r w:rsidRPr="002A2C3E">
        <w:t xml:space="preserve"> финансово-хозяйственной деятельностью эмитента:</w:t>
      </w:r>
      <w:r w:rsidRPr="002A2C3E">
        <w:br/>
      </w:r>
      <w:r w:rsidRPr="002A2C3E">
        <w:rPr>
          <w:b/>
          <w:bCs/>
          <w:i/>
          <w:iCs/>
        </w:rPr>
        <w:t>Указанных родственных связей нет.</w:t>
      </w:r>
    </w:p>
    <w:p w14:paraId="38949E03" w14:textId="77777777" w:rsidR="002A2C3E" w:rsidRPr="002A2C3E" w:rsidRDefault="002A2C3E" w:rsidP="002A2C3E">
      <w:pPr>
        <w:spacing w:before="0" w:after="0"/>
        <w:ind w:left="200"/>
      </w:pPr>
      <w:r w:rsidRPr="002A2C3E">
        <w:t xml:space="preserve">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2A2C3E">
        <w:rPr>
          <w:b/>
          <w:bCs/>
          <w:i/>
          <w:iCs/>
        </w:rPr>
        <w:t>Лицо к указанным видам ответственности не привлекалось.</w:t>
      </w:r>
    </w:p>
    <w:p w14:paraId="387EB793" w14:textId="77777777" w:rsidR="002A2C3E" w:rsidRPr="002A2C3E" w:rsidRDefault="002A2C3E" w:rsidP="002A2C3E">
      <w:pPr>
        <w:spacing w:before="0" w:after="0"/>
        <w:ind w:left="200"/>
        <w:rPr>
          <w:b/>
          <w:bCs/>
          <w:i/>
          <w:iCs/>
        </w:rPr>
      </w:pPr>
      <w:r w:rsidRPr="002A2C3E">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2A2C3E">
        <w:rPr>
          <w:b/>
          <w:bCs/>
          <w:i/>
          <w:iCs/>
        </w:rPr>
        <w:t xml:space="preserve">Лицо указанных должностей не занимало. </w:t>
      </w:r>
    </w:p>
    <w:p w14:paraId="70555E1D" w14:textId="77777777" w:rsidR="002A2C3E" w:rsidRPr="002A2C3E" w:rsidRDefault="002A2C3E" w:rsidP="002A2C3E">
      <w:pPr>
        <w:ind w:left="200"/>
      </w:pPr>
    </w:p>
    <w:p w14:paraId="3F751B02" w14:textId="75D611FD" w:rsidR="002A2C3E" w:rsidRDefault="003C0A2D" w:rsidP="002A2C3E">
      <w:pPr>
        <w:spacing w:before="0" w:after="0"/>
        <w:ind w:left="200"/>
        <w:rPr>
          <w:b/>
          <w:bCs/>
          <w:i/>
          <w:iCs/>
        </w:rPr>
      </w:pPr>
      <w:r w:rsidRPr="00620F38">
        <w:rPr>
          <w:b/>
          <w:bCs/>
          <w:i/>
          <w:iCs/>
        </w:rPr>
        <w:t xml:space="preserve">Орловский Максим </w:t>
      </w:r>
      <w:r w:rsidR="00620F38" w:rsidRPr="00620F38">
        <w:rPr>
          <w:b/>
          <w:bCs/>
          <w:i/>
          <w:iCs/>
        </w:rPr>
        <w:t>Николаевич</w:t>
      </w:r>
    </w:p>
    <w:p w14:paraId="43B35AA4" w14:textId="7BA93E96" w:rsidR="00620F38" w:rsidRPr="002A2C3E" w:rsidRDefault="00620F38" w:rsidP="00620F38">
      <w:pPr>
        <w:ind w:left="200"/>
      </w:pPr>
      <w:r w:rsidRPr="002A2C3E">
        <w:t>Год рождения:</w:t>
      </w:r>
      <w:r w:rsidRPr="002A2C3E">
        <w:rPr>
          <w:b/>
          <w:bCs/>
          <w:i/>
          <w:iCs/>
        </w:rPr>
        <w:t xml:space="preserve"> 19</w:t>
      </w:r>
      <w:r>
        <w:rPr>
          <w:b/>
          <w:bCs/>
          <w:i/>
          <w:iCs/>
        </w:rPr>
        <w:t>71</w:t>
      </w:r>
    </w:p>
    <w:p w14:paraId="52A913E1" w14:textId="77777777" w:rsidR="00620F38" w:rsidRPr="002A2C3E" w:rsidRDefault="00620F38" w:rsidP="00620F38">
      <w:pPr>
        <w:ind w:left="200"/>
      </w:pPr>
      <w:r w:rsidRPr="002A2C3E">
        <w:t xml:space="preserve">Образование: </w:t>
      </w:r>
      <w:r w:rsidRPr="002A2C3E">
        <w:rPr>
          <w:b/>
          <w:bCs/>
          <w:i/>
          <w:iCs/>
        </w:rPr>
        <w:t>высшее</w:t>
      </w:r>
    </w:p>
    <w:p w14:paraId="3B6C7176" w14:textId="77777777" w:rsidR="00620F38" w:rsidRPr="002A2C3E" w:rsidRDefault="00620F38" w:rsidP="00620F38">
      <w:pPr>
        <w:ind w:left="200"/>
      </w:pPr>
      <w:proofErr w:type="gramStart"/>
      <w:r w:rsidRPr="002A2C3E">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4A4983B9" w14:textId="77777777" w:rsidR="00620F38" w:rsidRPr="002A2C3E" w:rsidRDefault="00620F38" w:rsidP="00620F38">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139"/>
      </w:tblGrid>
      <w:tr w:rsidR="00620F38" w:rsidRPr="002A2C3E" w14:paraId="33F97D60" w14:textId="77777777" w:rsidTr="00620F38">
        <w:tc>
          <w:tcPr>
            <w:tcW w:w="2592" w:type="dxa"/>
            <w:gridSpan w:val="2"/>
            <w:tcBorders>
              <w:top w:val="double" w:sz="6" w:space="0" w:color="auto"/>
              <w:left w:val="double" w:sz="6" w:space="0" w:color="auto"/>
              <w:bottom w:val="single" w:sz="6" w:space="0" w:color="auto"/>
              <w:right w:val="single" w:sz="6" w:space="0" w:color="auto"/>
            </w:tcBorders>
            <w:hideMark/>
          </w:tcPr>
          <w:p w14:paraId="014F3178" w14:textId="77777777" w:rsidR="00620F38" w:rsidRPr="002A2C3E" w:rsidRDefault="00620F38" w:rsidP="00620F38">
            <w:pPr>
              <w:spacing w:line="276" w:lineRule="auto"/>
              <w:jc w:val="center"/>
            </w:pPr>
            <w:r w:rsidRPr="002A2C3E">
              <w:t>Период</w:t>
            </w:r>
          </w:p>
        </w:tc>
        <w:tc>
          <w:tcPr>
            <w:tcW w:w="3980" w:type="dxa"/>
            <w:tcBorders>
              <w:top w:val="double" w:sz="6" w:space="0" w:color="auto"/>
              <w:left w:val="single" w:sz="6" w:space="0" w:color="auto"/>
              <w:bottom w:val="single" w:sz="6" w:space="0" w:color="auto"/>
              <w:right w:val="single" w:sz="6" w:space="0" w:color="auto"/>
            </w:tcBorders>
            <w:hideMark/>
          </w:tcPr>
          <w:p w14:paraId="5629733A" w14:textId="77777777" w:rsidR="00620F38" w:rsidRPr="002A2C3E" w:rsidRDefault="00620F38" w:rsidP="00620F38">
            <w:pPr>
              <w:spacing w:line="276" w:lineRule="auto"/>
              <w:jc w:val="center"/>
            </w:pPr>
            <w:r w:rsidRPr="002A2C3E">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hideMark/>
          </w:tcPr>
          <w:p w14:paraId="0F365F7A" w14:textId="77777777" w:rsidR="00620F38" w:rsidRPr="002A2C3E" w:rsidRDefault="00620F38" w:rsidP="00620F38">
            <w:pPr>
              <w:spacing w:line="276" w:lineRule="auto"/>
              <w:jc w:val="center"/>
            </w:pPr>
            <w:r w:rsidRPr="002A2C3E">
              <w:t>Должность</w:t>
            </w:r>
          </w:p>
        </w:tc>
      </w:tr>
      <w:tr w:rsidR="00620F38" w:rsidRPr="002A2C3E" w14:paraId="4F8530A4" w14:textId="77777777" w:rsidTr="00620F38">
        <w:tc>
          <w:tcPr>
            <w:tcW w:w="1332" w:type="dxa"/>
            <w:tcBorders>
              <w:top w:val="single" w:sz="6" w:space="0" w:color="auto"/>
              <w:left w:val="double" w:sz="6" w:space="0" w:color="auto"/>
              <w:bottom w:val="single" w:sz="6" w:space="0" w:color="auto"/>
              <w:right w:val="single" w:sz="6" w:space="0" w:color="auto"/>
            </w:tcBorders>
            <w:hideMark/>
          </w:tcPr>
          <w:p w14:paraId="054B8C3E" w14:textId="77777777" w:rsidR="00620F38" w:rsidRPr="002A2C3E" w:rsidRDefault="00620F38" w:rsidP="00620F38">
            <w:pPr>
              <w:spacing w:line="276" w:lineRule="auto"/>
              <w:jc w:val="center"/>
            </w:pPr>
            <w:r w:rsidRPr="002A2C3E">
              <w:t>с</w:t>
            </w:r>
          </w:p>
        </w:tc>
        <w:tc>
          <w:tcPr>
            <w:tcW w:w="1260" w:type="dxa"/>
            <w:tcBorders>
              <w:top w:val="single" w:sz="6" w:space="0" w:color="auto"/>
              <w:left w:val="single" w:sz="6" w:space="0" w:color="auto"/>
              <w:bottom w:val="single" w:sz="6" w:space="0" w:color="auto"/>
              <w:right w:val="single" w:sz="6" w:space="0" w:color="auto"/>
            </w:tcBorders>
            <w:hideMark/>
          </w:tcPr>
          <w:p w14:paraId="3E4FDB20" w14:textId="77777777" w:rsidR="00620F38" w:rsidRPr="002A2C3E" w:rsidRDefault="00620F38" w:rsidP="00620F38">
            <w:pPr>
              <w:spacing w:line="276" w:lineRule="auto"/>
              <w:jc w:val="center"/>
            </w:pPr>
            <w:r w:rsidRPr="002A2C3E">
              <w:t>по</w:t>
            </w:r>
          </w:p>
        </w:tc>
        <w:tc>
          <w:tcPr>
            <w:tcW w:w="3980" w:type="dxa"/>
            <w:tcBorders>
              <w:top w:val="single" w:sz="6" w:space="0" w:color="auto"/>
              <w:left w:val="single" w:sz="6" w:space="0" w:color="auto"/>
              <w:bottom w:val="single" w:sz="6" w:space="0" w:color="auto"/>
              <w:right w:val="single" w:sz="6" w:space="0" w:color="auto"/>
            </w:tcBorders>
          </w:tcPr>
          <w:p w14:paraId="189621BC" w14:textId="77777777" w:rsidR="00620F38" w:rsidRPr="002A2C3E" w:rsidRDefault="00620F38" w:rsidP="00620F38">
            <w:pPr>
              <w:spacing w:line="276" w:lineRule="auto"/>
            </w:pPr>
          </w:p>
        </w:tc>
        <w:tc>
          <w:tcPr>
            <w:tcW w:w="3139" w:type="dxa"/>
            <w:tcBorders>
              <w:top w:val="single" w:sz="6" w:space="0" w:color="auto"/>
              <w:left w:val="single" w:sz="6" w:space="0" w:color="auto"/>
              <w:bottom w:val="single" w:sz="6" w:space="0" w:color="auto"/>
              <w:right w:val="double" w:sz="6" w:space="0" w:color="auto"/>
            </w:tcBorders>
          </w:tcPr>
          <w:p w14:paraId="5298EB3C" w14:textId="77777777" w:rsidR="00620F38" w:rsidRPr="002A2C3E" w:rsidRDefault="00620F38" w:rsidP="00620F38">
            <w:pPr>
              <w:spacing w:line="276" w:lineRule="auto"/>
            </w:pPr>
          </w:p>
        </w:tc>
      </w:tr>
      <w:tr w:rsidR="00620F38" w:rsidRPr="002A2C3E" w14:paraId="35A45565" w14:textId="77777777" w:rsidTr="00620F38">
        <w:tc>
          <w:tcPr>
            <w:tcW w:w="1332" w:type="dxa"/>
            <w:tcBorders>
              <w:top w:val="single" w:sz="6" w:space="0" w:color="auto"/>
              <w:left w:val="double" w:sz="6" w:space="0" w:color="auto"/>
              <w:bottom w:val="single" w:sz="6" w:space="0" w:color="auto"/>
              <w:right w:val="single" w:sz="6" w:space="0" w:color="auto"/>
            </w:tcBorders>
          </w:tcPr>
          <w:p w14:paraId="43A7E73C" w14:textId="07882D49" w:rsidR="00620F38" w:rsidRPr="002A2C3E" w:rsidRDefault="00620F38" w:rsidP="00620F38">
            <w:pPr>
              <w:spacing w:line="276" w:lineRule="auto"/>
            </w:pPr>
            <w:r>
              <w:t>2012</w:t>
            </w:r>
          </w:p>
        </w:tc>
        <w:tc>
          <w:tcPr>
            <w:tcW w:w="1260" w:type="dxa"/>
            <w:tcBorders>
              <w:top w:val="single" w:sz="6" w:space="0" w:color="auto"/>
              <w:left w:val="single" w:sz="6" w:space="0" w:color="auto"/>
              <w:bottom w:val="single" w:sz="6" w:space="0" w:color="auto"/>
              <w:right w:val="single" w:sz="6" w:space="0" w:color="auto"/>
            </w:tcBorders>
          </w:tcPr>
          <w:p w14:paraId="1B5EB29B" w14:textId="0E3DEDF0" w:rsidR="00620F38" w:rsidRPr="002A2C3E" w:rsidRDefault="00620F38" w:rsidP="00620F38">
            <w:pPr>
              <w:spacing w:line="276" w:lineRule="auto"/>
            </w:pPr>
            <w: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1AF69491" w14:textId="78DDCE4D" w:rsidR="00620F38" w:rsidRPr="002A2C3E" w:rsidRDefault="00620F38" w:rsidP="00620F38">
            <w:pPr>
              <w:spacing w:line="276" w:lineRule="auto"/>
            </w:pPr>
            <w:r>
              <w:t>ООО «Ренессанс Брокер»</w:t>
            </w:r>
          </w:p>
        </w:tc>
        <w:tc>
          <w:tcPr>
            <w:tcW w:w="3139" w:type="dxa"/>
            <w:tcBorders>
              <w:top w:val="single" w:sz="6" w:space="0" w:color="auto"/>
              <w:left w:val="single" w:sz="6" w:space="0" w:color="auto"/>
              <w:bottom w:val="single" w:sz="6" w:space="0" w:color="auto"/>
              <w:right w:val="double" w:sz="6" w:space="0" w:color="auto"/>
            </w:tcBorders>
          </w:tcPr>
          <w:p w14:paraId="00AE3142" w14:textId="70405010" w:rsidR="00620F38" w:rsidRPr="002A2C3E" w:rsidRDefault="00620F38" w:rsidP="00620F38">
            <w:pPr>
              <w:spacing w:line="276" w:lineRule="auto"/>
            </w:pPr>
            <w:r>
              <w:t xml:space="preserve">Директор Департамента </w:t>
            </w:r>
            <w:proofErr w:type="spellStart"/>
            <w:r>
              <w:t>брокерско</w:t>
            </w:r>
            <w:proofErr w:type="spellEnd"/>
            <w:r>
              <w:t>-дилерских операций</w:t>
            </w:r>
          </w:p>
        </w:tc>
      </w:tr>
      <w:tr w:rsidR="00620F38" w:rsidRPr="002A2C3E" w14:paraId="09C4D510" w14:textId="77777777" w:rsidTr="00620F38">
        <w:tc>
          <w:tcPr>
            <w:tcW w:w="1332" w:type="dxa"/>
            <w:tcBorders>
              <w:top w:val="single" w:sz="6" w:space="0" w:color="auto"/>
              <w:left w:val="double" w:sz="6" w:space="0" w:color="auto"/>
              <w:bottom w:val="single" w:sz="6" w:space="0" w:color="auto"/>
              <w:right w:val="single" w:sz="6" w:space="0" w:color="auto"/>
            </w:tcBorders>
          </w:tcPr>
          <w:p w14:paraId="7C6CC1CE" w14:textId="7EDC93DF" w:rsidR="00620F38" w:rsidRPr="002A2C3E" w:rsidRDefault="00620F38" w:rsidP="00620F38">
            <w:pPr>
              <w:spacing w:line="276" w:lineRule="auto"/>
            </w:pPr>
            <w:r>
              <w:lastRenderedPageBreak/>
              <w:t>2018</w:t>
            </w:r>
          </w:p>
        </w:tc>
        <w:tc>
          <w:tcPr>
            <w:tcW w:w="1260" w:type="dxa"/>
            <w:tcBorders>
              <w:top w:val="single" w:sz="6" w:space="0" w:color="auto"/>
              <w:left w:val="single" w:sz="6" w:space="0" w:color="auto"/>
              <w:bottom w:val="single" w:sz="6" w:space="0" w:color="auto"/>
              <w:right w:val="single" w:sz="6" w:space="0" w:color="auto"/>
            </w:tcBorders>
          </w:tcPr>
          <w:p w14:paraId="7353F764" w14:textId="7D42D3E7" w:rsidR="00620F38" w:rsidRPr="002A2C3E" w:rsidRDefault="00620F38" w:rsidP="00620F38">
            <w:pPr>
              <w:spacing w:line="276" w:lineRule="auto"/>
            </w:pPr>
            <w:r>
              <w:t>2019</w:t>
            </w:r>
          </w:p>
        </w:tc>
        <w:tc>
          <w:tcPr>
            <w:tcW w:w="3980" w:type="dxa"/>
            <w:tcBorders>
              <w:top w:val="single" w:sz="6" w:space="0" w:color="auto"/>
              <w:left w:val="single" w:sz="6" w:space="0" w:color="auto"/>
              <w:bottom w:val="single" w:sz="6" w:space="0" w:color="auto"/>
              <w:right w:val="single" w:sz="6" w:space="0" w:color="auto"/>
            </w:tcBorders>
          </w:tcPr>
          <w:p w14:paraId="7746A565" w14:textId="6E94C8D4" w:rsidR="00620F38" w:rsidRPr="002A2C3E" w:rsidRDefault="00620F38" w:rsidP="00620F38">
            <w:pPr>
              <w:spacing w:line="276" w:lineRule="auto"/>
            </w:pPr>
            <w:r>
              <w:t>Банк «Возрождение» (ПАО)</w:t>
            </w:r>
          </w:p>
        </w:tc>
        <w:tc>
          <w:tcPr>
            <w:tcW w:w="3139" w:type="dxa"/>
            <w:tcBorders>
              <w:top w:val="single" w:sz="6" w:space="0" w:color="auto"/>
              <w:left w:val="single" w:sz="6" w:space="0" w:color="auto"/>
              <w:bottom w:val="single" w:sz="6" w:space="0" w:color="auto"/>
              <w:right w:val="double" w:sz="6" w:space="0" w:color="auto"/>
            </w:tcBorders>
          </w:tcPr>
          <w:p w14:paraId="6C440D73" w14:textId="5CE957DD" w:rsidR="00620F38" w:rsidRPr="002A2C3E" w:rsidRDefault="00620F38" w:rsidP="00620F38">
            <w:pPr>
              <w:spacing w:line="276" w:lineRule="auto"/>
            </w:pPr>
            <w:r>
              <w:t>Член Совета директоров</w:t>
            </w:r>
          </w:p>
        </w:tc>
      </w:tr>
      <w:tr w:rsidR="00620F38" w:rsidRPr="002A2C3E" w14:paraId="56AA969A" w14:textId="77777777" w:rsidTr="00620F38">
        <w:tc>
          <w:tcPr>
            <w:tcW w:w="1332" w:type="dxa"/>
            <w:tcBorders>
              <w:top w:val="single" w:sz="6" w:space="0" w:color="auto"/>
              <w:left w:val="double" w:sz="6" w:space="0" w:color="auto"/>
              <w:bottom w:val="double" w:sz="6" w:space="0" w:color="auto"/>
              <w:right w:val="single" w:sz="6" w:space="0" w:color="auto"/>
            </w:tcBorders>
            <w:hideMark/>
          </w:tcPr>
          <w:p w14:paraId="5F2E8A06" w14:textId="3CB40DE1" w:rsidR="00620F38" w:rsidRPr="002A2C3E" w:rsidRDefault="00620F38" w:rsidP="00620F38">
            <w:pPr>
              <w:spacing w:line="276" w:lineRule="auto"/>
            </w:pPr>
            <w:r w:rsidRPr="002A2C3E">
              <w:t>201</w:t>
            </w:r>
            <w:r>
              <w:t>9</w:t>
            </w:r>
          </w:p>
        </w:tc>
        <w:tc>
          <w:tcPr>
            <w:tcW w:w="1260" w:type="dxa"/>
            <w:tcBorders>
              <w:top w:val="single" w:sz="6" w:space="0" w:color="auto"/>
              <w:left w:val="single" w:sz="6" w:space="0" w:color="auto"/>
              <w:bottom w:val="double" w:sz="6" w:space="0" w:color="auto"/>
              <w:right w:val="single" w:sz="6" w:space="0" w:color="auto"/>
            </w:tcBorders>
            <w:hideMark/>
          </w:tcPr>
          <w:p w14:paraId="1771DF66" w14:textId="377511CE" w:rsidR="00620F38" w:rsidRPr="002A2C3E" w:rsidRDefault="00620F38" w:rsidP="00620F38">
            <w:pPr>
              <w:spacing w:line="276" w:lineRule="auto"/>
            </w:pPr>
            <w:r w:rsidRPr="002A2C3E">
              <w:t>настоящее время</w:t>
            </w:r>
          </w:p>
        </w:tc>
        <w:tc>
          <w:tcPr>
            <w:tcW w:w="3980" w:type="dxa"/>
            <w:tcBorders>
              <w:top w:val="single" w:sz="6" w:space="0" w:color="auto"/>
              <w:left w:val="single" w:sz="6" w:space="0" w:color="auto"/>
              <w:bottom w:val="double" w:sz="6" w:space="0" w:color="auto"/>
              <w:right w:val="single" w:sz="6" w:space="0" w:color="auto"/>
            </w:tcBorders>
            <w:hideMark/>
          </w:tcPr>
          <w:p w14:paraId="06941005" w14:textId="1E7C9346" w:rsidR="00620F38" w:rsidRPr="002A2C3E" w:rsidRDefault="00620F38" w:rsidP="00620F38">
            <w:pPr>
              <w:spacing w:line="276" w:lineRule="auto"/>
            </w:pPr>
            <w:r w:rsidRPr="002A2C3E">
              <w:t>ПАО «РОСИНТЕР РЕСТОРАНТС ХОЛДИНГ»</w:t>
            </w:r>
          </w:p>
        </w:tc>
        <w:tc>
          <w:tcPr>
            <w:tcW w:w="3139" w:type="dxa"/>
            <w:tcBorders>
              <w:top w:val="single" w:sz="6" w:space="0" w:color="auto"/>
              <w:left w:val="single" w:sz="6" w:space="0" w:color="auto"/>
              <w:bottom w:val="double" w:sz="6" w:space="0" w:color="auto"/>
              <w:right w:val="double" w:sz="6" w:space="0" w:color="auto"/>
            </w:tcBorders>
            <w:hideMark/>
          </w:tcPr>
          <w:p w14:paraId="793739A0" w14:textId="79AACA18" w:rsidR="00620F38" w:rsidRPr="002A2C3E" w:rsidRDefault="00620F38" w:rsidP="00620F38">
            <w:pPr>
              <w:spacing w:line="276" w:lineRule="auto"/>
            </w:pPr>
            <w:r w:rsidRPr="002A2C3E">
              <w:t>Член Совета директоров</w:t>
            </w:r>
          </w:p>
        </w:tc>
      </w:tr>
    </w:tbl>
    <w:p w14:paraId="696065F0" w14:textId="77777777" w:rsidR="00620F38" w:rsidRPr="002A2C3E" w:rsidRDefault="00620F38" w:rsidP="00620F38">
      <w:pPr>
        <w:spacing w:before="0" w:after="0"/>
        <w:ind w:left="200"/>
      </w:pPr>
      <w:r w:rsidRPr="002A2C3E">
        <w:rPr>
          <w:b/>
          <w:bCs/>
          <w:i/>
          <w:iCs/>
        </w:rPr>
        <w:t>Доли участия в уставном капитале эмитента/обыкновенных акций не имеет.</w:t>
      </w:r>
    </w:p>
    <w:p w14:paraId="323399C8" w14:textId="77777777" w:rsidR="00620F38" w:rsidRPr="002A2C3E" w:rsidRDefault="00620F38" w:rsidP="00620F38">
      <w:pPr>
        <w:spacing w:before="0" w:after="0"/>
        <w:ind w:left="200"/>
      </w:pPr>
      <w:r w:rsidRPr="002A2C3E">
        <w:t xml:space="preserve">Доли участия лица в уставном (складочном) капитале (паевом фонде) дочерних и зависимых обществ эмитента:  </w:t>
      </w:r>
      <w:r w:rsidRPr="002A2C3E">
        <w:rPr>
          <w:b/>
          <w:bCs/>
          <w:i/>
          <w:iCs/>
        </w:rPr>
        <w:t>Лицо указанных долей не имеет.</w:t>
      </w:r>
    </w:p>
    <w:p w14:paraId="009F4F39" w14:textId="77777777" w:rsidR="00620F38" w:rsidRPr="002A2C3E" w:rsidRDefault="00620F38" w:rsidP="00620F38">
      <w:pPr>
        <w:spacing w:before="0" w:after="0"/>
        <w:ind w:left="200"/>
      </w:pPr>
      <w:r w:rsidRPr="002A2C3E">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2A2C3E">
        <w:t>контроля за</w:t>
      </w:r>
      <w:proofErr w:type="gramEnd"/>
      <w:r w:rsidRPr="002A2C3E">
        <w:t xml:space="preserve"> финансово-хозяйственной деятельностью эмитента:</w:t>
      </w:r>
      <w:r w:rsidRPr="002A2C3E">
        <w:br/>
      </w:r>
      <w:r w:rsidRPr="002A2C3E">
        <w:rPr>
          <w:b/>
          <w:bCs/>
          <w:i/>
          <w:iCs/>
        </w:rPr>
        <w:t>Указанных родственных связей нет.</w:t>
      </w:r>
    </w:p>
    <w:p w14:paraId="07C83D55" w14:textId="77777777" w:rsidR="00620F38" w:rsidRDefault="00620F38" w:rsidP="00620F38">
      <w:pPr>
        <w:spacing w:before="0" w:after="0"/>
        <w:ind w:left="200"/>
      </w:pPr>
      <w:r w:rsidRPr="002A2C3E">
        <w:t xml:space="preserve">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p>
    <w:p w14:paraId="7AAEEEB5" w14:textId="27E59576" w:rsidR="00620F38" w:rsidRPr="002A2C3E" w:rsidRDefault="00620F38" w:rsidP="00620F38">
      <w:pPr>
        <w:spacing w:before="0" w:after="0"/>
        <w:ind w:left="200"/>
      </w:pPr>
      <w:r w:rsidRPr="002A2C3E">
        <w:rPr>
          <w:b/>
          <w:bCs/>
          <w:i/>
          <w:iCs/>
        </w:rPr>
        <w:t>Лицо к указанным видам ответственности не привлекалось.</w:t>
      </w:r>
    </w:p>
    <w:p w14:paraId="24088E04" w14:textId="77777777" w:rsidR="00620F38" w:rsidRPr="002A2C3E" w:rsidRDefault="00620F38" w:rsidP="00620F38">
      <w:pPr>
        <w:spacing w:before="0" w:after="0"/>
        <w:ind w:left="200"/>
        <w:rPr>
          <w:b/>
          <w:bCs/>
          <w:i/>
          <w:iCs/>
        </w:rPr>
      </w:pPr>
      <w:r w:rsidRPr="002A2C3E">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2A2C3E">
        <w:rPr>
          <w:b/>
          <w:bCs/>
          <w:i/>
          <w:iCs/>
        </w:rPr>
        <w:t xml:space="preserve">Лицо указанных должностей не занимало. </w:t>
      </w:r>
    </w:p>
    <w:p w14:paraId="26F8A4E8" w14:textId="77777777" w:rsidR="003F7264" w:rsidRDefault="003F7264" w:rsidP="002A2C3E">
      <w:pPr>
        <w:spacing w:before="0" w:after="0"/>
        <w:ind w:left="200"/>
        <w:rPr>
          <w:b/>
          <w:bCs/>
          <w:i/>
          <w:iCs/>
        </w:rPr>
      </w:pPr>
    </w:p>
    <w:p w14:paraId="2BDB1247" w14:textId="77777777" w:rsidR="003F7264" w:rsidRDefault="003F7264" w:rsidP="002A2C3E">
      <w:pPr>
        <w:spacing w:before="0" w:after="0"/>
        <w:ind w:left="200"/>
        <w:rPr>
          <w:b/>
          <w:bCs/>
          <w:i/>
          <w:iCs/>
        </w:rPr>
      </w:pPr>
    </w:p>
    <w:p w14:paraId="0A99E66F" w14:textId="77777777" w:rsidR="002A2C3E" w:rsidRPr="002A2C3E" w:rsidRDefault="002A2C3E" w:rsidP="002A2C3E">
      <w:pPr>
        <w:spacing w:before="0" w:after="0"/>
        <w:ind w:left="200"/>
        <w:jc w:val="both"/>
        <w:rPr>
          <w:b/>
          <w:bCs/>
          <w:i/>
          <w:iCs/>
        </w:rPr>
      </w:pPr>
      <w:r w:rsidRPr="002A2C3E">
        <w:rPr>
          <w:b/>
          <w:bCs/>
          <w:i/>
          <w:iCs/>
        </w:rPr>
        <w:t xml:space="preserve">Сведения о членах Совета директоров, которых эмитент считает независимыми: </w:t>
      </w:r>
    </w:p>
    <w:p w14:paraId="4D29E779" w14:textId="0731F111" w:rsidR="002A2C3E" w:rsidRPr="002A2C3E" w:rsidRDefault="002A2C3E" w:rsidP="002A2C3E">
      <w:pPr>
        <w:spacing w:before="0" w:after="0"/>
        <w:ind w:left="200"/>
        <w:jc w:val="both"/>
      </w:pPr>
      <w:r w:rsidRPr="002A2C3E">
        <w:rPr>
          <w:bCs/>
          <w:iCs/>
        </w:rPr>
        <w:t xml:space="preserve">сведения отсутствуют, так как </w:t>
      </w:r>
      <w:r w:rsidRPr="002A2C3E">
        <w:t>в соответствии с внутренними документами Общества директор признается независимым по решению Совета директоров Общества. В отношении членов Совета директоров, избранных Годовым общим собранием акционеров Общества 1</w:t>
      </w:r>
      <w:r w:rsidR="003C0A2D">
        <w:t>9</w:t>
      </w:r>
      <w:r w:rsidRPr="002A2C3E">
        <w:t>.06.201</w:t>
      </w:r>
      <w:r w:rsidR="003C0A2D">
        <w:t>9</w:t>
      </w:r>
      <w:r w:rsidRPr="002A2C3E">
        <w:t xml:space="preserve"> г., такие решения на дату подписания настоящего отчета не принимались. </w:t>
      </w:r>
    </w:p>
    <w:p w14:paraId="72EE6227" w14:textId="632E0F91" w:rsidR="003364E0" w:rsidRDefault="003364E0" w:rsidP="002A2C3E">
      <w:pPr>
        <w:ind w:left="200"/>
        <w:rPr>
          <w:b/>
          <w:bCs/>
          <w:i/>
          <w:iCs/>
        </w:rPr>
      </w:pPr>
    </w:p>
    <w:p w14:paraId="2D75FC6A" w14:textId="77777777" w:rsidR="003364E0" w:rsidRPr="005043C6" w:rsidRDefault="003364E0" w:rsidP="003364E0">
      <w:pPr>
        <w:spacing w:before="240"/>
        <w:outlineLvl w:val="1"/>
        <w:rPr>
          <w:b/>
          <w:bCs/>
          <w:sz w:val="22"/>
          <w:szCs w:val="22"/>
        </w:rPr>
      </w:pPr>
      <w:bookmarkStart w:id="100" w:name="_Toc474486394"/>
      <w:r w:rsidRPr="00AE4218">
        <w:rPr>
          <w:b/>
          <w:bCs/>
          <w:sz w:val="22"/>
          <w:szCs w:val="22"/>
        </w:rPr>
        <w:t>5.2.2. Информация о единоличном исполнительном органе эмитента</w:t>
      </w:r>
      <w:bookmarkEnd w:id="100"/>
    </w:p>
    <w:p w14:paraId="226148B9" w14:textId="77777777" w:rsidR="003364E0" w:rsidRPr="005043C6" w:rsidRDefault="003364E0" w:rsidP="003364E0">
      <w:pPr>
        <w:ind w:left="200"/>
      </w:pPr>
      <w:r w:rsidRPr="005043C6">
        <w:t>ФИО:</w:t>
      </w:r>
      <w:r w:rsidRPr="005043C6">
        <w:rPr>
          <w:b/>
          <w:bCs/>
          <w:i/>
          <w:iCs/>
        </w:rPr>
        <w:t xml:space="preserve"> Зайцев Сергей Васильевич</w:t>
      </w:r>
    </w:p>
    <w:p w14:paraId="092FAF5C" w14:textId="77777777" w:rsidR="003364E0" w:rsidRPr="005043C6" w:rsidRDefault="003364E0" w:rsidP="003364E0">
      <w:pPr>
        <w:ind w:left="200"/>
      </w:pPr>
      <w:r w:rsidRPr="005043C6">
        <w:t>Год рождения:</w:t>
      </w:r>
      <w:r w:rsidRPr="005043C6">
        <w:rPr>
          <w:b/>
          <w:bCs/>
          <w:i/>
          <w:iCs/>
        </w:rPr>
        <w:t xml:space="preserve"> 1960</w:t>
      </w:r>
    </w:p>
    <w:p w14:paraId="05672136" w14:textId="77777777" w:rsidR="003364E0" w:rsidRPr="005043C6" w:rsidRDefault="003364E0" w:rsidP="003364E0">
      <w:pPr>
        <w:ind w:left="200"/>
      </w:pPr>
      <w:r w:rsidRPr="005043C6">
        <w:t xml:space="preserve">Образование: </w:t>
      </w:r>
      <w:r w:rsidRPr="005043C6">
        <w:rPr>
          <w:b/>
          <w:bCs/>
          <w:i/>
          <w:iCs/>
        </w:rPr>
        <w:t>высшее</w:t>
      </w:r>
    </w:p>
    <w:p w14:paraId="6071BE5A" w14:textId="77777777" w:rsidR="003364E0" w:rsidRPr="005043C6" w:rsidRDefault="003364E0" w:rsidP="003364E0">
      <w:pPr>
        <w:ind w:left="200"/>
      </w:pPr>
      <w:proofErr w:type="gramStart"/>
      <w:r w:rsidRPr="005043C6">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06A06335" w14:textId="77777777" w:rsidR="003364E0" w:rsidRPr="005043C6" w:rsidRDefault="003364E0" w:rsidP="003364E0">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4284"/>
        <w:gridCol w:w="2835"/>
      </w:tblGrid>
      <w:tr w:rsidR="003364E0" w:rsidRPr="005043C6" w14:paraId="0A05D977" w14:textId="77777777" w:rsidTr="00AE4218">
        <w:tc>
          <w:tcPr>
            <w:tcW w:w="2592" w:type="dxa"/>
            <w:gridSpan w:val="2"/>
            <w:tcBorders>
              <w:top w:val="double" w:sz="6" w:space="0" w:color="auto"/>
              <w:left w:val="double" w:sz="6" w:space="0" w:color="auto"/>
              <w:bottom w:val="single" w:sz="6" w:space="0" w:color="auto"/>
              <w:right w:val="single" w:sz="6" w:space="0" w:color="auto"/>
            </w:tcBorders>
            <w:hideMark/>
          </w:tcPr>
          <w:p w14:paraId="520A99EE" w14:textId="77777777" w:rsidR="003364E0" w:rsidRPr="005043C6" w:rsidRDefault="003364E0" w:rsidP="003364E0">
            <w:pPr>
              <w:spacing w:line="276" w:lineRule="auto"/>
              <w:jc w:val="center"/>
            </w:pPr>
            <w:r w:rsidRPr="005043C6">
              <w:t>Период</w:t>
            </w:r>
          </w:p>
        </w:tc>
        <w:tc>
          <w:tcPr>
            <w:tcW w:w="4284" w:type="dxa"/>
            <w:tcBorders>
              <w:top w:val="double" w:sz="6" w:space="0" w:color="auto"/>
              <w:left w:val="single" w:sz="6" w:space="0" w:color="auto"/>
              <w:bottom w:val="single" w:sz="6" w:space="0" w:color="auto"/>
              <w:right w:val="single" w:sz="6" w:space="0" w:color="auto"/>
            </w:tcBorders>
            <w:hideMark/>
          </w:tcPr>
          <w:p w14:paraId="7BC029B5" w14:textId="77777777" w:rsidR="003364E0" w:rsidRPr="005043C6" w:rsidRDefault="003364E0" w:rsidP="003364E0">
            <w:pPr>
              <w:spacing w:line="276" w:lineRule="auto"/>
              <w:jc w:val="center"/>
            </w:pPr>
            <w:r w:rsidRPr="005043C6">
              <w:t>Наименование организации</w:t>
            </w:r>
          </w:p>
        </w:tc>
        <w:tc>
          <w:tcPr>
            <w:tcW w:w="2835" w:type="dxa"/>
            <w:tcBorders>
              <w:top w:val="double" w:sz="6" w:space="0" w:color="auto"/>
              <w:left w:val="single" w:sz="6" w:space="0" w:color="auto"/>
              <w:bottom w:val="single" w:sz="6" w:space="0" w:color="auto"/>
              <w:right w:val="double" w:sz="6" w:space="0" w:color="auto"/>
            </w:tcBorders>
            <w:hideMark/>
          </w:tcPr>
          <w:p w14:paraId="160CF453" w14:textId="77777777" w:rsidR="003364E0" w:rsidRPr="005043C6" w:rsidRDefault="003364E0" w:rsidP="003364E0">
            <w:pPr>
              <w:spacing w:line="276" w:lineRule="auto"/>
              <w:jc w:val="center"/>
            </w:pPr>
            <w:r w:rsidRPr="005043C6">
              <w:t>Должность</w:t>
            </w:r>
          </w:p>
        </w:tc>
      </w:tr>
      <w:tr w:rsidR="003364E0" w:rsidRPr="005043C6" w14:paraId="42D034CA" w14:textId="77777777" w:rsidTr="00AE4218">
        <w:tc>
          <w:tcPr>
            <w:tcW w:w="1332" w:type="dxa"/>
            <w:tcBorders>
              <w:top w:val="single" w:sz="6" w:space="0" w:color="auto"/>
              <w:left w:val="double" w:sz="6" w:space="0" w:color="auto"/>
              <w:bottom w:val="single" w:sz="6" w:space="0" w:color="auto"/>
              <w:right w:val="single" w:sz="6" w:space="0" w:color="auto"/>
            </w:tcBorders>
            <w:hideMark/>
          </w:tcPr>
          <w:p w14:paraId="1D745E62" w14:textId="77777777" w:rsidR="003364E0" w:rsidRPr="005043C6" w:rsidRDefault="003364E0" w:rsidP="003364E0">
            <w:pPr>
              <w:spacing w:line="276" w:lineRule="auto"/>
              <w:jc w:val="center"/>
            </w:pPr>
            <w:r w:rsidRPr="005043C6">
              <w:t>с</w:t>
            </w:r>
          </w:p>
        </w:tc>
        <w:tc>
          <w:tcPr>
            <w:tcW w:w="1260" w:type="dxa"/>
            <w:tcBorders>
              <w:top w:val="single" w:sz="6" w:space="0" w:color="auto"/>
              <w:left w:val="single" w:sz="6" w:space="0" w:color="auto"/>
              <w:bottom w:val="single" w:sz="6" w:space="0" w:color="auto"/>
              <w:right w:val="single" w:sz="6" w:space="0" w:color="auto"/>
            </w:tcBorders>
            <w:hideMark/>
          </w:tcPr>
          <w:p w14:paraId="14559944" w14:textId="77777777" w:rsidR="003364E0" w:rsidRPr="005043C6" w:rsidRDefault="003364E0" w:rsidP="003364E0">
            <w:pPr>
              <w:spacing w:line="276" w:lineRule="auto"/>
              <w:jc w:val="center"/>
            </w:pPr>
            <w:r w:rsidRPr="005043C6">
              <w:t>по</w:t>
            </w:r>
          </w:p>
        </w:tc>
        <w:tc>
          <w:tcPr>
            <w:tcW w:w="4284" w:type="dxa"/>
            <w:tcBorders>
              <w:top w:val="single" w:sz="6" w:space="0" w:color="auto"/>
              <w:left w:val="single" w:sz="6" w:space="0" w:color="auto"/>
              <w:bottom w:val="single" w:sz="6" w:space="0" w:color="auto"/>
              <w:right w:val="single" w:sz="6" w:space="0" w:color="auto"/>
            </w:tcBorders>
          </w:tcPr>
          <w:p w14:paraId="32E57A01" w14:textId="77777777" w:rsidR="003364E0" w:rsidRPr="005043C6" w:rsidRDefault="003364E0" w:rsidP="003364E0">
            <w:pPr>
              <w:spacing w:line="276" w:lineRule="auto"/>
            </w:pPr>
          </w:p>
        </w:tc>
        <w:tc>
          <w:tcPr>
            <w:tcW w:w="2835" w:type="dxa"/>
            <w:tcBorders>
              <w:top w:val="single" w:sz="6" w:space="0" w:color="auto"/>
              <w:left w:val="single" w:sz="6" w:space="0" w:color="auto"/>
              <w:bottom w:val="single" w:sz="6" w:space="0" w:color="auto"/>
              <w:right w:val="double" w:sz="6" w:space="0" w:color="auto"/>
            </w:tcBorders>
          </w:tcPr>
          <w:p w14:paraId="288649F6" w14:textId="77777777" w:rsidR="003364E0" w:rsidRPr="005043C6" w:rsidRDefault="003364E0" w:rsidP="003364E0">
            <w:pPr>
              <w:spacing w:line="276" w:lineRule="auto"/>
            </w:pPr>
          </w:p>
        </w:tc>
      </w:tr>
      <w:tr w:rsidR="003364E0" w:rsidRPr="005043C6" w14:paraId="05D4BE56" w14:textId="77777777" w:rsidTr="00AE4218">
        <w:tc>
          <w:tcPr>
            <w:tcW w:w="1332" w:type="dxa"/>
            <w:tcBorders>
              <w:top w:val="single" w:sz="6" w:space="0" w:color="auto"/>
              <w:left w:val="double" w:sz="6" w:space="0" w:color="auto"/>
              <w:bottom w:val="single" w:sz="6" w:space="0" w:color="auto"/>
              <w:right w:val="single" w:sz="6" w:space="0" w:color="auto"/>
            </w:tcBorders>
            <w:hideMark/>
          </w:tcPr>
          <w:p w14:paraId="4885FBBB" w14:textId="77777777" w:rsidR="003364E0" w:rsidRPr="005043C6" w:rsidRDefault="003364E0" w:rsidP="003364E0">
            <w:pPr>
              <w:spacing w:line="276" w:lineRule="auto"/>
            </w:pPr>
            <w:r w:rsidRPr="005043C6">
              <w:t>2009</w:t>
            </w:r>
          </w:p>
        </w:tc>
        <w:tc>
          <w:tcPr>
            <w:tcW w:w="1260" w:type="dxa"/>
            <w:tcBorders>
              <w:top w:val="single" w:sz="6" w:space="0" w:color="auto"/>
              <w:left w:val="single" w:sz="6" w:space="0" w:color="auto"/>
              <w:bottom w:val="single" w:sz="6" w:space="0" w:color="auto"/>
              <w:right w:val="single" w:sz="6" w:space="0" w:color="auto"/>
            </w:tcBorders>
            <w:hideMark/>
          </w:tcPr>
          <w:p w14:paraId="5717004F" w14:textId="77777777" w:rsidR="003364E0" w:rsidRPr="005043C6" w:rsidRDefault="003364E0" w:rsidP="003364E0">
            <w:pPr>
              <w:spacing w:line="276" w:lineRule="auto"/>
            </w:pPr>
            <w:r w:rsidRPr="005043C6">
              <w:t>настоящее время</w:t>
            </w:r>
          </w:p>
        </w:tc>
        <w:tc>
          <w:tcPr>
            <w:tcW w:w="4284" w:type="dxa"/>
            <w:tcBorders>
              <w:top w:val="single" w:sz="6" w:space="0" w:color="auto"/>
              <w:left w:val="single" w:sz="6" w:space="0" w:color="auto"/>
              <w:bottom w:val="single" w:sz="6" w:space="0" w:color="auto"/>
              <w:right w:val="single" w:sz="6" w:space="0" w:color="auto"/>
            </w:tcBorders>
            <w:hideMark/>
          </w:tcPr>
          <w:p w14:paraId="2873CC90" w14:textId="77777777" w:rsidR="003364E0" w:rsidRPr="005043C6" w:rsidRDefault="003364E0" w:rsidP="003364E0">
            <w:pPr>
              <w:spacing w:line="276" w:lineRule="auto"/>
            </w:pPr>
            <w:r w:rsidRPr="005043C6">
              <w:t>ООО "РОСИНТЕР РЕСТОРАНТС"</w:t>
            </w:r>
          </w:p>
        </w:tc>
        <w:tc>
          <w:tcPr>
            <w:tcW w:w="2835" w:type="dxa"/>
            <w:tcBorders>
              <w:top w:val="single" w:sz="6" w:space="0" w:color="auto"/>
              <w:left w:val="single" w:sz="6" w:space="0" w:color="auto"/>
              <w:bottom w:val="single" w:sz="6" w:space="0" w:color="auto"/>
              <w:right w:val="double" w:sz="6" w:space="0" w:color="auto"/>
            </w:tcBorders>
            <w:hideMark/>
          </w:tcPr>
          <w:p w14:paraId="7D7B7F6F" w14:textId="77777777" w:rsidR="003364E0" w:rsidRPr="005043C6" w:rsidRDefault="003364E0" w:rsidP="003364E0">
            <w:pPr>
              <w:spacing w:line="276" w:lineRule="auto"/>
            </w:pPr>
            <w:r w:rsidRPr="005043C6">
              <w:t>Генеральный директор</w:t>
            </w:r>
          </w:p>
        </w:tc>
      </w:tr>
      <w:tr w:rsidR="00AE4218" w:rsidRPr="005043C6" w14:paraId="6D6FB756" w14:textId="77777777" w:rsidTr="00AE4218">
        <w:tc>
          <w:tcPr>
            <w:tcW w:w="1332" w:type="dxa"/>
            <w:tcBorders>
              <w:top w:val="single" w:sz="6" w:space="0" w:color="auto"/>
              <w:left w:val="double" w:sz="6" w:space="0" w:color="auto"/>
              <w:bottom w:val="single" w:sz="6" w:space="0" w:color="auto"/>
              <w:right w:val="single" w:sz="6" w:space="0" w:color="auto"/>
            </w:tcBorders>
          </w:tcPr>
          <w:p w14:paraId="4D96AA34" w14:textId="35E06FEE" w:rsidR="00AE4218" w:rsidRPr="005043C6" w:rsidRDefault="00AE4218" w:rsidP="003364E0">
            <w:pPr>
              <w:spacing w:line="276" w:lineRule="auto"/>
            </w:pPr>
            <w:r w:rsidRPr="005043C6">
              <w:t>2014</w:t>
            </w:r>
          </w:p>
        </w:tc>
        <w:tc>
          <w:tcPr>
            <w:tcW w:w="1260" w:type="dxa"/>
            <w:tcBorders>
              <w:top w:val="single" w:sz="6" w:space="0" w:color="auto"/>
              <w:left w:val="single" w:sz="6" w:space="0" w:color="auto"/>
              <w:bottom w:val="single" w:sz="6" w:space="0" w:color="auto"/>
              <w:right w:val="single" w:sz="6" w:space="0" w:color="auto"/>
            </w:tcBorders>
          </w:tcPr>
          <w:p w14:paraId="280C793D" w14:textId="7E32C444" w:rsidR="00AE4218" w:rsidRPr="005043C6" w:rsidRDefault="00AE4218" w:rsidP="003364E0">
            <w:pPr>
              <w:spacing w:line="276" w:lineRule="auto"/>
            </w:pPr>
            <w:r w:rsidRPr="005043C6">
              <w:t>настоящее время</w:t>
            </w:r>
          </w:p>
        </w:tc>
        <w:tc>
          <w:tcPr>
            <w:tcW w:w="4284" w:type="dxa"/>
            <w:tcBorders>
              <w:top w:val="single" w:sz="6" w:space="0" w:color="auto"/>
              <w:left w:val="single" w:sz="6" w:space="0" w:color="auto"/>
              <w:bottom w:val="single" w:sz="6" w:space="0" w:color="auto"/>
              <w:right w:val="single" w:sz="6" w:space="0" w:color="auto"/>
            </w:tcBorders>
          </w:tcPr>
          <w:p w14:paraId="0193E5AB" w14:textId="7CA0577D" w:rsidR="00AE4218" w:rsidRPr="005043C6" w:rsidRDefault="00AE4218" w:rsidP="003364E0">
            <w:pPr>
              <w:spacing w:line="276" w:lineRule="auto"/>
            </w:pPr>
            <w:r w:rsidRPr="005043C6">
              <w:t>ПАО "РОСИНТЕР РЕСТОРАНТС ХОЛДИНГ"</w:t>
            </w:r>
          </w:p>
        </w:tc>
        <w:tc>
          <w:tcPr>
            <w:tcW w:w="2835" w:type="dxa"/>
            <w:tcBorders>
              <w:top w:val="single" w:sz="6" w:space="0" w:color="auto"/>
              <w:left w:val="single" w:sz="6" w:space="0" w:color="auto"/>
              <w:bottom w:val="single" w:sz="6" w:space="0" w:color="auto"/>
              <w:right w:val="double" w:sz="6" w:space="0" w:color="auto"/>
            </w:tcBorders>
          </w:tcPr>
          <w:p w14:paraId="21DE6FB2" w14:textId="2E49611B" w:rsidR="00AE4218" w:rsidRPr="005043C6" w:rsidRDefault="00AE4218" w:rsidP="003364E0">
            <w:pPr>
              <w:spacing w:line="276" w:lineRule="auto"/>
            </w:pPr>
            <w:r w:rsidRPr="005043C6">
              <w:t>Президент</w:t>
            </w:r>
          </w:p>
        </w:tc>
      </w:tr>
      <w:tr w:rsidR="00AE4218" w:rsidRPr="005043C6" w14:paraId="1B87953B" w14:textId="77777777" w:rsidTr="00AE4218">
        <w:tc>
          <w:tcPr>
            <w:tcW w:w="1332" w:type="dxa"/>
            <w:tcBorders>
              <w:top w:val="single" w:sz="6" w:space="0" w:color="auto"/>
              <w:left w:val="double" w:sz="6" w:space="0" w:color="auto"/>
              <w:bottom w:val="single" w:sz="6" w:space="0" w:color="auto"/>
              <w:right w:val="single" w:sz="6" w:space="0" w:color="auto"/>
            </w:tcBorders>
          </w:tcPr>
          <w:p w14:paraId="71D94202" w14:textId="06FB475D" w:rsidR="00AE4218" w:rsidRPr="005043C6" w:rsidRDefault="00AE4218" w:rsidP="003364E0">
            <w:pPr>
              <w:spacing w:line="276" w:lineRule="auto"/>
            </w:pPr>
            <w:r w:rsidRPr="005043C6">
              <w:t>2015</w:t>
            </w:r>
          </w:p>
        </w:tc>
        <w:tc>
          <w:tcPr>
            <w:tcW w:w="1260" w:type="dxa"/>
            <w:tcBorders>
              <w:top w:val="single" w:sz="6" w:space="0" w:color="auto"/>
              <w:left w:val="single" w:sz="6" w:space="0" w:color="auto"/>
              <w:bottom w:val="single" w:sz="6" w:space="0" w:color="auto"/>
              <w:right w:val="single" w:sz="6" w:space="0" w:color="auto"/>
            </w:tcBorders>
          </w:tcPr>
          <w:p w14:paraId="36C62E34" w14:textId="70ED6DE2" w:rsidR="00AE4218" w:rsidRPr="005043C6" w:rsidRDefault="00AE4218" w:rsidP="003364E0">
            <w:pPr>
              <w:spacing w:line="276" w:lineRule="auto"/>
            </w:pPr>
            <w:r w:rsidRPr="005043C6">
              <w:t>2016</w:t>
            </w:r>
          </w:p>
        </w:tc>
        <w:tc>
          <w:tcPr>
            <w:tcW w:w="4284" w:type="dxa"/>
            <w:tcBorders>
              <w:top w:val="single" w:sz="6" w:space="0" w:color="auto"/>
              <w:left w:val="single" w:sz="6" w:space="0" w:color="auto"/>
              <w:bottom w:val="single" w:sz="6" w:space="0" w:color="auto"/>
              <w:right w:val="single" w:sz="6" w:space="0" w:color="auto"/>
            </w:tcBorders>
          </w:tcPr>
          <w:p w14:paraId="6BE754E2" w14:textId="5F9D72A8" w:rsidR="00AE4218" w:rsidRPr="005043C6" w:rsidRDefault="00AE4218" w:rsidP="003364E0">
            <w:pPr>
              <w:spacing w:line="276" w:lineRule="auto"/>
            </w:pPr>
            <w:r w:rsidRPr="005043C6">
              <w:t>ПАО «КОП «Пулково»</w:t>
            </w:r>
          </w:p>
        </w:tc>
        <w:tc>
          <w:tcPr>
            <w:tcW w:w="2835" w:type="dxa"/>
            <w:tcBorders>
              <w:top w:val="single" w:sz="6" w:space="0" w:color="auto"/>
              <w:left w:val="single" w:sz="6" w:space="0" w:color="auto"/>
              <w:bottom w:val="single" w:sz="6" w:space="0" w:color="auto"/>
              <w:right w:val="double" w:sz="6" w:space="0" w:color="auto"/>
            </w:tcBorders>
          </w:tcPr>
          <w:p w14:paraId="24B053B2" w14:textId="3644851A" w:rsidR="00AE4218" w:rsidRPr="005043C6" w:rsidRDefault="00AE4218" w:rsidP="003364E0">
            <w:pPr>
              <w:spacing w:line="276" w:lineRule="auto"/>
            </w:pPr>
            <w:r w:rsidRPr="005043C6">
              <w:t>Член Совета директоров</w:t>
            </w:r>
          </w:p>
        </w:tc>
      </w:tr>
      <w:tr w:rsidR="00AE4218" w:rsidRPr="005043C6" w14:paraId="0AA3A3BF" w14:textId="77777777" w:rsidTr="00AE4218">
        <w:tc>
          <w:tcPr>
            <w:tcW w:w="1332" w:type="dxa"/>
            <w:tcBorders>
              <w:top w:val="single" w:sz="6" w:space="0" w:color="auto"/>
              <w:left w:val="double" w:sz="6" w:space="0" w:color="auto"/>
              <w:bottom w:val="single" w:sz="6" w:space="0" w:color="auto"/>
              <w:right w:val="single" w:sz="6" w:space="0" w:color="auto"/>
            </w:tcBorders>
          </w:tcPr>
          <w:p w14:paraId="3B74A970" w14:textId="7DB309C3" w:rsidR="00AE4218" w:rsidRPr="005043C6" w:rsidRDefault="00AE4218" w:rsidP="003364E0">
            <w:pPr>
              <w:spacing w:line="276" w:lineRule="auto"/>
            </w:pPr>
            <w:r w:rsidRPr="005043C6">
              <w:t>2015</w:t>
            </w:r>
          </w:p>
        </w:tc>
        <w:tc>
          <w:tcPr>
            <w:tcW w:w="1260" w:type="dxa"/>
            <w:tcBorders>
              <w:top w:val="single" w:sz="6" w:space="0" w:color="auto"/>
              <w:left w:val="single" w:sz="6" w:space="0" w:color="auto"/>
              <w:bottom w:val="single" w:sz="6" w:space="0" w:color="auto"/>
              <w:right w:val="single" w:sz="6" w:space="0" w:color="auto"/>
            </w:tcBorders>
          </w:tcPr>
          <w:p w14:paraId="0594FF97" w14:textId="588A7D71" w:rsidR="00AE4218" w:rsidRPr="005043C6" w:rsidRDefault="00AE4218" w:rsidP="003364E0">
            <w:pPr>
              <w:spacing w:line="276" w:lineRule="auto"/>
            </w:pPr>
            <w:r w:rsidRPr="005043C6">
              <w:t>настоящее время</w:t>
            </w:r>
          </w:p>
        </w:tc>
        <w:tc>
          <w:tcPr>
            <w:tcW w:w="4284" w:type="dxa"/>
            <w:tcBorders>
              <w:top w:val="single" w:sz="6" w:space="0" w:color="auto"/>
              <w:left w:val="single" w:sz="6" w:space="0" w:color="auto"/>
              <w:bottom w:val="single" w:sz="6" w:space="0" w:color="auto"/>
              <w:right w:val="single" w:sz="6" w:space="0" w:color="auto"/>
            </w:tcBorders>
          </w:tcPr>
          <w:p w14:paraId="401DE56C" w14:textId="53FB3EC7" w:rsidR="00AE4218" w:rsidRPr="005043C6" w:rsidRDefault="00AE4218" w:rsidP="003364E0">
            <w:pPr>
              <w:spacing w:line="276" w:lineRule="auto"/>
            </w:pPr>
            <w:r w:rsidRPr="005043C6">
              <w:t>ООО "РОСИНТЕР РЕСТОРАНТС"</w:t>
            </w:r>
          </w:p>
        </w:tc>
        <w:tc>
          <w:tcPr>
            <w:tcW w:w="2835" w:type="dxa"/>
            <w:tcBorders>
              <w:top w:val="single" w:sz="6" w:space="0" w:color="auto"/>
              <w:left w:val="single" w:sz="6" w:space="0" w:color="auto"/>
              <w:bottom w:val="single" w:sz="6" w:space="0" w:color="auto"/>
              <w:right w:val="double" w:sz="6" w:space="0" w:color="auto"/>
            </w:tcBorders>
          </w:tcPr>
          <w:p w14:paraId="55F74875" w14:textId="68A43341" w:rsidR="00AE4218" w:rsidRPr="005043C6" w:rsidRDefault="00AE4218" w:rsidP="003364E0">
            <w:pPr>
              <w:spacing w:line="276" w:lineRule="auto"/>
            </w:pPr>
            <w:r w:rsidRPr="005043C6">
              <w:t>Член Совета директоров</w:t>
            </w:r>
          </w:p>
        </w:tc>
      </w:tr>
      <w:tr w:rsidR="00AE4218" w:rsidRPr="005043C6" w14:paraId="1CB3451D" w14:textId="77777777" w:rsidTr="00AE4218">
        <w:tc>
          <w:tcPr>
            <w:tcW w:w="1332" w:type="dxa"/>
            <w:tcBorders>
              <w:top w:val="single" w:sz="6" w:space="0" w:color="auto"/>
              <w:left w:val="double" w:sz="6" w:space="0" w:color="auto"/>
              <w:bottom w:val="single" w:sz="6" w:space="0" w:color="auto"/>
              <w:right w:val="single" w:sz="6" w:space="0" w:color="auto"/>
            </w:tcBorders>
          </w:tcPr>
          <w:p w14:paraId="3772E95D" w14:textId="7E4F3214" w:rsidR="00AE4218" w:rsidRPr="005043C6" w:rsidRDefault="00AE4218" w:rsidP="003364E0">
            <w:pPr>
              <w:spacing w:line="276" w:lineRule="auto"/>
            </w:pPr>
            <w:r w:rsidRPr="005043C6">
              <w:t>2016</w:t>
            </w:r>
          </w:p>
        </w:tc>
        <w:tc>
          <w:tcPr>
            <w:tcW w:w="1260" w:type="dxa"/>
            <w:tcBorders>
              <w:top w:val="single" w:sz="6" w:space="0" w:color="auto"/>
              <w:left w:val="single" w:sz="6" w:space="0" w:color="auto"/>
              <w:bottom w:val="single" w:sz="6" w:space="0" w:color="auto"/>
              <w:right w:val="single" w:sz="6" w:space="0" w:color="auto"/>
            </w:tcBorders>
          </w:tcPr>
          <w:p w14:paraId="4E6F68DB" w14:textId="3F4137EE" w:rsidR="00AE4218" w:rsidRPr="005043C6" w:rsidRDefault="00AE4218" w:rsidP="003364E0">
            <w:pPr>
              <w:spacing w:line="276" w:lineRule="auto"/>
            </w:pPr>
            <w:r w:rsidRPr="005043C6">
              <w:t>Настоящее время</w:t>
            </w:r>
          </w:p>
        </w:tc>
        <w:tc>
          <w:tcPr>
            <w:tcW w:w="4284" w:type="dxa"/>
            <w:tcBorders>
              <w:top w:val="single" w:sz="6" w:space="0" w:color="auto"/>
              <w:left w:val="single" w:sz="6" w:space="0" w:color="auto"/>
              <w:bottom w:val="single" w:sz="6" w:space="0" w:color="auto"/>
              <w:right w:val="single" w:sz="6" w:space="0" w:color="auto"/>
            </w:tcBorders>
          </w:tcPr>
          <w:p w14:paraId="23166BC2" w14:textId="440B794E" w:rsidR="00AE4218" w:rsidRPr="005043C6" w:rsidRDefault="00AE4218" w:rsidP="003364E0">
            <w:pPr>
              <w:spacing w:line="276" w:lineRule="auto"/>
            </w:pPr>
            <w:r w:rsidRPr="005043C6">
              <w:t>ООО «</w:t>
            </w:r>
            <w:proofErr w:type="spellStart"/>
            <w:r w:rsidRPr="005043C6">
              <w:t>Инкорост</w:t>
            </w:r>
            <w:proofErr w:type="spellEnd"/>
            <w:r w:rsidRPr="005043C6">
              <w:t>»</w:t>
            </w:r>
          </w:p>
        </w:tc>
        <w:tc>
          <w:tcPr>
            <w:tcW w:w="2835" w:type="dxa"/>
            <w:tcBorders>
              <w:top w:val="single" w:sz="6" w:space="0" w:color="auto"/>
              <w:left w:val="single" w:sz="6" w:space="0" w:color="auto"/>
              <w:bottom w:val="single" w:sz="6" w:space="0" w:color="auto"/>
              <w:right w:val="double" w:sz="6" w:space="0" w:color="auto"/>
            </w:tcBorders>
          </w:tcPr>
          <w:p w14:paraId="2E30AEEB" w14:textId="073988FF" w:rsidR="00AE4218" w:rsidRPr="005043C6" w:rsidRDefault="00AE4218" w:rsidP="003364E0">
            <w:pPr>
              <w:spacing w:line="276" w:lineRule="auto"/>
            </w:pPr>
            <w:r w:rsidRPr="005043C6">
              <w:t>Генеральный директор</w:t>
            </w:r>
          </w:p>
        </w:tc>
      </w:tr>
    </w:tbl>
    <w:p w14:paraId="12657F34" w14:textId="77777777" w:rsidR="003364E0" w:rsidRPr="005043C6" w:rsidRDefault="003364E0" w:rsidP="003364E0">
      <w:pPr>
        <w:spacing w:before="0" w:after="0"/>
        <w:rPr>
          <w:sz w:val="16"/>
          <w:szCs w:val="16"/>
        </w:rPr>
      </w:pPr>
    </w:p>
    <w:p w14:paraId="5ACDAB8E" w14:textId="77777777" w:rsidR="003364E0" w:rsidRPr="005043C6" w:rsidRDefault="003364E0" w:rsidP="003364E0">
      <w:pPr>
        <w:spacing w:before="0" w:after="0"/>
        <w:ind w:left="200"/>
      </w:pPr>
      <w:r w:rsidRPr="005043C6">
        <w:rPr>
          <w:b/>
          <w:bCs/>
          <w:i/>
          <w:iCs/>
        </w:rPr>
        <w:t>Доли участия в уставном капитале эмитента/обыкновенных акций не имеет</w:t>
      </w:r>
    </w:p>
    <w:p w14:paraId="1F3B533C" w14:textId="77777777" w:rsidR="003364E0" w:rsidRPr="005043C6" w:rsidRDefault="003364E0" w:rsidP="003364E0">
      <w:pPr>
        <w:spacing w:before="0" w:after="0"/>
        <w:ind w:left="200"/>
      </w:pPr>
      <w:r w:rsidRPr="005043C6">
        <w:t xml:space="preserve">Доли участия лица в уставном (складочном) капитале (паевом фонде) дочерних и зависимых обществ эмитента:  </w:t>
      </w:r>
      <w:r w:rsidRPr="005043C6">
        <w:rPr>
          <w:b/>
          <w:bCs/>
          <w:i/>
          <w:iCs/>
        </w:rPr>
        <w:t>Лицо указанных долей не имеет.</w:t>
      </w:r>
    </w:p>
    <w:p w14:paraId="41F4E6CF" w14:textId="77777777" w:rsidR="003364E0" w:rsidRPr="005043C6" w:rsidRDefault="003364E0" w:rsidP="003364E0">
      <w:pPr>
        <w:spacing w:before="0" w:after="0"/>
        <w:ind w:left="200"/>
      </w:pPr>
      <w:r w:rsidRPr="005043C6">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5043C6">
        <w:t>контроля за</w:t>
      </w:r>
      <w:proofErr w:type="gramEnd"/>
      <w:r w:rsidRPr="005043C6">
        <w:t xml:space="preserve"> финансово-хозяйственной деятельностью эмитента:</w:t>
      </w:r>
      <w:r w:rsidRPr="005043C6">
        <w:br/>
      </w:r>
      <w:r w:rsidRPr="005043C6">
        <w:rPr>
          <w:b/>
          <w:bCs/>
          <w:i/>
          <w:iCs/>
        </w:rPr>
        <w:t>Указанных родственных связей нет.</w:t>
      </w:r>
    </w:p>
    <w:p w14:paraId="6B476E03" w14:textId="77777777" w:rsidR="003364E0" w:rsidRPr="005043C6" w:rsidRDefault="003364E0" w:rsidP="003364E0">
      <w:pPr>
        <w:spacing w:before="0" w:after="0"/>
        <w:ind w:left="200"/>
      </w:pPr>
      <w:r w:rsidRPr="005043C6">
        <w:t xml:space="preserve">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p>
    <w:p w14:paraId="2E5448A0" w14:textId="77777777" w:rsidR="003364E0" w:rsidRPr="005043C6" w:rsidRDefault="003364E0" w:rsidP="003364E0">
      <w:pPr>
        <w:spacing w:before="0" w:after="0"/>
        <w:ind w:left="400"/>
      </w:pPr>
      <w:r w:rsidRPr="005043C6">
        <w:rPr>
          <w:b/>
          <w:bCs/>
          <w:i/>
          <w:iCs/>
        </w:rPr>
        <w:t>Лицо к указанным видам ответственности не привлекалось.</w:t>
      </w:r>
    </w:p>
    <w:p w14:paraId="7272EC60" w14:textId="77777777" w:rsidR="003364E0" w:rsidRPr="005043C6" w:rsidRDefault="003364E0" w:rsidP="003364E0">
      <w:pPr>
        <w:spacing w:before="0" w:after="0"/>
        <w:ind w:left="200"/>
      </w:pPr>
      <w:r w:rsidRPr="005043C6">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w:t>
      </w:r>
      <w:r w:rsidRPr="005043C6">
        <w:lastRenderedPageBreak/>
        <w:t xml:space="preserve">банкротства, предусмотренных законодательством Российской Федерации о несостоятельности (банкротстве):  </w:t>
      </w:r>
      <w:r w:rsidRPr="005043C6">
        <w:rPr>
          <w:b/>
          <w:bCs/>
          <w:i/>
          <w:iCs/>
        </w:rPr>
        <w:t>Лицо указанных должностей не занимало.</w:t>
      </w:r>
    </w:p>
    <w:p w14:paraId="3DE31F4D" w14:textId="77777777" w:rsidR="00E779A3" w:rsidRDefault="00E779A3" w:rsidP="0064448D">
      <w:pPr>
        <w:spacing w:before="0" w:after="0"/>
        <w:ind w:left="200"/>
      </w:pPr>
    </w:p>
    <w:p w14:paraId="4D34B38D" w14:textId="77777777" w:rsidR="00E779A3" w:rsidRDefault="00E779A3">
      <w:pPr>
        <w:pStyle w:val="2"/>
      </w:pPr>
      <w:bookmarkStart w:id="101" w:name="_Toc482629204"/>
      <w:bookmarkStart w:id="102" w:name="_Toc24374827"/>
      <w:r>
        <w:t>5.2.3. Состав коллегиального исполнительного органа эмитента</w:t>
      </w:r>
      <w:bookmarkEnd w:id="101"/>
      <w:bookmarkEnd w:id="102"/>
    </w:p>
    <w:p w14:paraId="79D8F53F" w14:textId="77777777" w:rsidR="00E779A3" w:rsidRPr="00A562A9" w:rsidRDefault="00E779A3">
      <w:pPr>
        <w:ind w:left="200"/>
        <w:rPr>
          <w:b/>
          <w:i/>
        </w:rPr>
      </w:pPr>
      <w:r w:rsidRPr="00A562A9">
        <w:rPr>
          <w:rStyle w:val="Subst"/>
          <w:b w:val="0"/>
          <w:bCs/>
          <w:i w:val="0"/>
          <w:iCs/>
        </w:rPr>
        <w:t>Коллегиальный исполнительный орган не сформирован</w:t>
      </w:r>
      <w:r w:rsidR="003050FB" w:rsidRPr="00A562A9">
        <w:rPr>
          <w:rStyle w:val="Subst"/>
          <w:b w:val="0"/>
          <w:bCs/>
          <w:i w:val="0"/>
          <w:iCs/>
        </w:rPr>
        <w:t>.</w:t>
      </w:r>
    </w:p>
    <w:p w14:paraId="1345679A" w14:textId="77777777" w:rsidR="00E779A3" w:rsidRPr="00F55DB2" w:rsidRDefault="00E779A3">
      <w:pPr>
        <w:pStyle w:val="2"/>
      </w:pPr>
      <w:bookmarkStart w:id="103" w:name="_Toc482629205"/>
      <w:bookmarkStart w:id="104" w:name="_Toc24374828"/>
      <w:r w:rsidRPr="00F55DB2">
        <w:t>5.3. Сведения о размере вознаграждения и/или компенсации расходов по каждому органу управления эмитента</w:t>
      </w:r>
      <w:bookmarkEnd w:id="103"/>
      <w:bookmarkEnd w:id="104"/>
    </w:p>
    <w:p w14:paraId="68A44035" w14:textId="77777777" w:rsidR="00E779A3" w:rsidRPr="00F55DB2" w:rsidRDefault="00E779A3">
      <w:pPr>
        <w:ind w:left="200"/>
      </w:pPr>
      <w:r w:rsidRPr="00F55DB2">
        <w:t xml:space="preserve">Сведения о размере вознаграждения по каждому из органов управления </w:t>
      </w:r>
      <w:r w:rsidR="00E92369" w:rsidRPr="00F55DB2">
        <w:t xml:space="preserve"> </w:t>
      </w:r>
      <w:r w:rsidRPr="00F55DB2">
        <w:t>(за исключением физического лица, осуществляющего функции единоличного исполнительного органа управления эмитента). 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w:t>
      </w:r>
    </w:p>
    <w:p w14:paraId="2990E69E" w14:textId="457C6140" w:rsidR="00F532DC" w:rsidRPr="00F55DB2" w:rsidRDefault="00F532DC" w:rsidP="00F532DC">
      <w:pPr>
        <w:spacing w:before="0" w:after="0"/>
        <w:ind w:left="400"/>
        <w:rPr>
          <w:rStyle w:val="Subst"/>
          <w:bCs/>
          <w:iCs/>
        </w:rPr>
      </w:pPr>
      <w:r w:rsidRPr="00F55DB2">
        <w:rPr>
          <w:rStyle w:val="Subst"/>
          <w:bCs/>
          <w:iCs/>
        </w:rPr>
        <w:t>На 3</w:t>
      </w:r>
      <w:r w:rsidR="003C0A2D" w:rsidRPr="00F55DB2">
        <w:rPr>
          <w:rStyle w:val="Subst"/>
          <w:bCs/>
          <w:iCs/>
        </w:rPr>
        <w:t>0</w:t>
      </w:r>
      <w:r w:rsidRPr="00F55DB2">
        <w:rPr>
          <w:rStyle w:val="Subst"/>
          <w:bCs/>
          <w:iCs/>
        </w:rPr>
        <w:t>.0</w:t>
      </w:r>
      <w:r w:rsidR="003E6D94" w:rsidRPr="00F55DB2">
        <w:rPr>
          <w:rStyle w:val="Subst"/>
          <w:bCs/>
          <w:iCs/>
        </w:rPr>
        <w:t>9</w:t>
      </w:r>
      <w:r w:rsidRPr="00F55DB2">
        <w:rPr>
          <w:rStyle w:val="Subst"/>
          <w:bCs/>
          <w:iCs/>
        </w:rPr>
        <w:t>.201</w:t>
      </w:r>
      <w:r w:rsidR="004C5B5C" w:rsidRPr="00F55DB2">
        <w:rPr>
          <w:rStyle w:val="Subst"/>
          <w:bCs/>
          <w:iCs/>
        </w:rPr>
        <w:t>9</w:t>
      </w:r>
      <w:r w:rsidRPr="00F55DB2">
        <w:rPr>
          <w:rStyle w:val="Subst"/>
          <w:bCs/>
          <w:iCs/>
        </w:rPr>
        <w:t xml:space="preserve"> г.</w:t>
      </w:r>
    </w:p>
    <w:p w14:paraId="20310DDC" w14:textId="1ED98E65" w:rsidR="00F532DC" w:rsidRPr="00F55DB2" w:rsidRDefault="00F532DC" w:rsidP="009672D5">
      <w:pPr>
        <w:pStyle w:val="SubHeading"/>
        <w:spacing w:before="0" w:after="0"/>
        <w:ind w:left="200"/>
        <w:rPr>
          <w:b/>
        </w:rPr>
      </w:pPr>
      <w:r w:rsidRPr="00F55DB2">
        <w:rPr>
          <w:b/>
        </w:rPr>
        <w:t>Вознаграждения</w:t>
      </w:r>
      <w:r w:rsidR="009672D5" w:rsidRPr="00F55DB2">
        <w:rPr>
          <w:b/>
        </w:rPr>
        <w:t xml:space="preserve"> </w:t>
      </w:r>
      <w:r w:rsidRPr="00F55DB2">
        <w:rPr>
          <w:b/>
        </w:rPr>
        <w:t>Совет директоров</w:t>
      </w:r>
    </w:p>
    <w:p w14:paraId="14ED7064" w14:textId="77777777" w:rsidR="00F532DC" w:rsidRPr="00F55DB2" w:rsidRDefault="00F532DC" w:rsidP="00F532DC">
      <w:pPr>
        <w:spacing w:before="0" w:after="0"/>
        <w:ind w:left="600"/>
      </w:pPr>
      <w:r w:rsidRPr="00F55DB2">
        <w:t>Единица измерения:</w:t>
      </w:r>
      <w:r w:rsidRPr="00F55DB2">
        <w:rPr>
          <w:rStyle w:val="Subst"/>
          <w:bCs/>
          <w:iCs/>
        </w:rPr>
        <w:t xml:space="preserve"> руб.</w:t>
      </w:r>
    </w:p>
    <w:p w14:paraId="73FD5A08" w14:textId="77777777" w:rsidR="00F532DC" w:rsidRPr="00F55DB2" w:rsidRDefault="00F532DC" w:rsidP="00F532DC">
      <w:pPr>
        <w:pStyle w:val="ThinDelim"/>
      </w:pPr>
    </w:p>
    <w:tbl>
      <w:tblPr>
        <w:tblW w:w="0" w:type="auto"/>
        <w:tblLayout w:type="fixed"/>
        <w:tblCellMar>
          <w:left w:w="72" w:type="dxa"/>
          <w:right w:w="72" w:type="dxa"/>
        </w:tblCellMar>
        <w:tblLook w:val="0000" w:firstRow="0" w:lastRow="0" w:firstColumn="0" w:lastColumn="0" w:noHBand="0" w:noVBand="0"/>
      </w:tblPr>
      <w:tblGrid>
        <w:gridCol w:w="7018"/>
        <w:gridCol w:w="2552"/>
      </w:tblGrid>
      <w:tr w:rsidR="00F532DC" w:rsidRPr="00F55DB2" w14:paraId="2DD1CAE2" w14:textId="77777777" w:rsidTr="005D1644">
        <w:tc>
          <w:tcPr>
            <w:tcW w:w="7018" w:type="dxa"/>
            <w:tcBorders>
              <w:top w:val="double" w:sz="6" w:space="0" w:color="auto"/>
              <w:left w:val="double" w:sz="6" w:space="0" w:color="auto"/>
              <w:bottom w:val="single" w:sz="6" w:space="0" w:color="auto"/>
              <w:right w:val="single" w:sz="6" w:space="0" w:color="auto"/>
            </w:tcBorders>
          </w:tcPr>
          <w:p w14:paraId="5973DD77" w14:textId="77777777" w:rsidR="00F532DC" w:rsidRPr="00F55DB2" w:rsidRDefault="00F532DC" w:rsidP="00F532DC">
            <w:pPr>
              <w:spacing w:before="0" w:after="0"/>
              <w:jc w:val="center"/>
            </w:pPr>
            <w:r w:rsidRPr="00F55DB2">
              <w:t>Наименование показателя</w:t>
            </w:r>
          </w:p>
        </w:tc>
        <w:tc>
          <w:tcPr>
            <w:tcW w:w="2552" w:type="dxa"/>
            <w:tcBorders>
              <w:top w:val="double" w:sz="6" w:space="0" w:color="auto"/>
              <w:left w:val="single" w:sz="6" w:space="0" w:color="auto"/>
              <w:bottom w:val="single" w:sz="6" w:space="0" w:color="auto"/>
              <w:right w:val="double" w:sz="6" w:space="0" w:color="auto"/>
            </w:tcBorders>
          </w:tcPr>
          <w:p w14:paraId="4D04021C" w14:textId="059EF86C" w:rsidR="00F532DC" w:rsidRPr="00F55DB2" w:rsidRDefault="00F532DC" w:rsidP="004C5B5C">
            <w:pPr>
              <w:spacing w:before="0" w:after="0"/>
              <w:jc w:val="center"/>
            </w:pPr>
            <w:r w:rsidRPr="00F55DB2">
              <w:t>201</w:t>
            </w:r>
            <w:r w:rsidR="004C5B5C" w:rsidRPr="00F55DB2">
              <w:t>9</w:t>
            </w:r>
            <w:r w:rsidRPr="00F55DB2">
              <w:t xml:space="preserve">, </w:t>
            </w:r>
            <w:r w:rsidR="003E6D94" w:rsidRPr="00F55DB2">
              <w:t>9</w:t>
            </w:r>
            <w:r w:rsidRPr="00F55DB2">
              <w:t xml:space="preserve"> мес.</w:t>
            </w:r>
          </w:p>
        </w:tc>
      </w:tr>
      <w:tr w:rsidR="00F532DC" w:rsidRPr="00F55DB2" w14:paraId="4CD1CED7" w14:textId="77777777" w:rsidTr="005D1644">
        <w:tc>
          <w:tcPr>
            <w:tcW w:w="7018" w:type="dxa"/>
            <w:tcBorders>
              <w:top w:val="single" w:sz="6" w:space="0" w:color="auto"/>
              <w:left w:val="double" w:sz="6" w:space="0" w:color="auto"/>
              <w:bottom w:val="single" w:sz="6" w:space="0" w:color="auto"/>
              <w:right w:val="single" w:sz="6" w:space="0" w:color="auto"/>
            </w:tcBorders>
          </w:tcPr>
          <w:p w14:paraId="64610A5B" w14:textId="77777777" w:rsidR="00F532DC" w:rsidRPr="00F55DB2" w:rsidRDefault="00F532DC" w:rsidP="00F532DC">
            <w:pPr>
              <w:spacing w:before="0" w:after="0"/>
            </w:pPr>
            <w:r w:rsidRPr="00F55DB2">
              <w:t>Вознаграждение за участие в работе органа управления</w:t>
            </w:r>
          </w:p>
        </w:tc>
        <w:tc>
          <w:tcPr>
            <w:tcW w:w="2552" w:type="dxa"/>
            <w:tcBorders>
              <w:top w:val="single" w:sz="6" w:space="0" w:color="auto"/>
              <w:left w:val="single" w:sz="6" w:space="0" w:color="auto"/>
              <w:bottom w:val="single" w:sz="6" w:space="0" w:color="auto"/>
              <w:right w:val="double" w:sz="6" w:space="0" w:color="auto"/>
            </w:tcBorders>
          </w:tcPr>
          <w:p w14:paraId="79D71F1F" w14:textId="77777777" w:rsidR="00F532DC" w:rsidRPr="00F55DB2" w:rsidRDefault="00F532DC" w:rsidP="00F532DC">
            <w:pPr>
              <w:spacing w:before="0" w:after="0"/>
              <w:rPr>
                <w:lang w:val="en-US"/>
              </w:rPr>
            </w:pPr>
            <w:r w:rsidRPr="00F55DB2">
              <w:rPr>
                <w:lang w:val="en-US"/>
              </w:rPr>
              <w:t>0</w:t>
            </w:r>
          </w:p>
        </w:tc>
      </w:tr>
      <w:tr w:rsidR="00F532DC" w:rsidRPr="00F55DB2" w14:paraId="084C0279" w14:textId="77777777" w:rsidTr="005D1644">
        <w:tc>
          <w:tcPr>
            <w:tcW w:w="7018" w:type="dxa"/>
            <w:tcBorders>
              <w:top w:val="single" w:sz="6" w:space="0" w:color="auto"/>
              <w:left w:val="double" w:sz="6" w:space="0" w:color="auto"/>
              <w:bottom w:val="single" w:sz="6" w:space="0" w:color="auto"/>
              <w:right w:val="single" w:sz="6" w:space="0" w:color="auto"/>
            </w:tcBorders>
          </w:tcPr>
          <w:p w14:paraId="27F8DB35" w14:textId="77777777" w:rsidR="00F532DC" w:rsidRPr="00F55DB2" w:rsidRDefault="00F532DC" w:rsidP="00F532DC">
            <w:pPr>
              <w:spacing w:before="0" w:after="0"/>
            </w:pPr>
            <w:r w:rsidRPr="00F55DB2">
              <w:t>Заработная плата</w:t>
            </w:r>
          </w:p>
        </w:tc>
        <w:tc>
          <w:tcPr>
            <w:tcW w:w="2552" w:type="dxa"/>
            <w:tcBorders>
              <w:top w:val="single" w:sz="6" w:space="0" w:color="auto"/>
              <w:left w:val="single" w:sz="6" w:space="0" w:color="auto"/>
              <w:bottom w:val="single" w:sz="6" w:space="0" w:color="auto"/>
              <w:right w:val="double" w:sz="6" w:space="0" w:color="auto"/>
            </w:tcBorders>
          </w:tcPr>
          <w:p w14:paraId="10FE5693" w14:textId="77777777" w:rsidR="00F532DC" w:rsidRPr="00F55DB2" w:rsidRDefault="00F532DC" w:rsidP="00F532DC">
            <w:pPr>
              <w:spacing w:before="0" w:after="0"/>
              <w:rPr>
                <w:lang w:val="en-US"/>
              </w:rPr>
            </w:pPr>
            <w:r w:rsidRPr="00F55DB2">
              <w:rPr>
                <w:lang w:val="en-US"/>
              </w:rPr>
              <w:t>0</w:t>
            </w:r>
          </w:p>
        </w:tc>
      </w:tr>
      <w:tr w:rsidR="00F532DC" w:rsidRPr="00F55DB2" w14:paraId="2DB3F9F3" w14:textId="77777777" w:rsidTr="005D1644">
        <w:tc>
          <w:tcPr>
            <w:tcW w:w="7018" w:type="dxa"/>
            <w:tcBorders>
              <w:top w:val="single" w:sz="6" w:space="0" w:color="auto"/>
              <w:left w:val="double" w:sz="6" w:space="0" w:color="auto"/>
              <w:bottom w:val="single" w:sz="6" w:space="0" w:color="auto"/>
              <w:right w:val="single" w:sz="6" w:space="0" w:color="auto"/>
            </w:tcBorders>
          </w:tcPr>
          <w:p w14:paraId="670790DB" w14:textId="77777777" w:rsidR="00F532DC" w:rsidRPr="00F55DB2" w:rsidRDefault="00F532DC" w:rsidP="00F532DC">
            <w:pPr>
              <w:spacing w:before="0" w:after="0"/>
            </w:pPr>
            <w:r w:rsidRPr="00F55DB2">
              <w:t>Премии</w:t>
            </w:r>
          </w:p>
        </w:tc>
        <w:tc>
          <w:tcPr>
            <w:tcW w:w="2552" w:type="dxa"/>
            <w:tcBorders>
              <w:top w:val="single" w:sz="6" w:space="0" w:color="auto"/>
              <w:left w:val="single" w:sz="6" w:space="0" w:color="auto"/>
              <w:bottom w:val="single" w:sz="6" w:space="0" w:color="auto"/>
              <w:right w:val="double" w:sz="6" w:space="0" w:color="auto"/>
            </w:tcBorders>
          </w:tcPr>
          <w:p w14:paraId="284D048A" w14:textId="77777777" w:rsidR="00F532DC" w:rsidRPr="00F55DB2" w:rsidRDefault="00F532DC" w:rsidP="00F532DC">
            <w:pPr>
              <w:spacing w:before="0" w:after="0"/>
              <w:rPr>
                <w:lang w:val="en-US"/>
              </w:rPr>
            </w:pPr>
            <w:r w:rsidRPr="00F55DB2">
              <w:rPr>
                <w:lang w:val="en-US"/>
              </w:rPr>
              <w:t>0</w:t>
            </w:r>
          </w:p>
        </w:tc>
      </w:tr>
      <w:tr w:rsidR="00F532DC" w:rsidRPr="00F55DB2" w14:paraId="58BA39FD" w14:textId="77777777" w:rsidTr="005D1644">
        <w:tc>
          <w:tcPr>
            <w:tcW w:w="7018" w:type="dxa"/>
            <w:tcBorders>
              <w:top w:val="single" w:sz="6" w:space="0" w:color="auto"/>
              <w:left w:val="double" w:sz="6" w:space="0" w:color="auto"/>
              <w:bottom w:val="single" w:sz="6" w:space="0" w:color="auto"/>
              <w:right w:val="single" w:sz="6" w:space="0" w:color="auto"/>
            </w:tcBorders>
          </w:tcPr>
          <w:p w14:paraId="6C88B49E" w14:textId="77777777" w:rsidR="00F532DC" w:rsidRPr="00F55DB2" w:rsidRDefault="00F532DC" w:rsidP="00F532DC">
            <w:pPr>
              <w:spacing w:before="0" w:after="0"/>
            </w:pPr>
            <w:r w:rsidRPr="00F55DB2">
              <w:t>Комиссионные</w:t>
            </w:r>
          </w:p>
        </w:tc>
        <w:tc>
          <w:tcPr>
            <w:tcW w:w="2552" w:type="dxa"/>
            <w:tcBorders>
              <w:top w:val="single" w:sz="6" w:space="0" w:color="auto"/>
              <w:left w:val="single" w:sz="6" w:space="0" w:color="auto"/>
              <w:bottom w:val="single" w:sz="6" w:space="0" w:color="auto"/>
              <w:right w:val="double" w:sz="6" w:space="0" w:color="auto"/>
            </w:tcBorders>
          </w:tcPr>
          <w:p w14:paraId="53860D54" w14:textId="77777777" w:rsidR="00F532DC" w:rsidRPr="00F55DB2" w:rsidRDefault="00F532DC" w:rsidP="00F532DC">
            <w:pPr>
              <w:spacing w:before="0" w:after="0"/>
              <w:rPr>
                <w:lang w:val="en-US"/>
              </w:rPr>
            </w:pPr>
            <w:r w:rsidRPr="00F55DB2">
              <w:rPr>
                <w:lang w:val="en-US"/>
              </w:rPr>
              <w:t>0</w:t>
            </w:r>
          </w:p>
        </w:tc>
      </w:tr>
      <w:tr w:rsidR="00F532DC" w:rsidRPr="00F55DB2" w14:paraId="384DAF78" w14:textId="77777777" w:rsidTr="005D1644">
        <w:tc>
          <w:tcPr>
            <w:tcW w:w="7018" w:type="dxa"/>
            <w:tcBorders>
              <w:top w:val="single" w:sz="6" w:space="0" w:color="auto"/>
              <w:left w:val="double" w:sz="6" w:space="0" w:color="auto"/>
              <w:bottom w:val="single" w:sz="6" w:space="0" w:color="auto"/>
              <w:right w:val="single" w:sz="6" w:space="0" w:color="auto"/>
            </w:tcBorders>
          </w:tcPr>
          <w:p w14:paraId="7B4F7D04" w14:textId="77777777" w:rsidR="00F532DC" w:rsidRPr="00F55DB2" w:rsidRDefault="00F532DC" w:rsidP="00F532DC">
            <w:pPr>
              <w:spacing w:before="0" w:after="0"/>
            </w:pPr>
            <w:r w:rsidRPr="00F55DB2">
              <w:t>Иные виды вознаграждений</w:t>
            </w:r>
          </w:p>
        </w:tc>
        <w:tc>
          <w:tcPr>
            <w:tcW w:w="2552" w:type="dxa"/>
            <w:tcBorders>
              <w:top w:val="single" w:sz="6" w:space="0" w:color="auto"/>
              <w:left w:val="single" w:sz="6" w:space="0" w:color="auto"/>
              <w:bottom w:val="single" w:sz="6" w:space="0" w:color="auto"/>
              <w:right w:val="double" w:sz="6" w:space="0" w:color="auto"/>
            </w:tcBorders>
          </w:tcPr>
          <w:p w14:paraId="337C080D" w14:textId="77777777" w:rsidR="00F532DC" w:rsidRPr="00F55DB2" w:rsidRDefault="00F532DC" w:rsidP="00F532DC">
            <w:pPr>
              <w:spacing w:before="0" w:after="0"/>
              <w:rPr>
                <w:lang w:val="en-US"/>
              </w:rPr>
            </w:pPr>
            <w:r w:rsidRPr="00F55DB2">
              <w:rPr>
                <w:lang w:val="en-US"/>
              </w:rPr>
              <w:t>0</w:t>
            </w:r>
          </w:p>
        </w:tc>
      </w:tr>
      <w:tr w:rsidR="00F532DC" w:rsidRPr="00F55DB2" w14:paraId="572CF4A0" w14:textId="77777777" w:rsidTr="005D1644">
        <w:tc>
          <w:tcPr>
            <w:tcW w:w="7018" w:type="dxa"/>
            <w:tcBorders>
              <w:top w:val="single" w:sz="6" w:space="0" w:color="auto"/>
              <w:left w:val="double" w:sz="6" w:space="0" w:color="auto"/>
              <w:bottom w:val="double" w:sz="6" w:space="0" w:color="auto"/>
              <w:right w:val="single" w:sz="6" w:space="0" w:color="auto"/>
            </w:tcBorders>
          </w:tcPr>
          <w:p w14:paraId="175152C8" w14:textId="77777777" w:rsidR="00F532DC" w:rsidRPr="00F55DB2" w:rsidRDefault="00F532DC" w:rsidP="00F532DC">
            <w:pPr>
              <w:spacing w:before="0" w:after="0"/>
            </w:pPr>
            <w:r w:rsidRPr="00F55DB2">
              <w:t>ИТОГО</w:t>
            </w:r>
          </w:p>
        </w:tc>
        <w:tc>
          <w:tcPr>
            <w:tcW w:w="2552" w:type="dxa"/>
            <w:tcBorders>
              <w:top w:val="single" w:sz="6" w:space="0" w:color="auto"/>
              <w:left w:val="single" w:sz="6" w:space="0" w:color="auto"/>
              <w:bottom w:val="double" w:sz="6" w:space="0" w:color="auto"/>
              <w:right w:val="double" w:sz="6" w:space="0" w:color="auto"/>
            </w:tcBorders>
          </w:tcPr>
          <w:p w14:paraId="25E18160" w14:textId="77777777" w:rsidR="00F532DC" w:rsidRPr="00F55DB2" w:rsidRDefault="00F532DC" w:rsidP="00F532DC">
            <w:pPr>
              <w:spacing w:before="0" w:after="0"/>
              <w:rPr>
                <w:lang w:val="en-US"/>
              </w:rPr>
            </w:pPr>
            <w:r w:rsidRPr="00F55DB2">
              <w:rPr>
                <w:lang w:val="en-US"/>
              </w:rPr>
              <w:t>0</w:t>
            </w:r>
          </w:p>
        </w:tc>
      </w:tr>
    </w:tbl>
    <w:p w14:paraId="1C9C18AF" w14:textId="77777777" w:rsidR="00F532DC" w:rsidRPr="002F034B" w:rsidRDefault="00F532DC" w:rsidP="00F532DC">
      <w:pPr>
        <w:spacing w:before="0" w:after="0"/>
        <w:ind w:left="600"/>
      </w:pPr>
      <w:r w:rsidRPr="00F55DB2">
        <w:t>Сведения о существующих соглашениях относительно таких выплат в текущем финансовом году:</w:t>
      </w:r>
      <w:r w:rsidRPr="00F55DB2">
        <w:br/>
      </w:r>
      <w:r w:rsidRPr="00F55DB2">
        <w:rPr>
          <w:rStyle w:val="Subst"/>
          <w:bCs/>
          <w:iCs/>
        </w:rPr>
        <w:t>Вознаграждение членам Совета директоров не устанавлива</w:t>
      </w:r>
      <w:r w:rsidRPr="002F034B">
        <w:rPr>
          <w:rStyle w:val="Subst"/>
          <w:bCs/>
          <w:iCs/>
        </w:rPr>
        <w:t>лось и не выплачивалось. Соглашения относительно таких выплат в текущем финансовом году отсутствуют.</w:t>
      </w:r>
    </w:p>
    <w:p w14:paraId="4FF0F567" w14:textId="77777777" w:rsidR="009672D5" w:rsidRDefault="009672D5" w:rsidP="00F532DC">
      <w:pPr>
        <w:pStyle w:val="SubHeading"/>
        <w:spacing w:before="0" w:after="0"/>
        <w:ind w:left="200"/>
      </w:pPr>
    </w:p>
    <w:p w14:paraId="2B6B9FCE" w14:textId="77777777" w:rsidR="00F532DC" w:rsidRPr="003C0A2D" w:rsidRDefault="00F532DC" w:rsidP="00F532DC">
      <w:pPr>
        <w:pStyle w:val="SubHeading"/>
        <w:spacing w:before="0" w:after="0"/>
        <w:ind w:left="200"/>
        <w:rPr>
          <w:b/>
        </w:rPr>
      </w:pPr>
      <w:r w:rsidRPr="003C0A2D">
        <w:rPr>
          <w:b/>
        </w:rPr>
        <w:t>Компенсации</w:t>
      </w:r>
    </w:p>
    <w:p w14:paraId="5ADE7E72" w14:textId="77777777" w:rsidR="00F532DC" w:rsidRPr="00E92369" w:rsidRDefault="00F532DC" w:rsidP="00F532DC">
      <w:pPr>
        <w:spacing w:before="0" w:after="0"/>
        <w:ind w:left="400"/>
      </w:pPr>
      <w:r w:rsidRPr="00E92369">
        <w:t>Единица измерения:</w:t>
      </w:r>
      <w:r w:rsidRPr="00E92369">
        <w:rPr>
          <w:rStyle w:val="Subst"/>
          <w:bCs/>
          <w:iCs/>
        </w:rPr>
        <w:t xml:space="preserve"> руб.</w:t>
      </w:r>
    </w:p>
    <w:tbl>
      <w:tblPr>
        <w:tblW w:w="0" w:type="auto"/>
        <w:tblLayout w:type="fixed"/>
        <w:tblCellMar>
          <w:left w:w="72" w:type="dxa"/>
          <w:right w:w="72" w:type="dxa"/>
        </w:tblCellMar>
        <w:tblLook w:val="0000" w:firstRow="0" w:lastRow="0" w:firstColumn="0" w:lastColumn="0" w:noHBand="0" w:noVBand="0"/>
      </w:tblPr>
      <w:tblGrid>
        <w:gridCol w:w="7018"/>
        <w:gridCol w:w="2552"/>
      </w:tblGrid>
      <w:tr w:rsidR="00F532DC" w:rsidRPr="00CC1CCF" w14:paraId="4D190297" w14:textId="77777777" w:rsidTr="005D1644">
        <w:tc>
          <w:tcPr>
            <w:tcW w:w="7018" w:type="dxa"/>
            <w:tcBorders>
              <w:top w:val="double" w:sz="6" w:space="0" w:color="auto"/>
              <w:left w:val="double" w:sz="6" w:space="0" w:color="auto"/>
              <w:bottom w:val="single" w:sz="6" w:space="0" w:color="auto"/>
              <w:right w:val="single" w:sz="6" w:space="0" w:color="auto"/>
            </w:tcBorders>
          </w:tcPr>
          <w:p w14:paraId="0712AEAA" w14:textId="77777777" w:rsidR="00F532DC" w:rsidRPr="00CC1CCF" w:rsidRDefault="00F532DC" w:rsidP="005D1644">
            <w:pPr>
              <w:jc w:val="center"/>
            </w:pPr>
            <w:r w:rsidRPr="00CC1CCF">
              <w:t>Наименование органа управления</w:t>
            </w:r>
          </w:p>
        </w:tc>
        <w:tc>
          <w:tcPr>
            <w:tcW w:w="2552" w:type="dxa"/>
            <w:tcBorders>
              <w:top w:val="double" w:sz="6" w:space="0" w:color="auto"/>
              <w:left w:val="single" w:sz="6" w:space="0" w:color="auto"/>
              <w:bottom w:val="single" w:sz="6" w:space="0" w:color="auto"/>
              <w:right w:val="double" w:sz="6" w:space="0" w:color="auto"/>
            </w:tcBorders>
          </w:tcPr>
          <w:p w14:paraId="72C3657B" w14:textId="0E70FA67" w:rsidR="00F532DC" w:rsidRPr="00CC1CCF" w:rsidRDefault="00001E2D" w:rsidP="003E6D94">
            <w:pPr>
              <w:jc w:val="center"/>
            </w:pPr>
            <w:r>
              <w:t>201</w:t>
            </w:r>
            <w:r w:rsidR="004C5B5C">
              <w:t>9</w:t>
            </w:r>
            <w:r w:rsidR="003C0A2D">
              <w:t xml:space="preserve">, </w:t>
            </w:r>
            <w:r w:rsidR="003E6D94">
              <w:t>9</w:t>
            </w:r>
            <w:r w:rsidR="00F532DC" w:rsidRPr="00CC1CCF">
              <w:t xml:space="preserve"> мес.</w:t>
            </w:r>
          </w:p>
        </w:tc>
      </w:tr>
      <w:tr w:rsidR="00F532DC" w:rsidRPr="00CC1CCF" w14:paraId="5B1EB3C0" w14:textId="77777777" w:rsidTr="005D1644">
        <w:tc>
          <w:tcPr>
            <w:tcW w:w="7018" w:type="dxa"/>
            <w:tcBorders>
              <w:top w:val="single" w:sz="6" w:space="0" w:color="auto"/>
              <w:left w:val="double" w:sz="6" w:space="0" w:color="auto"/>
              <w:bottom w:val="double" w:sz="6" w:space="0" w:color="auto"/>
              <w:right w:val="single" w:sz="6" w:space="0" w:color="auto"/>
            </w:tcBorders>
          </w:tcPr>
          <w:p w14:paraId="53852BB4" w14:textId="77777777" w:rsidR="00F532DC" w:rsidRPr="00CC1CCF" w:rsidRDefault="00F532DC" w:rsidP="005D1644">
            <w:r w:rsidRPr="00CC1CCF">
              <w:t>Совет директоров</w:t>
            </w:r>
          </w:p>
        </w:tc>
        <w:tc>
          <w:tcPr>
            <w:tcW w:w="2552" w:type="dxa"/>
            <w:tcBorders>
              <w:top w:val="single" w:sz="6" w:space="0" w:color="auto"/>
              <w:left w:val="single" w:sz="6" w:space="0" w:color="auto"/>
              <w:bottom w:val="double" w:sz="6" w:space="0" w:color="auto"/>
              <w:right w:val="double" w:sz="6" w:space="0" w:color="auto"/>
            </w:tcBorders>
          </w:tcPr>
          <w:p w14:paraId="36EA71DB" w14:textId="77777777" w:rsidR="00F532DC" w:rsidRPr="00CC1CCF" w:rsidRDefault="00F532DC" w:rsidP="005D1644">
            <w:pPr>
              <w:rPr>
                <w:lang w:val="en-US"/>
              </w:rPr>
            </w:pPr>
            <w:r w:rsidRPr="00CC1CCF">
              <w:rPr>
                <w:lang w:val="en-US"/>
              </w:rPr>
              <w:t>0</w:t>
            </w:r>
          </w:p>
        </w:tc>
      </w:tr>
    </w:tbl>
    <w:p w14:paraId="6C22FDBC" w14:textId="77777777" w:rsidR="00F532DC" w:rsidRDefault="00F532DC" w:rsidP="00F532DC">
      <w:pPr>
        <w:ind w:left="400"/>
        <w:rPr>
          <w:rStyle w:val="Subst"/>
          <w:bCs/>
          <w:iCs/>
        </w:rPr>
      </w:pPr>
      <w:r w:rsidRPr="002F034B">
        <w:t>Дополнительная информация:</w:t>
      </w:r>
      <w:r w:rsidRPr="002F034B">
        <w:br/>
      </w:r>
      <w:r w:rsidRPr="002F034B">
        <w:rPr>
          <w:rStyle w:val="Subst"/>
          <w:bCs/>
          <w:iCs/>
        </w:rPr>
        <w:t>Компенсации членам Совета директоров не устанавливались и не выплачивались. Соглашения относительно таких выплат в текущем финансовом году отсутствуют.</w:t>
      </w:r>
    </w:p>
    <w:p w14:paraId="542C3892" w14:textId="77777777" w:rsidR="00E779A3" w:rsidRDefault="00E779A3" w:rsidP="005B6ECC">
      <w:pPr>
        <w:pStyle w:val="2"/>
        <w:jc w:val="both"/>
      </w:pPr>
      <w:bookmarkStart w:id="105" w:name="_Toc482629206"/>
      <w:bookmarkStart w:id="106" w:name="_Toc24374829"/>
      <w:r w:rsidRPr="00B713B7">
        <w:t xml:space="preserve">5.4. Сведения о структуре и компетенции органов </w:t>
      </w:r>
      <w:proofErr w:type="gramStart"/>
      <w:r w:rsidRPr="00B713B7">
        <w:t>контроля за</w:t>
      </w:r>
      <w:proofErr w:type="gramEnd"/>
      <w:r w:rsidRPr="00B713B7">
        <w:t xml:space="preserve"> финансово-хозяйственной деятельностью эмитента, а также об организации системы управления рисками и внутреннего контроля</w:t>
      </w:r>
      <w:bookmarkEnd w:id="105"/>
      <w:bookmarkEnd w:id="106"/>
    </w:p>
    <w:p w14:paraId="0A8353A8" w14:textId="31AFABA4" w:rsidR="003C0A2D" w:rsidRPr="003C0A2D" w:rsidRDefault="003C0A2D" w:rsidP="003C0A2D">
      <w:r w:rsidRPr="003C0A2D">
        <w:t>Изменения в составе информации настоящего пункта в отчетном квартале не происходили.</w:t>
      </w:r>
    </w:p>
    <w:p w14:paraId="25523290" w14:textId="77777777" w:rsidR="00E779A3" w:rsidRPr="003C0A2D" w:rsidRDefault="00E779A3">
      <w:pPr>
        <w:pStyle w:val="2"/>
      </w:pPr>
      <w:bookmarkStart w:id="107" w:name="_Toc482629207"/>
      <w:bookmarkStart w:id="108" w:name="_Toc24374830"/>
      <w:r w:rsidRPr="003C0A2D">
        <w:t xml:space="preserve">5.5. Информация о лицах, входящих в состав органов </w:t>
      </w:r>
      <w:proofErr w:type="gramStart"/>
      <w:r w:rsidRPr="003C0A2D">
        <w:t>контроля за</w:t>
      </w:r>
      <w:proofErr w:type="gramEnd"/>
      <w:r w:rsidRPr="003C0A2D">
        <w:t xml:space="preserve"> финансово-хозяйственной деятельностью эмитента</w:t>
      </w:r>
      <w:bookmarkEnd w:id="107"/>
      <w:bookmarkEnd w:id="108"/>
    </w:p>
    <w:p w14:paraId="5D6A8CC3" w14:textId="77777777" w:rsidR="002407F8" w:rsidRPr="0069090D" w:rsidRDefault="002407F8" w:rsidP="002407F8">
      <w:pPr>
        <w:ind w:left="200"/>
      </w:pPr>
      <w:r w:rsidRPr="003C0A2D">
        <w:t xml:space="preserve">Наименование органа </w:t>
      </w:r>
      <w:proofErr w:type="gramStart"/>
      <w:r w:rsidRPr="003C0A2D">
        <w:t>контроля за</w:t>
      </w:r>
      <w:proofErr w:type="gramEnd"/>
      <w:r w:rsidRPr="003C0A2D">
        <w:t xml:space="preserve"> финансово-хозяйственной деятельностью эмитента:</w:t>
      </w:r>
      <w:r w:rsidRPr="003C0A2D">
        <w:rPr>
          <w:b/>
          <w:bCs/>
          <w:i/>
          <w:iCs/>
        </w:rPr>
        <w:t xml:space="preserve"> Ревизионная комиссия</w:t>
      </w:r>
    </w:p>
    <w:p w14:paraId="5BA6F57F" w14:textId="77777777" w:rsidR="002407F8" w:rsidRPr="0069090D" w:rsidRDefault="002407F8" w:rsidP="002407F8">
      <w:pPr>
        <w:ind w:left="200"/>
      </w:pPr>
      <w:r w:rsidRPr="0069090D">
        <w:t>ФИО</w:t>
      </w:r>
      <w:r w:rsidRPr="0069090D">
        <w:rPr>
          <w:b/>
        </w:rPr>
        <w:t xml:space="preserve">: </w:t>
      </w:r>
      <w:r w:rsidRPr="0069090D">
        <w:rPr>
          <w:b/>
          <w:i/>
        </w:rPr>
        <w:t>Тимакова Татьяна Юрьевна</w:t>
      </w:r>
      <w:r w:rsidRPr="0069090D">
        <w:rPr>
          <w:bCs/>
          <w:iCs/>
        </w:rPr>
        <w:t xml:space="preserve"> </w:t>
      </w:r>
    </w:p>
    <w:p w14:paraId="2F24EF1E" w14:textId="77777777" w:rsidR="002407F8" w:rsidRPr="0069090D" w:rsidRDefault="002407F8" w:rsidP="002407F8">
      <w:pPr>
        <w:ind w:left="200"/>
      </w:pPr>
      <w:r w:rsidRPr="0069090D">
        <w:t>Год рождения:</w:t>
      </w:r>
      <w:r w:rsidRPr="0069090D">
        <w:rPr>
          <w:b/>
          <w:bCs/>
          <w:i/>
          <w:iCs/>
        </w:rPr>
        <w:t xml:space="preserve"> 1966</w:t>
      </w:r>
    </w:p>
    <w:p w14:paraId="36F60D8B" w14:textId="77777777" w:rsidR="002407F8" w:rsidRPr="0069090D" w:rsidRDefault="002407F8" w:rsidP="002407F8">
      <w:pPr>
        <w:ind w:left="200"/>
      </w:pPr>
      <w:r w:rsidRPr="0069090D">
        <w:t xml:space="preserve">Образование:  </w:t>
      </w:r>
      <w:r w:rsidRPr="0069090D">
        <w:rPr>
          <w:b/>
          <w:bCs/>
          <w:i/>
          <w:iCs/>
        </w:rPr>
        <w:t>высшее</w:t>
      </w:r>
    </w:p>
    <w:p w14:paraId="18725774" w14:textId="77777777" w:rsidR="002407F8" w:rsidRPr="00686CE1" w:rsidRDefault="002407F8" w:rsidP="002407F8">
      <w:pPr>
        <w:ind w:left="200"/>
      </w:pPr>
      <w:proofErr w:type="gramStart"/>
      <w:r w:rsidRPr="0069090D">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7591BB54" w14:textId="77777777" w:rsidR="002407F8" w:rsidRPr="00686CE1" w:rsidRDefault="002407F8" w:rsidP="002407F8">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2680"/>
      </w:tblGrid>
      <w:tr w:rsidR="002407F8" w:rsidRPr="00686CE1" w14:paraId="0F36A939" w14:textId="77777777" w:rsidTr="002407F8">
        <w:tc>
          <w:tcPr>
            <w:tcW w:w="2592" w:type="dxa"/>
            <w:gridSpan w:val="2"/>
            <w:tcBorders>
              <w:top w:val="double" w:sz="6" w:space="0" w:color="auto"/>
              <w:left w:val="double" w:sz="6" w:space="0" w:color="auto"/>
              <w:bottom w:val="single" w:sz="6" w:space="0" w:color="auto"/>
              <w:right w:val="single" w:sz="6" w:space="0" w:color="auto"/>
            </w:tcBorders>
            <w:hideMark/>
          </w:tcPr>
          <w:p w14:paraId="72CC7C93" w14:textId="77777777" w:rsidR="002407F8" w:rsidRPr="00686CE1" w:rsidRDefault="002407F8" w:rsidP="002407F8">
            <w:pPr>
              <w:spacing w:line="276" w:lineRule="auto"/>
              <w:jc w:val="center"/>
            </w:pPr>
            <w:r w:rsidRPr="00686CE1">
              <w:t>Период</w:t>
            </w:r>
          </w:p>
        </w:tc>
        <w:tc>
          <w:tcPr>
            <w:tcW w:w="3980" w:type="dxa"/>
            <w:tcBorders>
              <w:top w:val="double" w:sz="6" w:space="0" w:color="auto"/>
              <w:left w:val="single" w:sz="6" w:space="0" w:color="auto"/>
              <w:bottom w:val="single" w:sz="6" w:space="0" w:color="auto"/>
              <w:right w:val="single" w:sz="6" w:space="0" w:color="auto"/>
            </w:tcBorders>
            <w:hideMark/>
          </w:tcPr>
          <w:p w14:paraId="29D4055F" w14:textId="77777777" w:rsidR="002407F8" w:rsidRPr="00686CE1" w:rsidRDefault="002407F8" w:rsidP="002407F8">
            <w:pPr>
              <w:spacing w:line="276" w:lineRule="auto"/>
              <w:jc w:val="center"/>
            </w:pPr>
            <w:r w:rsidRPr="00686CE1">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hideMark/>
          </w:tcPr>
          <w:p w14:paraId="45DECBA1" w14:textId="77777777" w:rsidR="002407F8" w:rsidRPr="00686CE1" w:rsidRDefault="002407F8" w:rsidP="002407F8">
            <w:pPr>
              <w:spacing w:line="276" w:lineRule="auto"/>
              <w:jc w:val="center"/>
            </w:pPr>
            <w:r w:rsidRPr="00686CE1">
              <w:t>Должность</w:t>
            </w:r>
          </w:p>
        </w:tc>
      </w:tr>
      <w:tr w:rsidR="002407F8" w:rsidRPr="00686CE1" w14:paraId="2057E6C2" w14:textId="77777777" w:rsidTr="002407F8">
        <w:tc>
          <w:tcPr>
            <w:tcW w:w="1332" w:type="dxa"/>
            <w:tcBorders>
              <w:top w:val="single" w:sz="6" w:space="0" w:color="auto"/>
              <w:left w:val="double" w:sz="6" w:space="0" w:color="auto"/>
              <w:bottom w:val="single" w:sz="6" w:space="0" w:color="auto"/>
              <w:right w:val="single" w:sz="6" w:space="0" w:color="auto"/>
            </w:tcBorders>
            <w:hideMark/>
          </w:tcPr>
          <w:p w14:paraId="3F0698FE" w14:textId="77777777" w:rsidR="002407F8" w:rsidRPr="00686CE1" w:rsidRDefault="002407F8" w:rsidP="002407F8">
            <w:pPr>
              <w:spacing w:line="276" w:lineRule="auto"/>
              <w:jc w:val="center"/>
            </w:pPr>
            <w:r w:rsidRPr="00686CE1">
              <w:t>с</w:t>
            </w:r>
          </w:p>
        </w:tc>
        <w:tc>
          <w:tcPr>
            <w:tcW w:w="1260" w:type="dxa"/>
            <w:tcBorders>
              <w:top w:val="single" w:sz="6" w:space="0" w:color="auto"/>
              <w:left w:val="single" w:sz="6" w:space="0" w:color="auto"/>
              <w:bottom w:val="single" w:sz="6" w:space="0" w:color="auto"/>
              <w:right w:val="single" w:sz="6" w:space="0" w:color="auto"/>
            </w:tcBorders>
            <w:hideMark/>
          </w:tcPr>
          <w:p w14:paraId="7B282555" w14:textId="77777777" w:rsidR="002407F8" w:rsidRPr="00686CE1" w:rsidRDefault="002407F8" w:rsidP="002407F8">
            <w:pPr>
              <w:spacing w:line="276" w:lineRule="auto"/>
              <w:jc w:val="center"/>
            </w:pPr>
            <w:r w:rsidRPr="00686CE1">
              <w:t>по</w:t>
            </w:r>
          </w:p>
        </w:tc>
        <w:tc>
          <w:tcPr>
            <w:tcW w:w="3980" w:type="dxa"/>
            <w:tcBorders>
              <w:top w:val="single" w:sz="6" w:space="0" w:color="auto"/>
              <w:left w:val="single" w:sz="6" w:space="0" w:color="auto"/>
              <w:bottom w:val="single" w:sz="6" w:space="0" w:color="auto"/>
              <w:right w:val="single" w:sz="6" w:space="0" w:color="auto"/>
            </w:tcBorders>
          </w:tcPr>
          <w:p w14:paraId="4E2D1EA5" w14:textId="77777777" w:rsidR="002407F8" w:rsidRPr="00686CE1" w:rsidRDefault="002407F8" w:rsidP="002407F8">
            <w:pPr>
              <w:spacing w:line="276" w:lineRule="auto"/>
            </w:pPr>
          </w:p>
        </w:tc>
        <w:tc>
          <w:tcPr>
            <w:tcW w:w="2680" w:type="dxa"/>
            <w:tcBorders>
              <w:top w:val="single" w:sz="6" w:space="0" w:color="auto"/>
              <w:left w:val="single" w:sz="6" w:space="0" w:color="auto"/>
              <w:bottom w:val="single" w:sz="6" w:space="0" w:color="auto"/>
              <w:right w:val="double" w:sz="6" w:space="0" w:color="auto"/>
            </w:tcBorders>
          </w:tcPr>
          <w:p w14:paraId="33FD8805" w14:textId="77777777" w:rsidR="002407F8" w:rsidRPr="00686CE1" w:rsidRDefault="002407F8" w:rsidP="002407F8">
            <w:pPr>
              <w:spacing w:line="276" w:lineRule="auto"/>
            </w:pPr>
          </w:p>
        </w:tc>
      </w:tr>
      <w:tr w:rsidR="002407F8" w:rsidRPr="00686CE1" w14:paraId="4BAD76E8" w14:textId="77777777" w:rsidTr="002407F8">
        <w:tc>
          <w:tcPr>
            <w:tcW w:w="1332" w:type="dxa"/>
            <w:tcBorders>
              <w:top w:val="single" w:sz="6" w:space="0" w:color="auto"/>
              <w:left w:val="double" w:sz="6" w:space="0" w:color="auto"/>
              <w:bottom w:val="single" w:sz="6" w:space="0" w:color="auto"/>
              <w:right w:val="single" w:sz="6" w:space="0" w:color="auto"/>
            </w:tcBorders>
            <w:hideMark/>
          </w:tcPr>
          <w:p w14:paraId="77F23A46" w14:textId="77777777" w:rsidR="002407F8" w:rsidRPr="00686CE1" w:rsidRDefault="002407F8" w:rsidP="002407F8">
            <w:pPr>
              <w:spacing w:line="276" w:lineRule="auto"/>
            </w:pPr>
            <w:r w:rsidRPr="00686CE1">
              <w:t>2013</w:t>
            </w:r>
          </w:p>
        </w:tc>
        <w:tc>
          <w:tcPr>
            <w:tcW w:w="1260" w:type="dxa"/>
            <w:tcBorders>
              <w:top w:val="single" w:sz="6" w:space="0" w:color="auto"/>
              <w:left w:val="single" w:sz="6" w:space="0" w:color="auto"/>
              <w:bottom w:val="single" w:sz="6" w:space="0" w:color="auto"/>
              <w:right w:val="single" w:sz="6" w:space="0" w:color="auto"/>
            </w:tcBorders>
            <w:hideMark/>
          </w:tcPr>
          <w:p w14:paraId="22B288AA" w14:textId="77777777" w:rsidR="002407F8" w:rsidRPr="00686CE1" w:rsidRDefault="002407F8" w:rsidP="002407F8">
            <w:pPr>
              <w:spacing w:line="276" w:lineRule="auto"/>
            </w:pPr>
            <w:r w:rsidRPr="00686CE1">
              <w:t>2015</w:t>
            </w:r>
          </w:p>
        </w:tc>
        <w:tc>
          <w:tcPr>
            <w:tcW w:w="3980" w:type="dxa"/>
            <w:tcBorders>
              <w:top w:val="single" w:sz="6" w:space="0" w:color="auto"/>
              <w:left w:val="single" w:sz="6" w:space="0" w:color="auto"/>
              <w:bottom w:val="single" w:sz="6" w:space="0" w:color="auto"/>
              <w:right w:val="single" w:sz="6" w:space="0" w:color="auto"/>
            </w:tcBorders>
            <w:hideMark/>
          </w:tcPr>
          <w:p w14:paraId="3631B78D" w14:textId="3E566006" w:rsidR="002407F8" w:rsidRPr="00686CE1" w:rsidRDefault="009F2394" w:rsidP="009F2394">
            <w:pPr>
              <w:spacing w:line="276" w:lineRule="auto"/>
            </w:pPr>
            <w:r>
              <w:t>ООО «РОСИНТЕР РЕСТОРАНТС»</w:t>
            </w:r>
          </w:p>
        </w:tc>
        <w:tc>
          <w:tcPr>
            <w:tcW w:w="2680" w:type="dxa"/>
            <w:tcBorders>
              <w:top w:val="single" w:sz="6" w:space="0" w:color="auto"/>
              <w:left w:val="single" w:sz="6" w:space="0" w:color="auto"/>
              <w:bottom w:val="single" w:sz="6" w:space="0" w:color="auto"/>
              <w:right w:val="double" w:sz="6" w:space="0" w:color="auto"/>
            </w:tcBorders>
            <w:hideMark/>
          </w:tcPr>
          <w:p w14:paraId="2C5B753D" w14:textId="77777777" w:rsidR="002407F8" w:rsidRPr="00686CE1" w:rsidRDefault="002407F8" w:rsidP="002407F8">
            <w:pPr>
              <w:spacing w:line="276" w:lineRule="auto"/>
            </w:pPr>
            <w:r w:rsidRPr="00686CE1">
              <w:t>Директор по корпоративному аудиту</w:t>
            </w:r>
          </w:p>
        </w:tc>
      </w:tr>
      <w:tr w:rsidR="002407F8" w:rsidRPr="00686CE1" w14:paraId="1D1A4E1D" w14:textId="77777777" w:rsidTr="002407F8">
        <w:tc>
          <w:tcPr>
            <w:tcW w:w="1332" w:type="dxa"/>
            <w:tcBorders>
              <w:top w:val="single" w:sz="6" w:space="0" w:color="auto"/>
              <w:left w:val="double" w:sz="6" w:space="0" w:color="auto"/>
              <w:bottom w:val="single" w:sz="6" w:space="0" w:color="auto"/>
              <w:right w:val="single" w:sz="6" w:space="0" w:color="auto"/>
            </w:tcBorders>
            <w:hideMark/>
          </w:tcPr>
          <w:p w14:paraId="58B782A3" w14:textId="77777777" w:rsidR="002407F8" w:rsidRPr="00686CE1" w:rsidRDefault="002407F8" w:rsidP="002407F8">
            <w:pPr>
              <w:spacing w:line="276" w:lineRule="auto"/>
            </w:pPr>
            <w:r w:rsidRPr="00686CE1">
              <w:t>2015</w:t>
            </w:r>
          </w:p>
        </w:tc>
        <w:tc>
          <w:tcPr>
            <w:tcW w:w="1260" w:type="dxa"/>
            <w:tcBorders>
              <w:top w:val="single" w:sz="6" w:space="0" w:color="auto"/>
              <w:left w:val="single" w:sz="6" w:space="0" w:color="auto"/>
              <w:bottom w:val="single" w:sz="6" w:space="0" w:color="auto"/>
              <w:right w:val="single" w:sz="6" w:space="0" w:color="auto"/>
            </w:tcBorders>
            <w:hideMark/>
          </w:tcPr>
          <w:p w14:paraId="131B97AF" w14:textId="77777777" w:rsidR="002407F8" w:rsidRPr="00686CE1" w:rsidRDefault="002407F8" w:rsidP="002407F8">
            <w:pPr>
              <w:spacing w:line="276" w:lineRule="auto"/>
            </w:pPr>
            <w:r w:rsidRPr="00686CE1">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2496E0B4" w14:textId="5A6D911D" w:rsidR="002407F8" w:rsidRPr="00686CE1" w:rsidRDefault="002407F8" w:rsidP="009F2394">
            <w:pPr>
              <w:spacing w:line="276" w:lineRule="auto"/>
            </w:pPr>
            <w:r w:rsidRPr="00686CE1">
              <w:t xml:space="preserve">ООО </w:t>
            </w:r>
            <w:r w:rsidR="009F2394">
              <w:t>«</w:t>
            </w:r>
            <w:r w:rsidRPr="00686CE1">
              <w:t>РОСИНТЕР РЕСТОРАНТС</w:t>
            </w:r>
            <w:r w:rsidR="009F2394">
              <w:t>»</w:t>
            </w:r>
          </w:p>
        </w:tc>
        <w:tc>
          <w:tcPr>
            <w:tcW w:w="2680" w:type="dxa"/>
            <w:tcBorders>
              <w:top w:val="single" w:sz="6" w:space="0" w:color="auto"/>
              <w:left w:val="single" w:sz="6" w:space="0" w:color="auto"/>
              <w:bottom w:val="single" w:sz="6" w:space="0" w:color="auto"/>
              <w:right w:val="double" w:sz="6" w:space="0" w:color="auto"/>
            </w:tcBorders>
            <w:hideMark/>
          </w:tcPr>
          <w:p w14:paraId="4B3721D9" w14:textId="77777777" w:rsidR="002407F8" w:rsidRPr="00686CE1" w:rsidRDefault="002407F8" w:rsidP="002407F8">
            <w:pPr>
              <w:spacing w:line="276" w:lineRule="auto"/>
            </w:pPr>
            <w:r w:rsidRPr="00686CE1">
              <w:t>Начальник управления внутреннего контроля и аудита</w:t>
            </w:r>
          </w:p>
        </w:tc>
      </w:tr>
      <w:tr w:rsidR="002407F8" w:rsidRPr="00686CE1" w14:paraId="74B2B50B" w14:textId="77777777" w:rsidTr="002407F8">
        <w:tc>
          <w:tcPr>
            <w:tcW w:w="1332" w:type="dxa"/>
            <w:tcBorders>
              <w:top w:val="single" w:sz="6" w:space="0" w:color="auto"/>
              <w:left w:val="double" w:sz="6" w:space="0" w:color="auto"/>
              <w:bottom w:val="double" w:sz="6" w:space="0" w:color="auto"/>
              <w:right w:val="single" w:sz="6" w:space="0" w:color="auto"/>
            </w:tcBorders>
            <w:hideMark/>
          </w:tcPr>
          <w:p w14:paraId="15335E91" w14:textId="77777777" w:rsidR="002407F8" w:rsidRPr="00686CE1" w:rsidRDefault="002407F8" w:rsidP="002407F8">
            <w:pPr>
              <w:spacing w:line="276" w:lineRule="auto"/>
            </w:pPr>
            <w:r w:rsidRPr="00686CE1">
              <w:lastRenderedPageBreak/>
              <w:t>2016</w:t>
            </w:r>
          </w:p>
        </w:tc>
        <w:tc>
          <w:tcPr>
            <w:tcW w:w="1260" w:type="dxa"/>
            <w:tcBorders>
              <w:top w:val="single" w:sz="6" w:space="0" w:color="auto"/>
              <w:left w:val="single" w:sz="6" w:space="0" w:color="auto"/>
              <w:bottom w:val="double" w:sz="6" w:space="0" w:color="auto"/>
              <w:right w:val="single" w:sz="6" w:space="0" w:color="auto"/>
            </w:tcBorders>
            <w:hideMark/>
          </w:tcPr>
          <w:p w14:paraId="6EBFA4B5" w14:textId="77777777" w:rsidR="002407F8" w:rsidRPr="00686CE1" w:rsidRDefault="00AE732B" w:rsidP="002407F8">
            <w:pPr>
              <w:spacing w:line="276" w:lineRule="auto"/>
              <w:rPr>
                <w:lang w:val="en-US"/>
              </w:rPr>
            </w:pPr>
            <w:r w:rsidRPr="00686CE1">
              <w:rPr>
                <w:lang w:val="en-US"/>
              </w:rPr>
              <w:t>2017</w:t>
            </w:r>
          </w:p>
        </w:tc>
        <w:tc>
          <w:tcPr>
            <w:tcW w:w="3980" w:type="dxa"/>
            <w:tcBorders>
              <w:top w:val="single" w:sz="6" w:space="0" w:color="auto"/>
              <w:left w:val="single" w:sz="6" w:space="0" w:color="auto"/>
              <w:bottom w:val="double" w:sz="6" w:space="0" w:color="auto"/>
              <w:right w:val="single" w:sz="6" w:space="0" w:color="auto"/>
            </w:tcBorders>
            <w:hideMark/>
          </w:tcPr>
          <w:p w14:paraId="491EB142" w14:textId="7A1EBFE2" w:rsidR="002407F8" w:rsidRPr="00686CE1" w:rsidRDefault="002407F8" w:rsidP="009F2394">
            <w:pPr>
              <w:spacing w:line="276" w:lineRule="auto"/>
            </w:pPr>
            <w:r w:rsidRPr="00686CE1">
              <w:t xml:space="preserve">ПАО </w:t>
            </w:r>
            <w:r w:rsidR="009F2394">
              <w:t>«</w:t>
            </w:r>
            <w:r w:rsidRPr="00686CE1">
              <w:t>КОП «Пулково»</w:t>
            </w:r>
          </w:p>
        </w:tc>
        <w:tc>
          <w:tcPr>
            <w:tcW w:w="2680" w:type="dxa"/>
            <w:tcBorders>
              <w:top w:val="single" w:sz="6" w:space="0" w:color="auto"/>
              <w:left w:val="single" w:sz="6" w:space="0" w:color="auto"/>
              <w:bottom w:val="double" w:sz="6" w:space="0" w:color="auto"/>
              <w:right w:val="double" w:sz="6" w:space="0" w:color="auto"/>
            </w:tcBorders>
            <w:hideMark/>
          </w:tcPr>
          <w:p w14:paraId="39831468" w14:textId="77777777" w:rsidR="002407F8" w:rsidRPr="00686CE1" w:rsidRDefault="002407F8" w:rsidP="002407F8">
            <w:pPr>
              <w:spacing w:line="276" w:lineRule="auto"/>
            </w:pPr>
            <w:r w:rsidRPr="00686CE1">
              <w:t>Член ревизионной комиссии</w:t>
            </w:r>
          </w:p>
        </w:tc>
      </w:tr>
    </w:tbl>
    <w:p w14:paraId="06D849FB" w14:textId="77777777" w:rsidR="002407F8" w:rsidRPr="002407F8" w:rsidRDefault="002407F8" w:rsidP="002407F8">
      <w:pPr>
        <w:spacing w:before="0" w:after="0"/>
      </w:pPr>
    </w:p>
    <w:p w14:paraId="329AD3B6" w14:textId="77777777" w:rsidR="002407F8" w:rsidRPr="002407F8" w:rsidRDefault="002407F8" w:rsidP="002407F8">
      <w:pPr>
        <w:spacing w:before="0" w:after="0"/>
        <w:ind w:left="200"/>
      </w:pPr>
      <w:r w:rsidRPr="002407F8">
        <w:rPr>
          <w:b/>
          <w:bCs/>
          <w:i/>
          <w:iCs/>
        </w:rPr>
        <w:t>Доли участия в уставном капитале эмитента/обыкновенных акций не имеет</w:t>
      </w:r>
    </w:p>
    <w:p w14:paraId="78B8C96D" w14:textId="77777777" w:rsidR="002407F8" w:rsidRPr="002407F8" w:rsidRDefault="002407F8" w:rsidP="002407F8">
      <w:pPr>
        <w:spacing w:before="0" w:after="0"/>
        <w:ind w:left="200"/>
      </w:pPr>
      <w:r w:rsidRPr="002407F8">
        <w:t xml:space="preserve">Доли участия лица в уставном (складочном) капитале (паевом фонде) дочерних и зависимых обществ эмитента: </w:t>
      </w:r>
      <w:r w:rsidRPr="002407F8">
        <w:rPr>
          <w:b/>
          <w:bCs/>
          <w:i/>
          <w:iCs/>
        </w:rPr>
        <w:t>Лицо указанных долей не имеет.</w:t>
      </w:r>
    </w:p>
    <w:p w14:paraId="64145268" w14:textId="77777777" w:rsidR="002407F8" w:rsidRPr="002407F8" w:rsidRDefault="002407F8" w:rsidP="002407F8">
      <w:pPr>
        <w:spacing w:before="0" w:after="0"/>
        <w:ind w:left="200"/>
      </w:pPr>
      <w:r w:rsidRPr="002407F8">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2407F8">
        <w:t>контроля за</w:t>
      </w:r>
      <w:proofErr w:type="gramEnd"/>
      <w:r w:rsidRPr="002407F8">
        <w:t xml:space="preserve"> финансово-хозяйственной деятельностью эмитента:</w:t>
      </w:r>
      <w:r w:rsidRPr="002407F8">
        <w:br/>
      </w:r>
      <w:r w:rsidRPr="002407F8">
        <w:rPr>
          <w:b/>
          <w:bCs/>
          <w:i/>
          <w:iCs/>
        </w:rPr>
        <w:t>Указанных родственных связей нет.</w:t>
      </w:r>
    </w:p>
    <w:p w14:paraId="7AAA4AB3" w14:textId="77777777" w:rsidR="002407F8" w:rsidRPr="002407F8" w:rsidRDefault="002407F8" w:rsidP="002407F8">
      <w:pPr>
        <w:spacing w:before="0" w:after="0"/>
        <w:ind w:left="200"/>
      </w:pPr>
      <w:r w:rsidRPr="002407F8">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2407F8">
        <w:br/>
      </w:r>
      <w:r w:rsidRPr="002407F8">
        <w:rPr>
          <w:b/>
          <w:bCs/>
          <w:i/>
          <w:iCs/>
        </w:rPr>
        <w:t>Лицо к указанным видам ответственности не привлекалось.</w:t>
      </w:r>
    </w:p>
    <w:p w14:paraId="7200BCF2" w14:textId="77777777" w:rsidR="002407F8" w:rsidRPr="002407F8" w:rsidRDefault="002407F8" w:rsidP="002407F8">
      <w:pPr>
        <w:spacing w:before="0" w:after="0"/>
        <w:ind w:left="200"/>
      </w:pPr>
      <w:r w:rsidRPr="002407F8">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2407F8">
        <w:rPr>
          <w:b/>
          <w:bCs/>
          <w:i/>
          <w:iCs/>
        </w:rPr>
        <w:t>Лицо указанных должностей не занимал.</w:t>
      </w:r>
    </w:p>
    <w:p w14:paraId="215D7CC9" w14:textId="77777777" w:rsidR="002407F8" w:rsidRPr="00686CE1" w:rsidRDefault="002407F8" w:rsidP="002407F8">
      <w:pPr>
        <w:spacing w:before="0" w:after="0"/>
        <w:ind w:left="200"/>
      </w:pPr>
    </w:p>
    <w:p w14:paraId="1A890204" w14:textId="77777777" w:rsidR="002407F8" w:rsidRPr="00686CE1" w:rsidRDefault="002407F8" w:rsidP="002407F8">
      <w:pPr>
        <w:ind w:left="200"/>
      </w:pPr>
      <w:r w:rsidRPr="00686CE1">
        <w:t>ФИО:</w:t>
      </w:r>
      <w:r w:rsidRPr="00686CE1">
        <w:rPr>
          <w:b/>
          <w:bCs/>
          <w:i/>
          <w:iCs/>
        </w:rPr>
        <w:t xml:space="preserve"> </w:t>
      </w:r>
      <w:proofErr w:type="spellStart"/>
      <w:r w:rsidRPr="00686CE1">
        <w:rPr>
          <w:b/>
          <w:bCs/>
          <w:i/>
          <w:iCs/>
        </w:rPr>
        <w:t>Лохмаков</w:t>
      </w:r>
      <w:proofErr w:type="spellEnd"/>
      <w:r w:rsidRPr="00686CE1">
        <w:rPr>
          <w:b/>
          <w:bCs/>
          <w:i/>
          <w:iCs/>
        </w:rPr>
        <w:t xml:space="preserve"> Олег Николаевич</w:t>
      </w:r>
    </w:p>
    <w:p w14:paraId="151F0283" w14:textId="77777777" w:rsidR="002407F8" w:rsidRPr="00686CE1" w:rsidRDefault="002407F8" w:rsidP="002407F8">
      <w:pPr>
        <w:ind w:left="200"/>
      </w:pPr>
      <w:r w:rsidRPr="00686CE1">
        <w:t>Год рождения:</w:t>
      </w:r>
      <w:r w:rsidRPr="00686CE1">
        <w:rPr>
          <w:b/>
          <w:bCs/>
          <w:i/>
          <w:iCs/>
        </w:rPr>
        <w:t xml:space="preserve"> 1982</w:t>
      </w:r>
    </w:p>
    <w:p w14:paraId="61B011C3" w14:textId="77777777" w:rsidR="002407F8" w:rsidRPr="00686CE1" w:rsidRDefault="002407F8" w:rsidP="002407F8">
      <w:pPr>
        <w:ind w:left="200"/>
      </w:pPr>
      <w:r w:rsidRPr="00686CE1">
        <w:t xml:space="preserve">Образование:  </w:t>
      </w:r>
      <w:r w:rsidRPr="00686CE1">
        <w:rPr>
          <w:b/>
          <w:bCs/>
          <w:i/>
          <w:iCs/>
        </w:rPr>
        <w:t>высшее</w:t>
      </w:r>
    </w:p>
    <w:p w14:paraId="3AA64C31" w14:textId="77777777" w:rsidR="002407F8" w:rsidRPr="00686CE1" w:rsidRDefault="002407F8" w:rsidP="002407F8">
      <w:pPr>
        <w:ind w:left="200"/>
      </w:pPr>
      <w:proofErr w:type="gramStart"/>
      <w:r w:rsidRPr="00686CE1">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18C5D24A" w14:textId="77777777" w:rsidR="002407F8" w:rsidRPr="00686CE1" w:rsidRDefault="002407F8" w:rsidP="002407F8">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2680"/>
      </w:tblGrid>
      <w:tr w:rsidR="002407F8" w:rsidRPr="00686CE1" w14:paraId="71053656" w14:textId="77777777" w:rsidTr="006144AF">
        <w:tc>
          <w:tcPr>
            <w:tcW w:w="2592" w:type="dxa"/>
            <w:gridSpan w:val="2"/>
            <w:tcBorders>
              <w:top w:val="double" w:sz="6" w:space="0" w:color="auto"/>
              <w:left w:val="double" w:sz="6" w:space="0" w:color="auto"/>
              <w:bottom w:val="single" w:sz="6" w:space="0" w:color="auto"/>
              <w:right w:val="single" w:sz="6" w:space="0" w:color="auto"/>
            </w:tcBorders>
            <w:hideMark/>
          </w:tcPr>
          <w:p w14:paraId="7821163B" w14:textId="77777777" w:rsidR="002407F8" w:rsidRPr="00686CE1" w:rsidRDefault="002407F8" w:rsidP="002407F8">
            <w:pPr>
              <w:spacing w:line="276" w:lineRule="auto"/>
              <w:jc w:val="center"/>
            </w:pPr>
            <w:r w:rsidRPr="00686CE1">
              <w:t>Период</w:t>
            </w:r>
          </w:p>
        </w:tc>
        <w:tc>
          <w:tcPr>
            <w:tcW w:w="3980" w:type="dxa"/>
            <w:tcBorders>
              <w:top w:val="double" w:sz="6" w:space="0" w:color="auto"/>
              <w:left w:val="single" w:sz="6" w:space="0" w:color="auto"/>
              <w:bottom w:val="single" w:sz="6" w:space="0" w:color="auto"/>
              <w:right w:val="single" w:sz="6" w:space="0" w:color="auto"/>
            </w:tcBorders>
            <w:hideMark/>
          </w:tcPr>
          <w:p w14:paraId="285EBBDD" w14:textId="77777777" w:rsidR="002407F8" w:rsidRPr="00686CE1" w:rsidRDefault="002407F8" w:rsidP="002407F8">
            <w:pPr>
              <w:spacing w:line="276" w:lineRule="auto"/>
              <w:jc w:val="center"/>
            </w:pPr>
            <w:r w:rsidRPr="00686CE1">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hideMark/>
          </w:tcPr>
          <w:p w14:paraId="5559CC73" w14:textId="77777777" w:rsidR="002407F8" w:rsidRPr="00686CE1" w:rsidRDefault="002407F8" w:rsidP="002407F8">
            <w:pPr>
              <w:spacing w:line="276" w:lineRule="auto"/>
              <w:jc w:val="center"/>
            </w:pPr>
            <w:r w:rsidRPr="00686CE1">
              <w:t>Должность</w:t>
            </w:r>
          </w:p>
        </w:tc>
      </w:tr>
      <w:tr w:rsidR="002407F8" w:rsidRPr="00686CE1" w14:paraId="69BC1D7A" w14:textId="77777777" w:rsidTr="006144AF">
        <w:tc>
          <w:tcPr>
            <w:tcW w:w="1332" w:type="dxa"/>
            <w:tcBorders>
              <w:top w:val="single" w:sz="6" w:space="0" w:color="auto"/>
              <w:left w:val="double" w:sz="6" w:space="0" w:color="auto"/>
              <w:bottom w:val="single" w:sz="6" w:space="0" w:color="auto"/>
              <w:right w:val="single" w:sz="6" w:space="0" w:color="auto"/>
            </w:tcBorders>
            <w:hideMark/>
          </w:tcPr>
          <w:p w14:paraId="700263EC" w14:textId="77777777" w:rsidR="002407F8" w:rsidRPr="00686CE1" w:rsidRDefault="002407F8" w:rsidP="002407F8">
            <w:pPr>
              <w:spacing w:line="276" w:lineRule="auto"/>
              <w:jc w:val="center"/>
            </w:pPr>
            <w:r w:rsidRPr="00686CE1">
              <w:t>с</w:t>
            </w:r>
          </w:p>
        </w:tc>
        <w:tc>
          <w:tcPr>
            <w:tcW w:w="1260" w:type="dxa"/>
            <w:tcBorders>
              <w:top w:val="single" w:sz="6" w:space="0" w:color="auto"/>
              <w:left w:val="single" w:sz="6" w:space="0" w:color="auto"/>
              <w:bottom w:val="single" w:sz="6" w:space="0" w:color="auto"/>
              <w:right w:val="single" w:sz="6" w:space="0" w:color="auto"/>
            </w:tcBorders>
            <w:hideMark/>
          </w:tcPr>
          <w:p w14:paraId="26C0371E" w14:textId="77777777" w:rsidR="002407F8" w:rsidRPr="00686CE1" w:rsidRDefault="002407F8" w:rsidP="002407F8">
            <w:pPr>
              <w:spacing w:line="276" w:lineRule="auto"/>
              <w:jc w:val="center"/>
            </w:pPr>
            <w:r w:rsidRPr="00686CE1">
              <w:t>по</w:t>
            </w:r>
          </w:p>
        </w:tc>
        <w:tc>
          <w:tcPr>
            <w:tcW w:w="3980" w:type="dxa"/>
            <w:tcBorders>
              <w:top w:val="single" w:sz="6" w:space="0" w:color="auto"/>
              <w:left w:val="single" w:sz="6" w:space="0" w:color="auto"/>
              <w:bottom w:val="single" w:sz="6" w:space="0" w:color="auto"/>
              <w:right w:val="single" w:sz="6" w:space="0" w:color="auto"/>
            </w:tcBorders>
          </w:tcPr>
          <w:p w14:paraId="370F4068" w14:textId="77777777" w:rsidR="002407F8" w:rsidRPr="00686CE1" w:rsidRDefault="002407F8" w:rsidP="002407F8">
            <w:pPr>
              <w:spacing w:line="276" w:lineRule="auto"/>
            </w:pPr>
          </w:p>
        </w:tc>
        <w:tc>
          <w:tcPr>
            <w:tcW w:w="2680" w:type="dxa"/>
            <w:tcBorders>
              <w:top w:val="single" w:sz="6" w:space="0" w:color="auto"/>
              <w:left w:val="single" w:sz="6" w:space="0" w:color="auto"/>
              <w:bottom w:val="single" w:sz="6" w:space="0" w:color="auto"/>
              <w:right w:val="double" w:sz="6" w:space="0" w:color="auto"/>
            </w:tcBorders>
          </w:tcPr>
          <w:p w14:paraId="5F26ACB2" w14:textId="77777777" w:rsidR="002407F8" w:rsidRPr="00686CE1" w:rsidRDefault="002407F8" w:rsidP="002407F8">
            <w:pPr>
              <w:spacing w:line="276" w:lineRule="auto"/>
            </w:pPr>
          </w:p>
        </w:tc>
      </w:tr>
      <w:tr w:rsidR="002407F8" w:rsidRPr="00686CE1" w14:paraId="3E4405C6" w14:textId="77777777" w:rsidTr="006144AF">
        <w:tc>
          <w:tcPr>
            <w:tcW w:w="1332" w:type="dxa"/>
            <w:tcBorders>
              <w:top w:val="single" w:sz="6" w:space="0" w:color="auto"/>
              <w:left w:val="double" w:sz="6" w:space="0" w:color="auto"/>
              <w:bottom w:val="double" w:sz="6" w:space="0" w:color="auto"/>
              <w:right w:val="single" w:sz="6" w:space="0" w:color="auto"/>
            </w:tcBorders>
            <w:hideMark/>
          </w:tcPr>
          <w:p w14:paraId="72B79EA6" w14:textId="77777777" w:rsidR="002407F8" w:rsidRPr="00686CE1" w:rsidRDefault="002407F8" w:rsidP="002407F8">
            <w:pPr>
              <w:spacing w:line="276" w:lineRule="auto"/>
            </w:pPr>
            <w:r w:rsidRPr="00686CE1">
              <w:t>2013</w:t>
            </w:r>
          </w:p>
        </w:tc>
        <w:tc>
          <w:tcPr>
            <w:tcW w:w="1260" w:type="dxa"/>
            <w:tcBorders>
              <w:top w:val="single" w:sz="6" w:space="0" w:color="auto"/>
              <w:left w:val="single" w:sz="6" w:space="0" w:color="auto"/>
              <w:bottom w:val="double" w:sz="6" w:space="0" w:color="auto"/>
              <w:right w:val="single" w:sz="6" w:space="0" w:color="auto"/>
            </w:tcBorders>
            <w:hideMark/>
          </w:tcPr>
          <w:p w14:paraId="094E34AD" w14:textId="77777777" w:rsidR="002407F8" w:rsidRPr="00686CE1" w:rsidRDefault="002407F8" w:rsidP="002407F8">
            <w:pPr>
              <w:spacing w:line="276" w:lineRule="auto"/>
            </w:pPr>
            <w:r w:rsidRPr="00686CE1">
              <w:t>настоящее время</w:t>
            </w:r>
          </w:p>
        </w:tc>
        <w:tc>
          <w:tcPr>
            <w:tcW w:w="3980" w:type="dxa"/>
            <w:tcBorders>
              <w:top w:val="single" w:sz="6" w:space="0" w:color="auto"/>
              <w:left w:val="single" w:sz="6" w:space="0" w:color="auto"/>
              <w:bottom w:val="double" w:sz="6" w:space="0" w:color="auto"/>
              <w:right w:val="single" w:sz="6" w:space="0" w:color="auto"/>
            </w:tcBorders>
            <w:hideMark/>
          </w:tcPr>
          <w:p w14:paraId="184799C1" w14:textId="77777777" w:rsidR="002407F8" w:rsidRPr="00686CE1" w:rsidRDefault="002407F8" w:rsidP="002407F8">
            <w:pPr>
              <w:spacing w:line="276" w:lineRule="auto"/>
            </w:pPr>
            <w:r w:rsidRPr="00686CE1">
              <w:t>ООО "РОСИНТЕР РЕСТОРАНТС"</w:t>
            </w:r>
          </w:p>
        </w:tc>
        <w:tc>
          <w:tcPr>
            <w:tcW w:w="2680" w:type="dxa"/>
            <w:tcBorders>
              <w:top w:val="single" w:sz="6" w:space="0" w:color="auto"/>
              <w:left w:val="single" w:sz="6" w:space="0" w:color="auto"/>
              <w:bottom w:val="double" w:sz="6" w:space="0" w:color="auto"/>
              <w:right w:val="double" w:sz="6" w:space="0" w:color="auto"/>
            </w:tcBorders>
            <w:hideMark/>
          </w:tcPr>
          <w:p w14:paraId="0DE250D7" w14:textId="77777777" w:rsidR="002407F8" w:rsidRPr="00686CE1" w:rsidRDefault="002407F8" w:rsidP="002407F8">
            <w:pPr>
              <w:spacing w:line="276" w:lineRule="auto"/>
            </w:pPr>
            <w:r w:rsidRPr="00686CE1">
              <w:t>Директор департамента по корпоративному финансированию</w:t>
            </w:r>
          </w:p>
        </w:tc>
      </w:tr>
    </w:tbl>
    <w:p w14:paraId="1C8556FF" w14:textId="77777777" w:rsidR="002407F8" w:rsidRPr="002407F8" w:rsidRDefault="002407F8" w:rsidP="002407F8">
      <w:pPr>
        <w:spacing w:before="0" w:after="0"/>
        <w:rPr>
          <w:sz w:val="16"/>
          <w:szCs w:val="16"/>
        </w:rPr>
      </w:pPr>
    </w:p>
    <w:p w14:paraId="42672916" w14:textId="77777777" w:rsidR="002407F8" w:rsidRPr="002407F8" w:rsidRDefault="002407F8" w:rsidP="002407F8">
      <w:pPr>
        <w:spacing w:before="0" w:after="0"/>
        <w:ind w:left="200"/>
      </w:pPr>
      <w:r w:rsidRPr="002407F8">
        <w:rPr>
          <w:b/>
          <w:bCs/>
          <w:i/>
          <w:iCs/>
        </w:rPr>
        <w:t>Доли участия в уставном капитале эмитента/обыкновенных акций не имеет</w:t>
      </w:r>
    </w:p>
    <w:p w14:paraId="0AA01088" w14:textId="77777777" w:rsidR="002407F8" w:rsidRPr="002407F8" w:rsidRDefault="002407F8" w:rsidP="002407F8">
      <w:pPr>
        <w:spacing w:before="0" w:after="0"/>
        <w:ind w:left="200"/>
      </w:pPr>
      <w:r w:rsidRPr="002407F8">
        <w:t xml:space="preserve">Доли участия лица в уставном (складочном) капитале (паевом фонде) дочерних и зависимых обществ эмитента: </w:t>
      </w:r>
      <w:r w:rsidRPr="002407F8">
        <w:rPr>
          <w:b/>
          <w:bCs/>
          <w:i/>
          <w:iCs/>
        </w:rPr>
        <w:t>Лицо указанных долей не имеет.</w:t>
      </w:r>
    </w:p>
    <w:p w14:paraId="39A6D539" w14:textId="77777777" w:rsidR="002407F8" w:rsidRPr="002407F8" w:rsidRDefault="002407F8" w:rsidP="002407F8">
      <w:pPr>
        <w:spacing w:before="0" w:after="0"/>
        <w:ind w:left="200"/>
      </w:pPr>
      <w:r w:rsidRPr="002407F8">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2407F8">
        <w:t>контроля за</w:t>
      </w:r>
      <w:proofErr w:type="gramEnd"/>
      <w:r w:rsidRPr="002407F8">
        <w:t xml:space="preserve"> финансово-хозяйственной деятельностью эмитента:</w:t>
      </w:r>
      <w:r w:rsidRPr="002407F8">
        <w:br/>
      </w:r>
      <w:r w:rsidRPr="002407F8">
        <w:rPr>
          <w:b/>
          <w:bCs/>
          <w:i/>
          <w:iCs/>
        </w:rPr>
        <w:t>Указанных родственных связей нет.</w:t>
      </w:r>
    </w:p>
    <w:p w14:paraId="504EBECD" w14:textId="77777777" w:rsidR="002407F8" w:rsidRPr="002407F8" w:rsidRDefault="002407F8" w:rsidP="002407F8">
      <w:pPr>
        <w:spacing w:before="0" w:after="0"/>
        <w:ind w:left="200"/>
      </w:pPr>
      <w:r w:rsidRPr="002407F8">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2407F8">
        <w:br/>
      </w:r>
      <w:r w:rsidRPr="002407F8">
        <w:rPr>
          <w:b/>
          <w:bCs/>
          <w:i/>
          <w:iCs/>
        </w:rPr>
        <w:t>Лицо к указанным видам ответственности не привлекалось.</w:t>
      </w:r>
    </w:p>
    <w:p w14:paraId="77FAA92B" w14:textId="77777777" w:rsidR="002407F8" w:rsidRPr="002407F8" w:rsidRDefault="002407F8" w:rsidP="002407F8">
      <w:pPr>
        <w:spacing w:before="0" w:after="0"/>
        <w:ind w:left="200"/>
      </w:pPr>
      <w:r w:rsidRPr="002407F8">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2407F8">
        <w:rPr>
          <w:b/>
          <w:bCs/>
          <w:i/>
          <w:iCs/>
        </w:rPr>
        <w:t>Лицо указанных должностей не занимало.</w:t>
      </w:r>
    </w:p>
    <w:p w14:paraId="6638C9A2" w14:textId="77777777" w:rsidR="002407F8" w:rsidRPr="002407F8" w:rsidRDefault="002407F8" w:rsidP="002407F8">
      <w:pPr>
        <w:ind w:left="200"/>
      </w:pPr>
    </w:p>
    <w:p w14:paraId="44EFAEAD" w14:textId="77777777" w:rsidR="009F2394" w:rsidRPr="00686CE1" w:rsidRDefault="009F2394" w:rsidP="009F2394">
      <w:pPr>
        <w:ind w:left="200"/>
      </w:pPr>
      <w:r w:rsidRPr="00686CE1">
        <w:t>ФИО:</w:t>
      </w:r>
      <w:r w:rsidRPr="00686CE1">
        <w:rPr>
          <w:b/>
          <w:bCs/>
          <w:i/>
          <w:iCs/>
        </w:rPr>
        <w:t xml:space="preserve"> </w:t>
      </w:r>
      <w:r>
        <w:rPr>
          <w:b/>
          <w:bCs/>
          <w:i/>
          <w:iCs/>
        </w:rPr>
        <w:t>Безрукова Виктория Владимировна</w:t>
      </w:r>
    </w:p>
    <w:p w14:paraId="3A0CEE87" w14:textId="77777777" w:rsidR="009F2394" w:rsidRPr="00686CE1" w:rsidRDefault="009F2394" w:rsidP="009F2394">
      <w:pPr>
        <w:ind w:left="200"/>
      </w:pPr>
      <w:r w:rsidRPr="00686CE1">
        <w:t>Год рождения:</w:t>
      </w:r>
      <w:r w:rsidRPr="00686CE1">
        <w:rPr>
          <w:b/>
          <w:bCs/>
          <w:i/>
          <w:iCs/>
        </w:rPr>
        <w:t xml:space="preserve"> 198</w:t>
      </w:r>
      <w:r>
        <w:rPr>
          <w:b/>
          <w:bCs/>
          <w:i/>
          <w:iCs/>
        </w:rPr>
        <w:t>2</w:t>
      </w:r>
    </w:p>
    <w:p w14:paraId="1D27760E" w14:textId="77777777" w:rsidR="009F2394" w:rsidRPr="00686CE1" w:rsidRDefault="009F2394" w:rsidP="009F2394">
      <w:pPr>
        <w:ind w:left="200"/>
      </w:pPr>
      <w:r w:rsidRPr="00686CE1">
        <w:t xml:space="preserve">Образование: </w:t>
      </w:r>
      <w:r w:rsidRPr="00686CE1">
        <w:rPr>
          <w:b/>
          <w:bCs/>
          <w:i/>
          <w:iCs/>
        </w:rPr>
        <w:t>высшее</w:t>
      </w:r>
    </w:p>
    <w:p w14:paraId="0DE8B5BB" w14:textId="77777777" w:rsidR="009F2394" w:rsidRPr="00686CE1" w:rsidRDefault="009F2394" w:rsidP="009F2394">
      <w:pPr>
        <w:ind w:left="200"/>
      </w:pPr>
      <w:proofErr w:type="gramStart"/>
      <w:r w:rsidRPr="00686CE1">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339074B7" w14:textId="77777777" w:rsidR="009F2394" w:rsidRPr="00686CE1" w:rsidRDefault="009F2394" w:rsidP="009F2394">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281"/>
      </w:tblGrid>
      <w:tr w:rsidR="009F2394" w:rsidRPr="00686CE1" w14:paraId="3C688D61" w14:textId="77777777" w:rsidTr="000D34DC">
        <w:tc>
          <w:tcPr>
            <w:tcW w:w="2592" w:type="dxa"/>
            <w:gridSpan w:val="2"/>
            <w:tcBorders>
              <w:top w:val="double" w:sz="6" w:space="0" w:color="auto"/>
              <w:left w:val="double" w:sz="6" w:space="0" w:color="auto"/>
              <w:bottom w:val="single" w:sz="6" w:space="0" w:color="auto"/>
              <w:right w:val="single" w:sz="6" w:space="0" w:color="auto"/>
            </w:tcBorders>
            <w:hideMark/>
          </w:tcPr>
          <w:p w14:paraId="47DA69A5" w14:textId="77777777" w:rsidR="009F2394" w:rsidRPr="00686CE1" w:rsidRDefault="009F2394" w:rsidP="000D34DC">
            <w:pPr>
              <w:spacing w:line="276" w:lineRule="auto"/>
              <w:jc w:val="center"/>
            </w:pPr>
            <w:r w:rsidRPr="00686CE1">
              <w:t>Период</w:t>
            </w:r>
          </w:p>
        </w:tc>
        <w:tc>
          <w:tcPr>
            <w:tcW w:w="3980" w:type="dxa"/>
            <w:tcBorders>
              <w:top w:val="double" w:sz="6" w:space="0" w:color="auto"/>
              <w:left w:val="single" w:sz="6" w:space="0" w:color="auto"/>
              <w:bottom w:val="single" w:sz="6" w:space="0" w:color="auto"/>
              <w:right w:val="single" w:sz="6" w:space="0" w:color="auto"/>
            </w:tcBorders>
            <w:hideMark/>
          </w:tcPr>
          <w:p w14:paraId="2113BEA1" w14:textId="77777777" w:rsidR="009F2394" w:rsidRPr="00686CE1" w:rsidRDefault="009F2394" w:rsidP="000D34DC">
            <w:pPr>
              <w:spacing w:line="276" w:lineRule="auto"/>
              <w:jc w:val="center"/>
            </w:pPr>
            <w:r w:rsidRPr="00686CE1">
              <w:t>Наименование организации</w:t>
            </w:r>
          </w:p>
        </w:tc>
        <w:tc>
          <w:tcPr>
            <w:tcW w:w="3281" w:type="dxa"/>
            <w:tcBorders>
              <w:top w:val="double" w:sz="6" w:space="0" w:color="auto"/>
              <w:left w:val="single" w:sz="6" w:space="0" w:color="auto"/>
              <w:bottom w:val="single" w:sz="6" w:space="0" w:color="auto"/>
              <w:right w:val="double" w:sz="6" w:space="0" w:color="auto"/>
            </w:tcBorders>
            <w:hideMark/>
          </w:tcPr>
          <w:p w14:paraId="0D84D83E" w14:textId="77777777" w:rsidR="009F2394" w:rsidRPr="00686CE1" w:rsidRDefault="009F2394" w:rsidP="000D34DC">
            <w:pPr>
              <w:spacing w:line="276" w:lineRule="auto"/>
              <w:jc w:val="center"/>
            </w:pPr>
            <w:r w:rsidRPr="00686CE1">
              <w:t>Должность</w:t>
            </w:r>
          </w:p>
        </w:tc>
      </w:tr>
      <w:tr w:rsidR="009F2394" w:rsidRPr="00686CE1" w14:paraId="715ABDD0" w14:textId="77777777" w:rsidTr="000D34DC">
        <w:tc>
          <w:tcPr>
            <w:tcW w:w="1332" w:type="dxa"/>
            <w:tcBorders>
              <w:top w:val="single" w:sz="6" w:space="0" w:color="auto"/>
              <w:left w:val="double" w:sz="6" w:space="0" w:color="auto"/>
              <w:bottom w:val="single" w:sz="6" w:space="0" w:color="auto"/>
              <w:right w:val="single" w:sz="6" w:space="0" w:color="auto"/>
            </w:tcBorders>
            <w:hideMark/>
          </w:tcPr>
          <w:p w14:paraId="12048753" w14:textId="77777777" w:rsidR="009F2394" w:rsidRPr="00686CE1" w:rsidRDefault="009F2394" w:rsidP="000D34DC">
            <w:pPr>
              <w:spacing w:line="276" w:lineRule="auto"/>
              <w:jc w:val="center"/>
            </w:pPr>
            <w:r w:rsidRPr="00686CE1">
              <w:t>с</w:t>
            </w:r>
          </w:p>
        </w:tc>
        <w:tc>
          <w:tcPr>
            <w:tcW w:w="1260" w:type="dxa"/>
            <w:tcBorders>
              <w:top w:val="single" w:sz="6" w:space="0" w:color="auto"/>
              <w:left w:val="single" w:sz="6" w:space="0" w:color="auto"/>
              <w:bottom w:val="single" w:sz="6" w:space="0" w:color="auto"/>
              <w:right w:val="single" w:sz="6" w:space="0" w:color="auto"/>
            </w:tcBorders>
            <w:hideMark/>
          </w:tcPr>
          <w:p w14:paraId="52C840C3" w14:textId="77777777" w:rsidR="009F2394" w:rsidRPr="00686CE1" w:rsidRDefault="009F2394" w:rsidP="000D34DC">
            <w:pPr>
              <w:spacing w:line="276" w:lineRule="auto"/>
              <w:jc w:val="center"/>
            </w:pPr>
            <w:r w:rsidRPr="00686CE1">
              <w:t>по</w:t>
            </w:r>
          </w:p>
        </w:tc>
        <w:tc>
          <w:tcPr>
            <w:tcW w:w="3980" w:type="dxa"/>
            <w:tcBorders>
              <w:top w:val="single" w:sz="6" w:space="0" w:color="auto"/>
              <w:left w:val="single" w:sz="6" w:space="0" w:color="auto"/>
              <w:bottom w:val="single" w:sz="6" w:space="0" w:color="auto"/>
              <w:right w:val="single" w:sz="6" w:space="0" w:color="auto"/>
            </w:tcBorders>
          </w:tcPr>
          <w:p w14:paraId="676948DC" w14:textId="77777777" w:rsidR="009F2394" w:rsidRPr="00686CE1" w:rsidRDefault="009F2394" w:rsidP="000D34DC">
            <w:pPr>
              <w:spacing w:line="276" w:lineRule="auto"/>
            </w:pPr>
          </w:p>
        </w:tc>
        <w:tc>
          <w:tcPr>
            <w:tcW w:w="3281" w:type="dxa"/>
            <w:tcBorders>
              <w:top w:val="single" w:sz="6" w:space="0" w:color="auto"/>
              <w:left w:val="single" w:sz="6" w:space="0" w:color="auto"/>
              <w:bottom w:val="single" w:sz="6" w:space="0" w:color="auto"/>
              <w:right w:val="double" w:sz="6" w:space="0" w:color="auto"/>
            </w:tcBorders>
          </w:tcPr>
          <w:p w14:paraId="4D1D1FD3" w14:textId="77777777" w:rsidR="009F2394" w:rsidRPr="00686CE1" w:rsidRDefault="009F2394" w:rsidP="000D34DC">
            <w:pPr>
              <w:spacing w:line="276" w:lineRule="auto"/>
            </w:pPr>
          </w:p>
        </w:tc>
      </w:tr>
      <w:tr w:rsidR="009F2394" w:rsidRPr="00686CE1" w14:paraId="255E7AF5" w14:textId="77777777" w:rsidTr="000D34DC">
        <w:tc>
          <w:tcPr>
            <w:tcW w:w="1332" w:type="dxa"/>
            <w:tcBorders>
              <w:top w:val="single" w:sz="6" w:space="0" w:color="auto"/>
              <w:left w:val="double" w:sz="6" w:space="0" w:color="auto"/>
              <w:bottom w:val="single" w:sz="6" w:space="0" w:color="auto"/>
              <w:right w:val="single" w:sz="6" w:space="0" w:color="auto"/>
            </w:tcBorders>
          </w:tcPr>
          <w:p w14:paraId="4130BE70" w14:textId="77777777" w:rsidR="009F2394" w:rsidRPr="00686CE1" w:rsidRDefault="009F2394" w:rsidP="000D34DC">
            <w:pPr>
              <w:spacing w:line="276" w:lineRule="auto"/>
            </w:pPr>
            <w:r w:rsidRPr="00686CE1">
              <w:t>2010</w:t>
            </w:r>
          </w:p>
        </w:tc>
        <w:tc>
          <w:tcPr>
            <w:tcW w:w="1260" w:type="dxa"/>
            <w:tcBorders>
              <w:top w:val="single" w:sz="6" w:space="0" w:color="auto"/>
              <w:left w:val="single" w:sz="6" w:space="0" w:color="auto"/>
              <w:bottom w:val="single" w:sz="6" w:space="0" w:color="auto"/>
              <w:right w:val="single" w:sz="6" w:space="0" w:color="auto"/>
            </w:tcBorders>
          </w:tcPr>
          <w:p w14:paraId="06069B7E" w14:textId="77777777" w:rsidR="009F2394" w:rsidRPr="00686CE1" w:rsidRDefault="009F2394" w:rsidP="000D34DC">
            <w:pPr>
              <w:spacing w:line="276" w:lineRule="auto"/>
            </w:pPr>
            <w:r>
              <w:t>2014</w:t>
            </w:r>
          </w:p>
        </w:tc>
        <w:tc>
          <w:tcPr>
            <w:tcW w:w="3980" w:type="dxa"/>
            <w:tcBorders>
              <w:top w:val="single" w:sz="6" w:space="0" w:color="auto"/>
              <w:left w:val="single" w:sz="6" w:space="0" w:color="auto"/>
              <w:bottom w:val="single" w:sz="6" w:space="0" w:color="auto"/>
              <w:right w:val="single" w:sz="6" w:space="0" w:color="auto"/>
            </w:tcBorders>
          </w:tcPr>
          <w:p w14:paraId="4687EB38" w14:textId="77777777" w:rsidR="009F2394" w:rsidRPr="00686CE1" w:rsidRDefault="009F2394" w:rsidP="000D34DC">
            <w:pPr>
              <w:spacing w:line="276" w:lineRule="auto"/>
            </w:pPr>
            <w:r w:rsidRPr="00686CE1">
              <w:t>ООО "РОСИНТЕР РЕСТОРАНТС"</w:t>
            </w:r>
          </w:p>
        </w:tc>
        <w:tc>
          <w:tcPr>
            <w:tcW w:w="3281" w:type="dxa"/>
            <w:tcBorders>
              <w:top w:val="single" w:sz="6" w:space="0" w:color="auto"/>
              <w:left w:val="single" w:sz="6" w:space="0" w:color="auto"/>
              <w:bottom w:val="single" w:sz="6" w:space="0" w:color="auto"/>
              <w:right w:val="double" w:sz="6" w:space="0" w:color="auto"/>
            </w:tcBorders>
          </w:tcPr>
          <w:p w14:paraId="675790E4" w14:textId="77777777" w:rsidR="009F2394" w:rsidRPr="00686CE1" w:rsidRDefault="009F2394" w:rsidP="000D34DC">
            <w:pPr>
              <w:spacing w:line="276" w:lineRule="auto"/>
            </w:pPr>
            <w:r>
              <w:t>Финансовый контролер</w:t>
            </w:r>
          </w:p>
        </w:tc>
      </w:tr>
      <w:tr w:rsidR="009F2394" w:rsidRPr="00686CE1" w14:paraId="373A5860" w14:textId="77777777" w:rsidTr="000D34DC">
        <w:tc>
          <w:tcPr>
            <w:tcW w:w="1332" w:type="dxa"/>
            <w:tcBorders>
              <w:top w:val="single" w:sz="6" w:space="0" w:color="auto"/>
              <w:left w:val="double" w:sz="6" w:space="0" w:color="auto"/>
              <w:bottom w:val="single" w:sz="6" w:space="0" w:color="auto"/>
              <w:right w:val="single" w:sz="6" w:space="0" w:color="auto"/>
            </w:tcBorders>
          </w:tcPr>
          <w:p w14:paraId="349FD3B5" w14:textId="77777777" w:rsidR="009F2394" w:rsidRPr="00686CE1" w:rsidRDefault="009F2394" w:rsidP="000D34DC">
            <w:pPr>
              <w:spacing w:line="276" w:lineRule="auto"/>
            </w:pPr>
            <w:r w:rsidRPr="00686CE1">
              <w:t>201</w:t>
            </w:r>
            <w:r>
              <w:t>4</w:t>
            </w:r>
          </w:p>
        </w:tc>
        <w:tc>
          <w:tcPr>
            <w:tcW w:w="1260" w:type="dxa"/>
            <w:tcBorders>
              <w:top w:val="single" w:sz="6" w:space="0" w:color="auto"/>
              <w:left w:val="single" w:sz="6" w:space="0" w:color="auto"/>
              <w:bottom w:val="single" w:sz="6" w:space="0" w:color="auto"/>
              <w:right w:val="single" w:sz="6" w:space="0" w:color="auto"/>
            </w:tcBorders>
          </w:tcPr>
          <w:p w14:paraId="7289A443" w14:textId="77777777" w:rsidR="009F2394" w:rsidRDefault="009F2394" w:rsidP="000D34DC">
            <w:pPr>
              <w:spacing w:line="276" w:lineRule="auto"/>
            </w:pPr>
            <w:r>
              <w:t>2016</w:t>
            </w:r>
          </w:p>
        </w:tc>
        <w:tc>
          <w:tcPr>
            <w:tcW w:w="3980" w:type="dxa"/>
            <w:tcBorders>
              <w:top w:val="single" w:sz="6" w:space="0" w:color="auto"/>
              <w:left w:val="single" w:sz="6" w:space="0" w:color="auto"/>
              <w:bottom w:val="single" w:sz="6" w:space="0" w:color="auto"/>
              <w:right w:val="single" w:sz="6" w:space="0" w:color="auto"/>
            </w:tcBorders>
          </w:tcPr>
          <w:p w14:paraId="256F928E" w14:textId="77777777" w:rsidR="009F2394" w:rsidRPr="00686CE1" w:rsidRDefault="009F2394" w:rsidP="000D34DC">
            <w:pPr>
              <w:spacing w:line="276" w:lineRule="auto"/>
            </w:pPr>
            <w:r w:rsidRPr="00686CE1">
              <w:t>ООО "РОСИНТЕР РЕСТОРАНТС"</w:t>
            </w:r>
          </w:p>
        </w:tc>
        <w:tc>
          <w:tcPr>
            <w:tcW w:w="3281" w:type="dxa"/>
            <w:tcBorders>
              <w:top w:val="single" w:sz="6" w:space="0" w:color="auto"/>
              <w:left w:val="single" w:sz="6" w:space="0" w:color="auto"/>
              <w:bottom w:val="single" w:sz="6" w:space="0" w:color="auto"/>
              <w:right w:val="double" w:sz="6" w:space="0" w:color="auto"/>
            </w:tcBorders>
          </w:tcPr>
          <w:p w14:paraId="445620EF" w14:textId="77777777" w:rsidR="009F2394" w:rsidRPr="00686CE1" w:rsidRDefault="009F2394" w:rsidP="000D34DC">
            <w:pPr>
              <w:spacing w:line="276" w:lineRule="auto"/>
            </w:pPr>
            <w:r>
              <w:t>Заместитель начальника отдела по работе с региональными предприятиями</w:t>
            </w:r>
          </w:p>
        </w:tc>
      </w:tr>
      <w:tr w:rsidR="009F2394" w:rsidRPr="00686CE1" w14:paraId="77CDC043" w14:textId="77777777" w:rsidTr="000D34DC">
        <w:tc>
          <w:tcPr>
            <w:tcW w:w="1332" w:type="dxa"/>
            <w:tcBorders>
              <w:top w:val="single" w:sz="6" w:space="0" w:color="auto"/>
              <w:left w:val="double" w:sz="6" w:space="0" w:color="auto"/>
              <w:bottom w:val="double" w:sz="6" w:space="0" w:color="auto"/>
              <w:right w:val="single" w:sz="6" w:space="0" w:color="auto"/>
            </w:tcBorders>
          </w:tcPr>
          <w:p w14:paraId="545D35C3" w14:textId="77777777" w:rsidR="009F2394" w:rsidRPr="00686CE1" w:rsidRDefault="009F2394" w:rsidP="000D34DC">
            <w:pPr>
              <w:spacing w:line="276" w:lineRule="auto"/>
            </w:pPr>
            <w:r>
              <w:t>2016</w:t>
            </w:r>
          </w:p>
        </w:tc>
        <w:tc>
          <w:tcPr>
            <w:tcW w:w="1260" w:type="dxa"/>
            <w:tcBorders>
              <w:top w:val="single" w:sz="6" w:space="0" w:color="auto"/>
              <w:left w:val="single" w:sz="6" w:space="0" w:color="auto"/>
              <w:bottom w:val="double" w:sz="6" w:space="0" w:color="auto"/>
              <w:right w:val="single" w:sz="6" w:space="0" w:color="auto"/>
            </w:tcBorders>
          </w:tcPr>
          <w:p w14:paraId="16E46058" w14:textId="77777777" w:rsidR="009F2394" w:rsidRPr="00686CE1" w:rsidRDefault="009F2394" w:rsidP="000D34DC">
            <w:pPr>
              <w:spacing w:line="276" w:lineRule="auto"/>
            </w:pPr>
            <w:r w:rsidRPr="00686CE1">
              <w:t xml:space="preserve">настоящее </w:t>
            </w:r>
            <w:r w:rsidRPr="00686CE1">
              <w:lastRenderedPageBreak/>
              <w:t>время</w:t>
            </w:r>
          </w:p>
        </w:tc>
        <w:tc>
          <w:tcPr>
            <w:tcW w:w="3980" w:type="dxa"/>
            <w:tcBorders>
              <w:top w:val="single" w:sz="6" w:space="0" w:color="auto"/>
              <w:left w:val="single" w:sz="6" w:space="0" w:color="auto"/>
              <w:bottom w:val="double" w:sz="6" w:space="0" w:color="auto"/>
              <w:right w:val="single" w:sz="6" w:space="0" w:color="auto"/>
            </w:tcBorders>
          </w:tcPr>
          <w:p w14:paraId="5250D607" w14:textId="77777777" w:rsidR="009F2394" w:rsidRPr="00686CE1" w:rsidRDefault="009F2394" w:rsidP="000D34DC">
            <w:pPr>
              <w:spacing w:line="276" w:lineRule="auto"/>
            </w:pPr>
            <w:r w:rsidRPr="00686CE1">
              <w:lastRenderedPageBreak/>
              <w:t>ООО "РОСИНТЕР РЕСТОРАНТС"</w:t>
            </w:r>
          </w:p>
        </w:tc>
        <w:tc>
          <w:tcPr>
            <w:tcW w:w="3281" w:type="dxa"/>
            <w:tcBorders>
              <w:top w:val="single" w:sz="6" w:space="0" w:color="auto"/>
              <w:left w:val="single" w:sz="6" w:space="0" w:color="auto"/>
              <w:bottom w:val="double" w:sz="6" w:space="0" w:color="auto"/>
              <w:right w:val="double" w:sz="6" w:space="0" w:color="auto"/>
            </w:tcBorders>
          </w:tcPr>
          <w:p w14:paraId="022F9E04" w14:textId="77777777" w:rsidR="009F2394" w:rsidRPr="00686CE1" w:rsidRDefault="009F2394" w:rsidP="000D34DC">
            <w:pPr>
              <w:spacing w:line="276" w:lineRule="auto"/>
            </w:pPr>
            <w:r>
              <w:t xml:space="preserve">Директор департамента </w:t>
            </w:r>
            <w:r>
              <w:lastRenderedPageBreak/>
              <w:t>корпоративной отчетности</w:t>
            </w:r>
          </w:p>
        </w:tc>
      </w:tr>
    </w:tbl>
    <w:p w14:paraId="2B55CF1E" w14:textId="77777777" w:rsidR="009F2394" w:rsidRPr="002407F8" w:rsidRDefault="009F2394" w:rsidP="009F2394">
      <w:pPr>
        <w:spacing w:before="0" w:after="0"/>
        <w:rPr>
          <w:sz w:val="16"/>
          <w:szCs w:val="16"/>
        </w:rPr>
      </w:pPr>
    </w:p>
    <w:p w14:paraId="15F77736" w14:textId="77777777" w:rsidR="009F2394" w:rsidRPr="002407F8" w:rsidRDefault="009F2394" w:rsidP="009F2394">
      <w:pPr>
        <w:spacing w:before="0" w:after="0"/>
        <w:ind w:left="200"/>
      </w:pPr>
      <w:r w:rsidRPr="002407F8">
        <w:rPr>
          <w:b/>
          <w:bCs/>
          <w:i/>
          <w:iCs/>
        </w:rPr>
        <w:t>Доли участия в уставном капитале эмитента/обыкновенных акций не имеет</w:t>
      </w:r>
    </w:p>
    <w:p w14:paraId="51A506C4" w14:textId="77777777" w:rsidR="009F2394" w:rsidRPr="002407F8" w:rsidRDefault="009F2394" w:rsidP="009F2394">
      <w:pPr>
        <w:spacing w:before="0" w:after="0"/>
        <w:ind w:left="200"/>
      </w:pPr>
      <w:r w:rsidRPr="002407F8">
        <w:t xml:space="preserve">Доли участия лица в уставном (складочном) капитале (паевом фонде) дочерних и зависимых обществ эмитента: </w:t>
      </w:r>
      <w:r w:rsidRPr="002407F8">
        <w:rPr>
          <w:b/>
          <w:bCs/>
          <w:i/>
          <w:iCs/>
        </w:rPr>
        <w:t>Лицо указанных долей не имеет.</w:t>
      </w:r>
    </w:p>
    <w:p w14:paraId="4301773A" w14:textId="77777777" w:rsidR="009F2394" w:rsidRPr="002407F8" w:rsidRDefault="009F2394" w:rsidP="009F2394">
      <w:pPr>
        <w:spacing w:before="0" w:after="0"/>
        <w:ind w:left="200"/>
      </w:pPr>
      <w:r w:rsidRPr="002407F8">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2407F8">
        <w:t>контроля за</w:t>
      </w:r>
      <w:proofErr w:type="gramEnd"/>
      <w:r w:rsidRPr="002407F8">
        <w:t xml:space="preserve"> финансово-хозяйственной деятельностью эмитента:</w:t>
      </w:r>
      <w:r w:rsidRPr="002407F8">
        <w:br/>
      </w:r>
      <w:r w:rsidRPr="002407F8">
        <w:rPr>
          <w:b/>
          <w:bCs/>
          <w:i/>
          <w:iCs/>
        </w:rPr>
        <w:t>Указанных родственных связей нет.</w:t>
      </w:r>
    </w:p>
    <w:p w14:paraId="2A47C6BC" w14:textId="77777777" w:rsidR="009F2394" w:rsidRPr="002407F8" w:rsidRDefault="009F2394" w:rsidP="009F2394">
      <w:pPr>
        <w:spacing w:before="0" w:after="0"/>
        <w:ind w:left="200"/>
      </w:pPr>
      <w:r w:rsidRPr="002407F8">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2407F8">
        <w:br/>
      </w:r>
      <w:r w:rsidRPr="002407F8">
        <w:rPr>
          <w:b/>
          <w:bCs/>
          <w:i/>
          <w:iCs/>
        </w:rPr>
        <w:t>Лицо к указанным видам ответственности не привлекалось</w:t>
      </w:r>
    </w:p>
    <w:p w14:paraId="1E9FEBE5" w14:textId="77777777" w:rsidR="009F2394" w:rsidRPr="002407F8" w:rsidRDefault="009F2394" w:rsidP="009F2394">
      <w:pPr>
        <w:spacing w:before="0" w:after="0"/>
        <w:ind w:left="200"/>
      </w:pPr>
      <w:r w:rsidRPr="002407F8">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2407F8">
        <w:rPr>
          <w:b/>
          <w:bCs/>
          <w:i/>
          <w:iCs/>
        </w:rPr>
        <w:t>Лицо указанных должностей не занимало.</w:t>
      </w:r>
    </w:p>
    <w:p w14:paraId="7829829C" w14:textId="77777777" w:rsidR="009F2394" w:rsidRPr="002407F8" w:rsidRDefault="009F2394" w:rsidP="009F2394">
      <w:pPr>
        <w:spacing w:before="0" w:after="0"/>
        <w:ind w:left="200"/>
      </w:pPr>
    </w:p>
    <w:p w14:paraId="254A5708" w14:textId="77777777" w:rsidR="002407F8" w:rsidRPr="00740192" w:rsidRDefault="002407F8" w:rsidP="002407F8">
      <w:pPr>
        <w:ind w:left="200"/>
      </w:pPr>
      <w:r w:rsidRPr="00740192">
        <w:t xml:space="preserve">Наименование органа </w:t>
      </w:r>
      <w:proofErr w:type="gramStart"/>
      <w:r w:rsidRPr="00740192">
        <w:t>контроля за</w:t>
      </w:r>
      <w:proofErr w:type="gramEnd"/>
      <w:r w:rsidRPr="00740192">
        <w:t xml:space="preserve"> финансово-хозяйственной деятельностью эмитента:</w:t>
      </w:r>
      <w:r w:rsidRPr="00740192">
        <w:rPr>
          <w:b/>
          <w:bCs/>
          <w:i/>
          <w:iCs/>
        </w:rPr>
        <w:t xml:space="preserve"> Иное</w:t>
      </w:r>
    </w:p>
    <w:p w14:paraId="2FF99CE2" w14:textId="00D0C980" w:rsidR="002407F8" w:rsidRPr="00740192" w:rsidRDefault="00740192" w:rsidP="002407F8">
      <w:pPr>
        <w:ind w:left="200"/>
      </w:pPr>
      <w:r w:rsidRPr="00740192">
        <w:rPr>
          <w:b/>
          <w:bCs/>
          <w:i/>
          <w:iCs/>
        </w:rPr>
        <w:t>Служба внутреннего аудита</w:t>
      </w:r>
    </w:p>
    <w:p w14:paraId="16044ED0" w14:textId="77777777" w:rsidR="002407F8" w:rsidRPr="005E0885" w:rsidRDefault="002407F8" w:rsidP="002407F8">
      <w:pPr>
        <w:spacing w:before="240"/>
        <w:ind w:left="200"/>
      </w:pPr>
      <w:r w:rsidRPr="00740192">
        <w:t>Информация о руководителе такого отдельного</w:t>
      </w:r>
      <w:r w:rsidRPr="005E0885">
        <w:t xml:space="preserve"> структурного подразделения (органа) эмитента</w:t>
      </w:r>
      <w:r w:rsidR="002E2C66">
        <w:t>:</w:t>
      </w:r>
    </w:p>
    <w:p w14:paraId="3E504AB1" w14:textId="64CEF630" w:rsidR="00740192" w:rsidRDefault="002407F8" w:rsidP="002407F8">
      <w:pPr>
        <w:ind w:left="400"/>
        <w:rPr>
          <w:b/>
          <w:bCs/>
          <w:i/>
          <w:iCs/>
        </w:rPr>
      </w:pPr>
      <w:r w:rsidRPr="005E0885">
        <w:t>Наименование должности руководителя структурного подразделения:</w:t>
      </w:r>
      <w:r w:rsidRPr="005E0885">
        <w:rPr>
          <w:b/>
          <w:bCs/>
          <w:i/>
          <w:iCs/>
        </w:rPr>
        <w:t xml:space="preserve"> </w:t>
      </w:r>
    </w:p>
    <w:p w14:paraId="294E4CEE" w14:textId="72C76A9C" w:rsidR="002407F8" w:rsidRPr="005E0885" w:rsidRDefault="002407F8" w:rsidP="002407F8">
      <w:pPr>
        <w:ind w:left="400"/>
      </w:pPr>
      <w:r w:rsidRPr="005E0885">
        <w:t>ФИО:</w:t>
      </w:r>
      <w:r w:rsidRPr="005E0885">
        <w:rPr>
          <w:b/>
          <w:bCs/>
          <w:i/>
          <w:iCs/>
        </w:rPr>
        <w:t xml:space="preserve"> </w:t>
      </w:r>
      <w:r w:rsidR="00740192">
        <w:rPr>
          <w:b/>
          <w:bCs/>
          <w:i/>
          <w:iCs/>
        </w:rPr>
        <w:t>Четыркина Жанна Витальевна</w:t>
      </w:r>
    </w:p>
    <w:p w14:paraId="3BEA1E21" w14:textId="6751DF6D" w:rsidR="002407F8" w:rsidRPr="005E0885" w:rsidRDefault="002407F8" w:rsidP="002407F8">
      <w:pPr>
        <w:ind w:left="400"/>
      </w:pPr>
      <w:r w:rsidRPr="005E0885">
        <w:t>Год рождения</w:t>
      </w:r>
      <w:r w:rsidRPr="00740192">
        <w:t>:</w:t>
      </w:r>
      <w:r w:rsidRPr="00740192">
        <w:rPr>
          <w:b/>
          <w:bCs/>
          <w:i/>
          <w:iCs/>
        </w:rPr>
        <w:t xml:space="preserve"> 19</w:t>
      </w:r>
      <w:r w:rsidR="00740192" w:rsidRPr="00740192">
        <w:rPr>
          <w:b/>
          <w:bCs/>
          <w:i/>
          <w:iCs/>
        </w:rPr>
        <w:t>75</w:t>
      </w:r>
    </w:p>
    <w:p w14:paraId="1F929F66" w14:textId="77777777" w:rsidR="002407F8" w:rsidRPr="005E0885" w:rsidRDefault="002407F8" w:rsidP="002407F8">
      <w:pPr>
        <w:ind w:left="400"/>
      </w:pPr>
      <w:r w:rsidRPr="005E0885">
        <w:t xml:space="preserve">Образование: </w:t>
      </w:r>
      <w:r w:rsidRPr="005E0885">
        <w:rPr>
          <w:b/>
          <w:bCs/>
          <w:i/>
          <w:iCs/>
        </w:rPr>
        <w:t>высшее</w:t>
      </w:r>
    </w:p>
    <w:p w14:paraId="56F9C380" w14:textId="77777777" w:rsidR="002407F8" w:rsidRPr="005E0885" w:rsidRDefault="002407F8" w:rsidP="002407F8">
      <w:pPr>
        <w:ind w:left="400"/>
      </w:pPr>
      <w:proofErr w:type="gramStart"/>
      <w:r w:rsidRPr="005E0885">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46CDEF39" w14:textId="77777777" w:rsidR="002407F8" w:rsidRPr="005E0885" w:rsidRDefault="002407F8" w:rsidP="002407F8">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2680"/>
      </w:tblGrid>
      <w:tr w:rsidR="002407F8" w:rsidRPr="00740192" w14:paraId="7ED5FFF3" w14:textId="77777777" w:rsidTr="002407F8">
        <w:tc>
          <w:tcPr>
            <w:tcW w:w="2592" w:type="dxa"/>
            <w:gridSpan w:val="2"/>
            <w:tcBorders>
              <w:top w:val="double" w:sz="6" w:space="0" w:color="auto"/>
              <w:left w:val="double" w:sz="6" w:space="0" w:color="auto"/>
              <w:bottom w:val="single" w:sz="6" w:space="0" w:color="auto"/>
              <w:right w:val="single" w:sz="6" w:space="0" w:color="auto"/>
            </w:tcBorders>
            <w:hideMark/>
          </w:tcPr>
          <w:p w14:paraId="655F42DC" w14:textId="77777777" w:rsidR="002407F8" w:rsidRPr="00780FFE" w:rsidRDefault="002407F8" w:rsidP="002407F8">
            <w:pPr>
              <w:spacing w:line="276" w:lineRule="auto"/>
              <w:jc w:val="center"/>
            </w:pPr>
            <w:r w:rsidRPr="00780FFE">
              <w:t>Период</w:t>
            </w:r>
          </w:p>
        </w:tc>
        <w:tc>
          <w:tcPr>
            <w:tcW w:w="3980" w:type="dxa"/>
            <w:tcBorders>
              <w:top w:val="double" w:sz="6" w:space="0" w:color="auto"/>
              <w:left w:val="single" w:sz="6" w:space="0" w:color="auto"/>
              <w:bottom w:val="single" w:sz="6" w:space="0" w:color="auto"/>
              <w:right w:val="single" w:sz="6" w:space="0" w:color="auto"/>
            </w:tcBorders>
            <w:hideMark/>
          </w:tcPr>
          <w:p w14:paraId="1294D402" w14:textId="77777777" w:rsidR="002407F8" w:rsidRPr="00780FFE" w:rsidRDefault="002407F8" w:rsidP="002407F8">
            <w:pPr>
              <w:spacing w:line="276" w:lineRule="auto"/>
              <w:jc w:val="center"/>
            </w:pPr>
            <w:r w:rsidRPr="00780FFE">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hideMark/>
          </w:tcPr>
          <w:p w14:paraId="7295FB48" w14:textId="77777777" w:rsidR="002407F8" w:rsidRPr="00780FFE" w:rsidRDefault="002407F8" w:rsidP="002407F8">
            <w:pPr>
              <w:spacing w:line="276" w:lineRule="auto"/>
              <w:jc w:val="center"/>
            </w:pPr>
            <w:r w:rsidRPr="00780FFE">
              <w:t>Должность</w:t>
            </w:r>
          </w:p>
        </w:tc>
      </w:tr>
      <w:tr w:rsidR="002407F8" w:rsidRPr="00740192" w14:paraId="2075F068" w14:textId="77777777" w:rsidTr="002407F8">
        <w:tc>
          <w:tcPr>
            <w:tcW w:w="1332" w:type="dxa"/>
            <w:tcBorders>
              <w:top w:val="single" w:sz="6" w:space="0" w:color="auto"/>
              <w:left w:val="double" w:sz="6" w:space="0" w:color="auto"/>
              <w:bottom w:val="single" w:sz="6" w:space="0" w:color="auto"/>
              <w:right w:val="single" w:sz="6" w:space="0" w:color="auto"/>
            </w:tcBorders>
            <w:hideMark/>
          </w:tcPr>
          <w:p w14:paraId="72C904C9" w14:textId="77777777" w:rsidR="002407F8" w:rsidRPr="00780FFE" w:rsidRDefault="002407F8" w:rsidP="002407F8">
            <w:pPr>
              <w:spacing w:line="276" w:lineRule="auto"/>
              <w:jc w:val="center"/>
            </w:pPr>
            <w:r w:rsidRPr="00780FFE">
              <w:t>с</w:t>
            </w:r>
          </w:p>
        </w:tc>
        <w:tc>
          <w:tcPr>
            <w:tcW w:w="1260" w:type="dxa"/>
            <w:tcBorders>
              <w:top w:val="single" w:sz="6" w:space="0" w:color="auto"/>
              <w:left w:val="single" w:sz="6" w:space="0" w:color="auto"/>
              <w:bottom w:val="single" w:sz="6" w:space="0" w:color="auto"/>
              <w:right w:val="single" w:sz="6" w:space="0" w:color="auto"/>
            </w:tcBorders>
            <w:hideMark/>
          </w:tcPr>
          <w:p w14:paraId="24C9886F" w14:textId="77777777" w:rsidR="002407F8" w:rsidRPr="00780FFE" w:rsidRDefault="002407F8" w:rsidP="002407F8">
            <w:pPr>
              <w:spacing w:line="276" w:lineRule="auto"/>
              <w:jc w:val="center"/>
            </w:pPr>
            <w:r w:rsidRPr="00780FFE">
              <w:t>по</w:t>
            </w:r>
          </w:p>
        </w:tc>
        <w:tc>
          <w:tcPr>
            <w:tcW w:w="3980" w:type="dxa"/>
            <w:tcBorders>
              <w:top w:val="single" w:sz="6" w:space="0" w:color="auto"/>
              <w:left w:val="single" w:sz="6" w:space="0" w:color="auto"/>
              <w:bottom w:val="single" w:sz="6" w:space="0" w:color="auto"/>
              <w:right w:val="single" w:sz="6" w:space="0" w:color="auto"/>
            </w:tcBorders>
          </w:tcPr>
          <w:p w14:paraId="6283D613" w14:textId="77777777" w:rsidR="002407F8" w:rsidRPr="00780FFE" w:rsidRDefault="002407F8" w:rsidP="002407F8">
            <w:pPr>
              <w:spacing w:line="276" w:lineRule="auto"/>
            </w:pPr>
          </w:p>
        </w:tc>
        <w:tc>
          <w:tcPr>
            <w:tcW w:w="2680" w:type="dxa"/>
            <w:tcBorders>
              <w:top w:val="single" w:sz="6" w:space="0" w:color="auto"/>
              <w:left w:val="single" w:sz="6" w:space="0" w:color="auto"/>
              <w:bottom w:val="single" w:sz="6" w:space="0" w:color="auto"/>
              <w:right w:val="double" w:sz="6" w:space="0" w:color="auto"/>
            </w:tcBorders>
          </w:tcPr>
          <w:p w14:paraId="76B8893D" w14:textId="77777777" w:rsidR="002407F8" w:rsidRPr="00780FFE" w:rsidRDefault="002407F8" w:rsidP="002407F8">
            <w:pPr>
              <w:spacing w:line="276" w:lineRule="auto"/>
            </w:pPr>
          </w:p>
        </w:tc>
      </w:tr>
      <w:tr w:rsidR="002407F8" w:rsidRPr="00740192" w14:paraId="0A36FF11" w14:textId="77777777" w:rsidTr="002407F8">
        <w:tc>
          <w:tcPr>
            <w:tcW w:w="1332" w:type="dxa"/>
            <w:tcBorders>
              <w:top w:val="single" w:sz="6" w:space="0" w:color="auto"/>
              <w:left w:val="double" w:sz="6" w:space="0" w:color="auto"/>
              <w:bottom w:val="single" w:sz="6" w:space="0" w:color="auto"/>
              <w:right w:val="single" w:sz="6" w:space="0" w:color="auto"/>
            </w:tcBorders>
            <w:hideMark/>
          </w:tcPr>
          <w:p w14:paraId="26C6A9D3" w14:textId="6A35D585" w:rsidR="002407F8" w:rsidRPr="00780FFE" w:rsidRDefault="002407F8" w:rsidP="00780FFE">
            <w:pPr>
              <w:spacing w:line="276" w:lineRule="auto"/>
            </w:pPr>
            <w:r w:rsidRPr="00780FFE">
              <w:t>201</w:t>
            </w:r>
            <w:r w:rsidR="00780FFE" w:rsidRPr="00780FFE">
              <w:t>2</w:t>
            </w:r>
          </w:p>
        </w:tc>
        <w:tc>
          <w:tcPr>
            <w:tcW w:w="1260" w:type="dxa"/>
            <w:tcBorders>
              <w:top w:val="single" w:sz="6" w:space="0" w:color="auto"/>
              <w:left w:val="single" w:sz="6" w:space="0" w:color="auto"/>
              <w:bottom w:val="single" w:sz="6" w:space="0" w:color="auto"/>
              <w:right w:val="single" w:sz="6" w:space="0" w:color="auto"/>
            </w:tcBorders>
            <w:hideMark/>
          </w:tcPr>
          <w:p w14:paraId="2E6DDD7E" w14:textId="6535C6E7" w:rsidR="002407F8" w:rsidRPr="00780FFE" w:rsidRDefault="00780FFE" w:rsidP="002407F8">
            <w:pPr>
              <w:spacing w:line="276" w:lineRule="auto"/>
            </w:pPr>
            <w:r w:rsidRPr="00780FFE">
              <w:t>2017</w:t>
            </w:r>
          </w:p>
        </w:tc>
        <w:tc>
          <w:tcPr>
            <w:tcW w:w="3980" w:type="dxa"/>
            <w:tcBorders>
              <w:top w:val="single" w:sz="6" w:space="0" w:color="auto"/>
              <w:left w:val="single" w:sz="6" w:space="0" w:color="auto"/>
              <w:bottom w:val="single" w:sz="6" w:space="0" w:color="auto"/>
              <w:right w:val="single" w:sz="6" w:space="0" w:color="auto"/>
            </w:tcBorders>
            <w:hideMark/>
          </w:tcPr>
          <w:p w14:paraId="47D6FC72" w14:textId="5B1C7A23" w:rsidR="002407F8" w:rsidRPr="00780FFE" w:rsidRDefault="00780FFE" w:rsidP="002407F8">
            <w:pPr>
              <w:spacing w:line="276" w:lineRule="auto"/>
            </w:pPr>
            <w:r w:rsidRPr="00780FFE">
              <w:t>ООО «Эксперт-</w:t>
            </w:r>
            <w:proofErr w:type="spellStart"/>
            <w:r w:rsidRPr="00780FFE">
              <w:t>Консалт</w:t>
            </w:r>
            <w:proofErr w:type="spellEnd"/>
            <w:r w:rsidRPr="00780FFE">
              <w:t>»</w:t>
            </w:r>
          </w:p>
        </w:tc>
        <w:tc>
          <w:tcPr>
            <w:tcW w:w="2680" w:type="dxa"/>
            <w:tcBorders>
              <w:top w:val="single" w:sz="6" w:space="0" w:color="auto"/>
              <w:left w:val="single" w:sz="6" w:space="0" w:color="auto"/>
              <w:bottom w:val="single" w:sz="6" w:space="0" w:color="auto"/>
              <w:right w:val="double" w:sz="6" w:space="0" w:color="auto"/>
            </w:tcBorders>
            <w:hideMark/>
          </w:tcPr>
          <w:p w14:paraId="1D9F7ACE" w14:textId="6E8671F8" w:rsidR="002407F8" w:rsidRPr="00780FFE" w:rsidRDefault="00780FFE" w:rsidP="002407F8">
            <w:pPr>
              <w:spacing w:line="276" w:lineRule="auto"/>
            </w:pPr>
            <w:r w:rsidRPr="00780FFE">
              <w:t>Исполнительный директор</w:t>
            </w:r>
          </w:p>
        </w:tc>
      </w:tr>
      <w:tr w:rsidR="005E0885" w:rsidRPr="00740192" w14:paraId="16D360AB" w14:textId="77777777" w:rsidTr="00A7318E">
        <w:tc>
          <w:tcPr>
            <w:tcW w:w="1332" w:type="dxa"/>
            <w:tcBorders>
              <w:top w:val="single" w:sz="6" w:space="0" w:color="auto"/>
              <w:left w:val="double" w:sz="6" w:space="0" w:color="auto"/>
              <w:bottom w:val="double" w:sz="6" w:space="0" w:color="auto"/>
              <w:right w:val="single" w:sz="6" w:space="0" w:color="auto"/>
            </w:tcBorders>
            <w:hideMark/>
          </w:tcPr>
          <w:p w14:paraId="7AE3D490" w14:textId="36CF2E75" w:rsidR="002407F8" w:rsidRPr="00A7318E" w:rsidRDefault="00A7318E" w:rsidP="002407F8">
            <w:pPr>
              <w:spacing w:line="276" w:lineRule="auto"/>
            </w:pPr>
            <w:r w:rsidRPr="00A7318E">
              <w:t>2017</w:t>
            </w:r>
          </w:p>
        </w:tc>
        <w:tc>
          <w:tcPr>
            <w:tcW w:w="1260" w:type="dxa"/>
            <w:tcBorders>
              <w:top w:val="single" w:sz="6" w:space="0" w:color="auto"/>
              <w:left w:val="single" w:sz="6" w:space="0" w:color="auto"/>
              <w:bottom w:val="double" w:sz="6" w:space="0" w:color="auto"/>
              <w:right w:val="single" w:sz="6" w:space="0" w:color="auto"/>
            </w:tcBorders>
          </w:tcPr>
          <w:p w14:paraId="115E8AA8" w14:textId="4535FF9E" w:rsidR="002407F8" w:rsidRPr="00A7318E" w:rsidRDefault="00A7318E" w:rsidP="002407F8">
            <w:pPr>
              <w:spacing w:line="276" w:lineRule="auto"/>
            </w:pPr>
            <w:r w:rsidRPr="00A7318E">
              <w:t>Настоящее время</w:t>
            </w:r>
          </w:p>
        </w:tc>
        <w:tc>
          <w:tcPr>
            <w:tcW w:w="3980" w:type="dxa"/>
            <w:tcBorders>
              <w:top w:val="single" w:sz="6" w:space="0" w:color="auto"/>
              <w:left w:val="single" w:sz="6" w:space="0" w:color="auto"/>
              <w:bottom w:val="double" w:sz="6" w:space="0" w:color="auto"/>
              <w:right w:val="single" w:sz="6" w:space="0" w:color="auto"/>
            </w:tcBorders>
            <w:hideMark/>
          </w:tcPr>
          <w:p w14:paraId="72FA098C" w14:textId="439C2451" w:rsidR="002407F8" w:rsidRPr="00A7318E" w:rsidRDefault="00A7318E" w:rsidP="002407F8">
            <w:pPr>
              <w:spacing w:line="276" w:lineRule="auto"/>
            </w:pPr>
            <w:r w:rsidRPr="00A7318E">
              <w:t>ПАО «РОСИНТЕР РЕСТОРАНТС ХОЛДИНГ»</w:t>
            </w:r>
          </w:p>
        </w:tc>
        <w:tc>
          <w:tcPr>
            <w:tcW w:w="2680" w:type="dxa"/>
            <w:tcBorders>
              <w:top w:val="single" w:sz="6" w:space="0" w:color="auto"/>
              <w:left w:val="single" w:sz="6" w:space="0" w:color="auto"/>
              <w:bottom w:val="double" w:sz="6" w:space="0" w:color="auto"/>
              <w:right w:val="double" w:sz="6" w:space="0" w:color="auto"/>
            </w:tcBorders>
          </w:tcPr>
          <w:p w14:paraId="7D4D3ABD" w14:textId="582A220C" w:rsidR="002407F8" w:rsidRPr="00A7318E" w:rsidRDefault="00A7318E" w:rsidP="002407F8">
            <w:pPr>
              <w:spacing w:line="276" w:lineRule="auto"/>
            </w:pPr>
            <w:r w:rsidRPr="00A7318E">
              <w:t>Директор по внутреннему аудиту</w:t>
            </w:r>
          </w:p>
        </w:tc>
      </w:tr>
    </w:tbl>
    <w:p w14:paraId="46304B46" w14:textId="77777777" w:rsidR="002407F8" w:rsidRPr="005E0885" w:rsidRDefault="002407F8" w:rsidP="002407F8">
      <w:pPr>
        <w:spacing w:before="0" w:after="0"/>
        <w:rPr>
          <w:sz w:val="16"/>
          <w:szCs w:val="16"/>
        </w:rPr>
      </w:pPr>
    </w:p>
    <w:p w14:paraId="45C49D63" w14:textId="77777777" w:rsidR="002407F8" w:rsidRPr="002407F8" w:rsidRDefault="002407F8" w:rsidP="002407F8">
      <w:pPr>
        <w:spacing w:before="0" w:after="0"/>
      </w:pPr>
      <w:r w:rsidRPr="002407F8">
        <w:rPr>
          <w:b/>
          <w:bCs/>
          <w:i/>
          <w:iCs/>
        </w:rPr>
        <w:t>Доли участия в уставном капитале эмитента/обыкновенных акций не имеет</w:t>
      </w:r>
    </w:p>
    <w:p w14:paraId="22D6BA74" w14:textId="77777777" w:rsidR="002407F8" w:rsidRPr="002407F8" w:rsidRDefault="002407F8" w:rsidP="002407F8">
      <w:pPr>
        <w:spacing w:before="0" w:after="0"/>
      </w:pPr>
      <w:r w:rsidRPr="002407F8">
        <w:t>Доли участия лица в уставном (складочном) капитале (паевом фонде) дочерних и зависимых обществ эмитента</w:t>
      </w:r>
    </w:p>
    <w:p w14:paraId="22BBC5AA" w14:textId="77777777" w:rsidR="002407F8" w:rsidRPr="002407F8" w:rsidRDefault="002407F8" w:rsidP="002407F8">
      <w:pPr>
        <w:spacing w:before="0" w:after="0"/>
      </w:pPr>
      <w:r w:rsidRPr="002407F8">
        <w:rPr>
          <w:b/>
          <w:bCs/>
          <w:i/>
          <w:iCs/>
        </w:rPr>
        <w:t>Лицо указанных долей не имеет</w:t>
      </w:r>
    </w:p>
    <w:p w14:paraId="189AD637" w14:textId="77777777" w:rsidR="002407F8" w:rsidRPr="002407F8" w:rsidRDefault="002407F8" w:rsidP="002407F8">
      <w:pPr>
        <w:spacing w:before="0" w:after="0"/>
      </w:pPr>
      <w:r w:rsidRPr="002407F8">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2407F8">
        <w:t>контроля за</w:t>
      </w:r>
      <w:proofErr w:type="gramEnd"/>
      <w:r w:rsidRPr="002407F8">
        <w:t xml:space="preserve"> финансово-хозяйственной деятельностью эмитента:</w:t>
      </w:r>
      <w:r w:rsidRPr="002407F8">
        <w:br/>
      </w:r>
      <w:r w:rsidRPr="002407F8">
        <w:rPr>
          <w:b/>
          <w:bCs/>
          <w:i/>
          <w:iCs/>
        </w:rPr>
        <w:t>Указанных родственных связей нет</w:t>
      </w:r>
    </w:p>
    <w:p w14:paraId="0718AC17" w14:textId="77777777" w:rsidR="002407F8" w:rsidRPr="002407F8" w:rsidRDefault="002407F8" w:rsidP="002407F8">
      <w:r w:rsidRPr="002407F8">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2407F8">
        <w:br/>
      </w:r>
      <w:r w:rsidRPr="002407F8">
        <w:rPr>
          <w:b/>
          <w:bCs/>
          <w:i/>
          <w:iCs/>
        </w:rPr>
        <w:t>Лицо к указанным видам ответственности не привлекалось</w:t>
      </w:r>
    </w:p>
    <w:p w14:paraId="588E92FF" w14:textId="77777777" w:rsidR="002407F8" w:rsidRPr="002407F8" w:rsidRDefault="002407F8" w:rsidP="002407F8">
      <w:r w:rsidRPr="002407F8">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2407F8">
        <w:br/>
      </w:r>
      <w:r w:rsidRPr="002407F8">
        <w:rPr>
          <w:b/>
          <w:bCs/>
          <w:i/>
          <w:iCs/>
        </w:rPr>
        <w:t>Лицо указанных должностей не занимало</w:t>
      </w:r>
    </w:p>
    <w:p w14:paraId="47C0F7C3" w14:textId="77777777" w:rsidR="00E779A3" w:rsidRPr="002445CA" w:rsidRDefault="00E779A3">
      <w:pPr>
        <w:pStyle w:val="2"/>
      </w:pPr>
      <w:bookmarkStart w:id="109" w:name="_Toc482629208"/>
      <w:bookmarkStart w:id="110" w:name="_Toc24374831"/>
      <w:r w:rsidRPr="00F55DB2">
        <w:t xml:space="preserve">5.6. Сведения о размере вознаграждения и (или) компенсации расходов по органу </w:t>
      </w:r>
      <w:proofErr w:type="gramStart"/>
      <w:r w:rsidRPr="00F55DB2">
        <w:t>контроля за</w:t>
      </w:r>
      <w:proofErr w:type="gramEnd"/>
      <w:r w:rsidRPr="00F55DB2">
        <w:t xml:space="preserve"> финансово-хозяйственной деятельностью эмитента</w:t>
      </w:r>
      <w:bookmarkEnd w:id="109"/>
      <w:bookmarkEnd w:id="110"/>
    </w:p>
    <w:p w14:paraId="3C1D6BA4" w14:textId="77777777" w:rsidR="00C246BB" w:rsidRPr="00E01E60" w:rsidRDefault="00C246BB" w:rsidP="00C246BB">
      <w:pPr>
        <w:pStyle w:val="SubHeading"/>
        <w:ind w:left="200"/>
        <w:rPr>
          <w:b/>
          <w:i/>
        </w:rPr>
      </w:pPr>
      <w:r w:rsidRPr="002445CA">
        <w:rPr>
          <w:b/>
          <w:i/>
        </w:rPr>
        <w:t>Вознаграждения</w:t>
      </w:r>
    </w:p>
    <w:p w14:paraId="4FB75303" w14:textId="77777777" w:rsidR="00C246BB" w:rsidRPr="00E92369" w:rsidRDefault="00C246BB" w:rsidP="00C246BB">
      <w:pPr>
        <w:spacing w:before="0" w:after="0"/>
        <w:ind w:left="400"/>
        <w:jc w:val="both"/>
      </w:pPr>
      <w:proofErr w:type="gramStart"/>
      <w:r w:rsidRPr="00E92369">
        <w:t>По каждому органу контроля за финансово-хозяйственной деятельностью эмитента (за исключением физического лица, занимающего должность (осуществляющего функции) ревизора эмитента) описываются с указанием размера все виды вознаграждения, включая заработную плату членов органов контроля за финансово-хозяйственной деятельностью эмитента,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 работе соответствующего органа контроля за финансово-хозяйственной</w:t>
      </w:r>
      <w:proofErr w:type="gramEnd"/>
      <w:r w:rsidRPr="00E92369">
        <w:t xml:space="preserve"> </w:t>
      </w:r>
      <w:r w:rsidRPr="00E92369">
        <w:lastRenderedPageBreak/>
        <w:t xml:space="preserve">деятельностью эмитента, иные виды вознаграждения, которые были выплачены эмитентом в течение соответствующего отчетного периода, а также описываются с указанием размера расходы, связанные с исполнением функций членов органов </w:t>
      </w:r>
      <w:proofErr w:type="gramStart"/>
      <w:r w:rsidRPr="00E92369">
        <w:t>контроля за</w:t>
      </w:r>
      <w:proofErr w:type="gramEnd"/>
      <w:r w:rsidRPr="00E92369">
        <w:t xml:space="preserve"> финансово-хозяйственной деятельностью эмитента, компенсированные эмитентом в течение соответствующего отчетного периода.</w:t>
      </w:r>
    </w:p>
    <w:p w14:paraId="46F86B2A" w14:textId="77777777" w:rsidR="00C246BB" w:rsidRPr="00E92369" w:rsidRDefault="00C246BB" w:rsidP="00C246BB">
      <w:pPr>
        <w:spacing w:before="0" w:after="0"/>
        <w:ind w:left="400"/>
      </w:pPr>
      <w:r w:rsidRPr="00E92369">
        <w:t>Единица измерения:</w:t>
      </w:r>
      <w:r w:rsidRPr="00E92369">
        <w:rPr>
          <w:rStyle w:val="Subst"/>
          <w:bCs/>
          <w:iCs/>
        </w:rPr>
        <w:t xml:space="preserve"> руб.</w:t>
      </w:r>
    </w:p>
    <w:p w14:paraId="24A712AB" w14:textId="77777777" w:rsidR="00C246BB" w:rsidRDefault="00C246BB" w:rsidP="00C246BB">
      <w:pPr>
        <w:spacing w:before="0" w:after="0"/>
        <w:ind w:left="400"/>
      </w:pPr>
    </w:p>
    <w:p w14:paraId="562697AA" w14:textId="67E79948" w:rsidR="00E92369" w:rsidRPr="00942731" w:rsidRDefault="009F2394" w:rsidP="0064448D">
      <w:pPr>
        <w:spacing w:before="0" w:after="0"/>
        <w:ind w:left="400"/>
        <w:rPr>
          <w:b/>
          <w:i/>
        </w:rPr>
      </w:pPr>
      <w:r w:rsidRPr="00942731">
        <w:rPr>
          <w:b/>
          <w:i/>
        </w:rPr>
        <w:t>На 3</w:t>
      </w:r>
      <w:r w:rsidR="003C0A2D" w:rsidRPr="00942731">
        <w:rPr>
          <w:b/>
          <w:i/>
        </w:rPr>
        <w:t>0</w:t>
      </w:r>
      <w:r w:rsidRPr="00942731">
        <w:rPr>
          <w:b/>
          <w:i/>
        </w:rPr>
        <w:t>.0</w:t>
      </w:r>
      <w:r w:rsidR="003E6D94">
        <w:rPr>
          <w:b/>
          <w:i/>
        </w:rPr>
        <w:t>9</w:t>
      </w:r>
      <w:r w:rsidRPr="00942731">
        <w:rPr>
          <w:b/>
          <w:i/>
        </w:rPr>
        <w:t>.2019</w:t>
      </w:r>
      <w:r w:rsidR="00C246BB" w:rsidRPr="00942731">
        <w:rPr>
          <w:b/>
          <w:i/>
        </w:rPr>
        <w:t xml:space="preserve"> г. </w:t>
      </w:r>
    </w:p>
    <w:p w14:paraId="2195477A" w14:textId="77777777" w:rsidR="00E779A3" w:rsidRPr="00E92369" w:rsidRDefault="00E779A3" w:rsidP="0064448D">
      <w:pPr>
        <w:spacing w:before="0" w:after="0"/>
      </w:pPr>
      <w:r w:rsidRPr="00E92369">
        <w:t xml:space="preserve">Наименование органа </w:t>
      </w:r>
      <w:proofErr w:type="gramStart"/>
      <w:r w:rsidRPr="00E92369">
        <w:t>контроля за</w:t>
      </w:r>
      <w:proofErr w:type="gramEnd"/>
      <w:r w:rsidRPr="00E92369">
        <w:t xml:space="preserve"> финансово-хозяйственной деятельностью эмитента:</w:t>
      </w:r>
      <w:r w:rsidRPr="00E92369">
        <w:rPr>
          <w:rStyle w:val="Subst"/>
          <w:bCs/>
          <w:iCs/>
        </w:rPr>
        <w:t xml:space="preserve"> Ревизионная комиссия</w:t>
      </w:r>
    </w:p>
    <w:p w14:paraId="76E3CA51" w14:textId="77777777" w:rsidR="00E779A3" w:rsidRPr="00E92369" w:rsidRDefault="00E779A3" w:rsidP="0064448D">
      <w:pPr>
        <w:pStyle w:val="SubHeading"/>
        <w:spacing w:before="0" w:after="0"/>
      </w:pPr>
      <w:r w:rsidRPr="00E92369">
        <w:t>Вознаграждение за участие в работе органа контроля</w:t>
      </w:r>
      <w:r w:rsidR="00E92369">
        <w:t>:</w:t>
      </w:r>
    </w:p>
    <w:p w14:paraId="1BD56BB5" w14:textId="77777777" w:rsidR="00E779A3" w:rsidRPr="00E92369" w:rsidRDefault="00E779A3" w:rsidP="0064448D">
      <w:pPr>
        <w:spacing w:before="0" w:after="0"/>
      </w:pPr>
      <w:r w:rsidRPr="00E92369">
        <w:t>Единица измерения:</w:t>
      </w:r>
      <w:r w:rsidRPr="00E92369">
        <w:rPr>
          <w:rStyle w:val="Subst"/>
          <w:bCs/>
          <w:iCs/>
        </w:rPr>
        <w:t xml:space="preserve"> тыс. руб.</w:t>
      </w:r>
    </w:p>
    <w:p w14:paraId="6591AFFB" w14:textId="77777777" w:rsidR="00E779A3" w:rsidRPr="00E92369" w:rsidRDefault="00E779A3" w:rsidP="0064448D">
      <w:pPr>
        <w:pStyle w:val="ThinDelim"/>
      </w:pPr>
    </w:p>
    <w:tbl>
      <w:tblPr>
        <w:tblW w:w="0" w:type="auto"/>
        <w:tblLayout w:type="fixed"/>
        <w:tblCellMar>
          <w:left w:w="72" w:type="dxa"/>
          <w:right w:w="72" w:type="dxa"/>
        </w:tblCellMar>
        <w:tblLook w:val="0000" w:firstRow="0" w:lastRow="0" w:firstColumn="0" w:lastColumn="0" w:noHBand="0" w:noVBand="0"/>
      </w:tblPr>
      <w:tblGrid>
        <w:gridCol w:w="7160"/>
        <w:gridCol w:w="1843"/>
      </w:tblGrid>
      <w:tr w:rsidR="00E66EEE" w:rsidRPr="00CC1CCF" w14:paraId="7D808BC0" w14:textId="77777777" w:rsidTr="00C73D1E">
        <w:tc>
          <w:tcPr>
            <w:tcW w:w="7160" w:type="dxa"/>
            <w:tcBorders>
              <w:top w:val="double" w:sz="6" w:space="0" w:color="auto"/>
              <w:left w:val="double" w:sz="6" w:space="0" w:color="auto"/>
              <w:bottom w:val="single" w:sz="6" w:space="0" w:color="auto"/>
              <w:right w:val="single" w:sz="6" w:space="0" w:color="auto"/>
            </w:tcBorders>
          </w:tcPr>
          <w:p w14:paraId="37E3E3E6" w14:textId="77777777" w:rsidR="00E66EEE" w:rsidRPr="00C07C6E" w:rsidRDefault="00E66EEE" w:rsidP="0064448D">
            <w:pPr>
              <w:spacing w:before="0" w:after="0"/>
              <w:jc w:val="center"/>
            </w:pPr>
            <w:r w:rsidRPr="00C07C6E">
              <w:t>Наименование показателя</w:t>
            </w:r>
          </w:p>
        </w:tc>
        <w:tc>
          <w:tcPr>
            <w:tcW w:w="1843" w:type="dxa"/>
            <w:tcBorders>
              <w:top w:val="double" w:sz="6" w:space="0" w:color="auto"/>
              <w:left w:val="single" w:sz="6" w:space="0" w:color="auto"/>
              <w:bottom w:val="single" w:sz="6" w:space="0" w:color="auto"/>
              <w:right w:val="double" w:sz="6" w:space="0" w:color="auto"/>
            </w:tcBorders>
          </w:tcPr>
          <w:p w14:paraId="3CAABF7A" w14:textId="30DAD15D" w:rsidR="00E66EEE" w:rsidRPr="00C07C6E" w:rsidRDefault="00E66EEE" w:rsidP="003E6D94">
            <w:pPr>
              <w:spacing w:before="0" w:after="0"/>
              <w:jc w:val="center"/>
            </w:pPr>
            <w:r w:rsidRPr="00942731">
              <w:t>201</w:t>
            </w:r>
            <w:r w:rsidR="009F2394" w:rsidRPr="00942731">
              <w:t>9</w:t>
            </w:r>
            <w:r w:rsidRPr="00942731">
              <w:t xml:space="preserve">, </w:t>
            </w:r>
            <w:r w:rsidR="003E6D94">
              <w:t>9</w:t>
            </w:r>
            <w:r w:rsidRPr="00942731">
              <w:t xml:space="preserve"> мес.</w:t>
            </w:r>
          </w:p>
        </w:tc>
      </w:tr>
      <w:tr w:rsidR="00E66EEE" w:rsidRPr="00CC1CCF" w14:paraId="4BE96207" w14:textId="77777777" w:rsidTr="00C73D1E">
        <w:tc>
          <w:tcPr>
            <w:tcW w:w="7160" w:type="dxa"/>
            <w:tcBorders>
              <w:top w:val="single" w:sz="6" w:space="0" w:color="auto"/>
              <w:left w:val="double" w:sz="6" w:space="0" w:color="auto"/>
              <w:bottom w:val="single" w:sz="6" w:space="0" w:color="auto"/>
              <w:right w:val="single" w:sz="6" w:space="0" w:color="auto"/>
            </w:tcBorders>
          </w:tcPr>
          <w:p w14:paraId="285C0774" w14:textId="77777777" w:rsidR="00E66EEE" w:rsidRPr="00C07C6E" w:rsidRDefault="00E66EEE" w:rsidP="0064448D">
            <w:pPr>
              <w:spacing w:before="0" w:after="0"/>
            </w:pPr>
            <w:r w:rsidRPr="00C07C6E">
              <w:t xml:space="preserve">Вознаграждение за участие в работе органа </w:t>
            </w:r>
            <w:proofErr w:type="gramStart"/>
            <w:r w:rsidRPr="00C07C6E">
              <w:t>контроля за</w:t>
            </w:r>
            <w:proofErr w:type="gramEnd"/>
            <w:r w:rsidRPr="00C07C6E">
              <w:t xml:space="preserve"> финансово-хозяйственной деятельностью эмитента</w:t>
            </w:r>
          </w:p>
        </w:tc>
        <w:tc>
          <w:tcPr>
            <w:tcW w:w="1843" w:type="dxa"/>
            <w:tcBorders>
              <w:top w:val="single" w:sz="6" w:space="0" w:color="auto"/>
              <w:left w:val="single" w:sz="6" w:space="0" w:color="auto"/>
              <w:bottom w:val="single" w:sz="6" w:space="0" w:color="auto"/>
              <w:right w:val="double" w:sz="6" w:space="0" w:color="auto"/>
            </w:tcBorders>
          </w:tcPr>
          <w:p w14:paraId="6D96C3FB" w14:textId="77777777" w:rsidR="00E66EEE" w:rsidRPr="00C07C6E" w:rsidRDefault="00E66EEE" w:rsidP="00E92369">
            <w:pPr>
              <w:spacing w:before="0" w:after="0"/>
              <w:jc w:val="center"/>
              <w:rPr>
                <w:lang w:val="en-US"/>
              </w:rPr>
            </w:pPr>
            <w:r w:rsidRPr="00C07C6E">
              <w:rPr>
                <w:lang w:val="en-US"/>
              </w:rPr>
              <w:t>0</w:t>
            </w:r>
          </w:p>
        </w:tc>
      </w:tr>
      <w:tr w:rsidR="00E66EEE" w:rsidRPr="00CC1CCF" w14:paraId="7AB967E8" w14:textId="77777777" w:rsidTr="00C73D1E">
        <w:tc>
          <w:tcPr>
            <w:tcW w:w="7160" w:type="dxa"/>
            <w:tcBorders>
              <w:top w:val="single" w:sz="6" w:space="0" w:color="auto"/>
              <w:left w:val="double" w:sz="6" w:space="0" w:color="auto"/>
              <w:bottom w:val="single" w:sz="6" w:space="0" w:color="auto"/>
              <w:right w:val="single" w:sz="6" w:space="0" w:color="auto"/>
            </w:tcBorders>
          </w:tcPr>
          <w:p w14:paraId="7481D1EF" w14:textId="77777777" w:rsidR="00E66EEE" w:rsidRPr="00C07C6E" w:rsidRDefault="00E66EEE" w:rsidP="0064448D">
            <w:pPr>
              <w:spacing w:before="0" w:after="0"/>
            </w:pPr>
            <w:r w:rsidRPr="00C07C6E">
              <w:t>Заработная плата</w:t>
            </w:r>
          </w:p>
        </w:tc>
        <w:tc>
          <w:tcPr>
            <w:tcW w:w="1843" w:type="dxa"/>
            <w:tcBorders>
              <w:top w:val="single" w:sz="6" w:space="0" w:color="auto"/>
              <w:left w:val="single" w:sz="6" w:space="0" w:color="auto"/>
              <w:bottom w:val="single" w:sz="6" w:space="0" w:color="auto"/>
              <w:right w:val="double" w:sz="6" w:space="0" w:color="auto"/>
            </w:tcBorders>
          </w:tcPr>
          <w:p w14:paraId="335FBBEE" w14:textId="77777777" w:rsidR="00E66EEE" w:rsidRPr="00C07C6E" w:rsidRDefault="00E66EEE" w:rsidP="00E92369">
            <w:pPr>
              <w:spacing w:before="0" w:after="0"/>
              <w:jc w:val="center"/>
              <w:rPr>
                <w:lang w:val="en-US"/>
              </w:rPr>
            </w:pPr>
            <w:r w:rsidRPr="00C07C6E">
              <w:rPr>
                <w:lang w:val="en-US"/>
              </w:rPr>
              <w:t>0</w:t>
            </w:r>
          </w:p>
        </w:tc>
      </w:tr>
      <w:tr w:rsidR="00E66EEE" w:rsidRPr="00CC1CCF" w14:paraId="32B1AC17" w14:textId="77777777" w:rsidTr="00C73D1E">
        <w:tc>
          <w:tcPr>
            <w:tcW w:w="7160" w:type="dxa"/>
            <w:tcBorders>
              <w:top w:val="single" w:sz="6" w:space="0" w:color="auto"/>
              <w:left w:val="double" w:sz="6" w:space="0" w:color="auto"/>
              <w:bottom w:val="single" w:sz="6" w:space="0" w:color="auto"/>
              <w:right w:val="single" w:sz="6" w:space="0" w:color="auto"/>
            </w:tcBorders>
          </w:tcPr>
          <w:p w14:paraId="7560D37B" w14:textId="77777777" w:rsidR="00E66EEE" w:rsidRPr="00C07C6E" w:rsidRDefault="00E66EEE" w:rsidP="0064448D">
            <w:pPr>
              <w:spacing w:before="0" w:after="0"/>
            </w:pPr>
            <w:r w:rsidRPr="00C07C6E">
              <w:t>Премии</w:t>
            </w:r>
          </w:p>
        </w:tc>
        <w:tc>
          <w:tcPr>
            <w:tcW w:w="1843" w:type="dxa"/>
            <w:tcBorders>
              <w:top w:val="single" w:sz="6" w:space="0" w:color="auto"/>
              <w:left w:val="single" w:sz="6" w:space="0" w:color="auto"/>
              <w:bottom w:val="single" w:sz="6" w:space="0" w:color="auto"/>
              <w:right w:val="double" w:sz="6" w:space="0" w:color="auto"/>
            </w:tcBorders>
          </w:tcPr>
          <w:p w14:paraId="1E9E1C55" w14:textId="77777777" w:rsidR="00E66EEE" w:rsidRPr="00C07C6E" w:rsidRDefault="00E66EEE" w:rsidP="00E92369">
            <w:pPr>
              <w:spacing w:before="0" w:after="0"/>
              <w:jc w:val="center"/>
              <w:rPr>
                <w:lang w:val="en-US"/>
              </w:rPr>
            </w:pPr>
            <w:r w:rsidRPr="00C07C6E">
              <w:rPr>
                <w:lang w:val="en-US"/>
              </w:rPr>
              <w:t>0</w:t>
            </w:r>
          </w:p>
        </w:tc>
      </w:tr>
      <w:tr w:rsidR="00E66EEE" w:rsidRPr="00CC1CCF" w14:paraId="40882765" w14:textId="77777777" w:rsidTr="00C73D1E">
        <w:tc>
          <w:tcPr>
            <w:tcW w:w="7160" w:type="dxa"/>
            <w:tcBorders>
              <w:top w:val="single" w:sz="6" w:space="0" w:color="auto"/>
              <w:left w:val="double" w:sz="6" w:space="0" w:color="auto"/>
              <w:bottom w:val="single" w:sz="6" w:space="0" w:color="auto"/>
              <w:right w:val="single" w:sz="6" w:space="0" w:color="auto"/>
            </w:tcBorders>
          </w:tcPr>
          <w:p w14:paraId="1274135C" w14:textId="77777777" w:rsidR="00E66EEE" w:rsidRPr="00C07C6E" w:rsidRDefault="00E66EEE" w:rsidP="0064448D">
            <w:pPr>
              <w:spacing w:before="0" w:after="0"/>
            </w:pPr>
            <w:r w:rsidRPr="00C07C6E">
              <w:t>Комиссионные</w:t>
            </w:r>
          </w:p>
        </w:tc>
        <w:tc>
          <w:tcPr>
            <w:tcW w:w="1843" w:type="dxa"/>
            <w:tcBorders>
              <w:top w:val="single" w:sz="6" w:space="0" w:color="auto"/>
              <w:left w:val="single" w:sz="6" w:space="0" w:color="auto"/>
              <w:bottom w:val="single" w:sz="6" w:space="0" w:color="auto"/>
              <w:right w:val="double" w:sz="6" w:space="0" w:color="auto"/>
            </w:tcBorders>
          </w:tcPr>
          <w:p w14:paraId="0A17724A" w14:textId="77777777" w:rsidR="00E66EEE" w:rsidRPr="00C07C6E" w:rsidRDefault="00E66EEE" w:rsidP="00E92369">
            <w:pPr>
              <w:spacing w:before="0" w:after="0"/>
              <w:jc w:val="center"/>
              <w:rPr>
                <w:lang w:val="en-US"/>
              </w:rPr>
            </w:pPr>
            <w:r w:rsidRPr="00C07C6E">
              <w:rPr>
                <w:lang w:val="en-US"/>
              </w:rPr>
              <w:t>0</w:t>
            </w:r>
          </w:p>
        </w:tc>
      </w:tr>
      <w:tr w:rsidR="00E66EEE" w:rsidRPr="00CC1CCF" w14:paraId="4BE3772D" w14:textId="77777777" w:rsidTr="00C73D1E">
        <w:tc>
          <w:tcPr>
            <w:tcW w:w="7160" w:type="dxa"/>
            <w:tcBorders>
              <w:top w:val="single" w:sz="6" w:space="0" w:color="auto"/>
              <w:left w:val="double" w:sz="6" w:space="0" w:color="auto"/>
              <w:bottom w:val="single" w:sz="6" w:space="0" w:color="auto"/>
              <w:right w:val="single" w:sz="6" w:space="0" w:color="auto"/>
            </w:tcBorders>
          </w:tcPr>
          <w:p w14:paraId="01C1C9E2" w14:textId="77777777" w:rsidR="00E66EEE" w:rsidRPr="00C07C6E" w:rsidRDefault="00E66EEE" w:rsidP="0064448D">
            <w:pPr>
              <w:spacing w:before="0" w:after="0"/>
            </w:pPr>
            <w:r w:rsidRPr="00C07C6E">
              <w:t>Иные виды вознаграждений</w:t>
            </w:r>
          </w:p>
        </w:tc>
        <w:tc>
          <w:tcPr>
            <w:tcW w:w="1843" w:type="dxa"/>
            <w:tcBorders>
              <w:top w:val="single" w:sz="6" w:space="0" w:color="auto"/>
              <w:left w:val="single" w:sz="6" w:space="0" w:color="auto"/>
              <w:bottom w:val="single" w:sz="6" w:space="0" w:color="auto"/>
              <w:right w:val="double" w:sz="6" w:space="0" w:color="auto"/>
            </w:tcBorders>
          </w:tcPr>
          <w:p w14:paraId="026A87AC" w14:textId="77777777" w:rsidR="00E66EEE" w:rsidRPr="00C07C6E" w:rsidRDefault="00E66EEE" w:rsidP="00E92369">
            <w:pPr>
              <w:spacing w:before="0" w:after="0"/>
              <w:jc w:val="center"/>
              <w:rPr>
                <w:lang w:val="en-US"/>
              </w:rPr>
            </w:pPr>
            <w:r w:rsidRPr="00C07C6E">
              <w:rPr>
                <w:lang w:val="en-US"/>
              </w:rPr>
              <w:t>0</w:t>
            </w:r>
          </w:p>
        </w:tc>
      </w:tr>
      <w:tr w:rsidR="00E66EEE" w:rsidRPr="00CC1CCF" w14:paraId="370B2636" w14:textId="77777777" w:rsidTr="00C73D1E">
        <w:tc>
          <w:tcPr>
            <w:tcW w:w="7160" w:type="dxa"/>
            <w:tcBorders>
              <w:top w:val="single" w:sz="6" w:space="0" w:color="auto"/>
              <w:left w:val="double" w:sz="6" w:space="0" w:color="auto"/>
              <w:bottom w:val="double" w:sz="6" w:space="0" w:color="auto"/>
              <w:right w:val="single" w:sz="6" w:space="0" w:color="auto"/>
            </w:tcBorders>
          </w:tcPr>
          <w:p w14:paraId="2F2CBA5B" w14:textId="77777777" w:rsidR="00E66EEE" w:rsidRPr="00C07C6E" w:rsidRDefault="00E66EEE" w:rsidP="0064448D">
            <w:pPr>
              <w:spacing w:before="0" w:after="0"/>
            </w:pPr>
            <w:r w:rsidRPr="00C07C6E">
              <w:t>ИТОГО</w:t>
            </w:r>
          </w:p>
        </w:tc>
        <w:tc>
          <w:tcPr>
            <w:tcW w:w="1843" w:type="dxa"/>
            <w:tcBorders>
              <w:top w:val="single" w:sz="6" w:space="0" w:color="auto"/>
              <w:left w:val="single" w:sz="6" w:space="0" w:color="auto"/>
              <w:bottom w:val="double" w:sz="6" w:space="0" w:color="auto"/>
              <w:right w:val="double" w:sz="6" w:space="0" w:color="auto"/>
            </w:tcBorders>
          </w:tcPr>
          <w:p w14:paraId="61F60ADA" w14:textId="77777777" w:rsidR="00E66EEE" w:rsidRPr="00C07C6E" w:rsidRDefault="00E66EEE" w:rsidP="00E92369">
            <w:pPr>
              <w:spacing w:before="0" w:after="0"/>
              <w:jc w:val="center"/>
              <w:rPr>
                <w:lang w:val="en-US"/>
              </w:rPr>
            </w:pPr>
            <w:r w:rsidRPr="00C07C6E">
              <w:rPr>
                <w:lang w:val="en-US"/>
              </w:rPr>
              <w:t>0</w:t>
            </w:r>
          </w:p>
        </w:tc>
      </w:tr>
    </w:tbl>
    <w:p w14:paraId="5B20C51F" w14:textId="77777777" w:rsidR="00E779A3" w:rsidRPr="00E92369" w:rsidRDefault="00C408B9" w:rsidP="0064448D">
      <w:pPr>
        <w:spacing w:before="0" w:after="0"/>
      </w:pPr>
      <w:r w:rsidRPr="00E92369">
        <w:t>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компенсации</w:t>
      </w:r>
      <w:r>
        <w:t xml:space="preserve">:  </w:t>
      </w:r>
      <w:r w:rsidRPr="00E92369">
        <w:rPr>
          <w:b/>
          <w:bCs/>
          <w:i/>
          <w:iCs/>
        </w:rPr>
        <w:t>Указанных решений не принималось, соглашений не заключалось</w:t>
      </w:r>
      <w:r>
        <w:rPr>
          <w:b/>
          <w:bCs/>
          <w:i/>
          <w:iCs/>
        </w:rPr>
        <w:t>.</w:t>
      </w:r>
    </w:p>
    <w:p w14:paraId="13372815" w14:textId="77777777" w:rsidR="0064448D" w:rsidRPr="00E92369" w:rsidRDefault="0064448D" w:rsidP="0064448D">
      <w:pPr>
        <w:spacing w:before="0" w:after="0"/>
      </w:pPr>
    </w:p>
    <w:p w14:paraId="46095DBC" w14:textId="77777777" w:rsidR="00C408B9" w:rsidRPr="00C07C6E" w:rsidRDefault="00E779A3" w:rsidP="00E92369">
      <w:pPr>
        <w:spacing w:before="0" w:after="0"/>
        <w:rPr>
          <w:rStyle w:val="Subst"/>
          <w:bCs/>
          <w:iCs/>
        </w:rPr>
      </w:pPr>
      <w:r w:rsidRPr="00C07C6E">
        <w:t xml:space="preserve">Наименование органа </w:t>
      </w:r>
      <w:proofErr w:type="gramStart"/>
      <w:r w:rsidRPr="00C07C6E">
        <w:t>контроля за</w:t>
      </w:r>
      <w:proofErr w:type="gramEnd"/>
      <w:r w:rsidRPr="00C07C6E">
        <w:t xml:space="preserve"> финансово-хозяйственной деятельностью эмитента:</w:t>
      </w:r>
      <w:r w:rsidRPr="00C07C6E">
        <w:rPr>
          <w:rStyle w:val="Subst"/>
          <w:bCs/>
          <w:iCs/>
        </w:rPr>
        <w:t xml:space="preserve"> </w:t>
      </w:r>
    </w:p>
    <w:p w14:paraId="705DC04C" w14:textId="59184B24" w:rsidR="00E779A3" w:rsidRPr="00C07C6E" w:rsidRDefault="00740192" w:rsidP="00E92369">
      <w:pPr>
        <w:spacing w:before="0" w:after="0"/>
      </w:pPr>
      <w:r>
        <w:rPr>
          <w:rStyle w:val="Subst"/>
          <w:bCs/>
          <w:iCs/>
        </w:rPr>
        <w:t>Служба внутреннего</w:t>
      </w:r>
      <w:r w:rsidR="00C408B9" w:rsidRPr="00C07C6E">
        <w:rPr>
          <w:rStyle w:val="Subst"/>
          <w:bCs/>
          <w:iCs/>
        </w:rPr>
        <w:t xml:space="preserve"> аудита.</w:t>
      </w:r>
    </w:p>
    <w:p w14:paraId="57A71CFE" w14:textId="77777777" w:rsidR="00E779A3" w:rsidRPr="00C07C6E" w:rsidRDefault="00E779A3" w:rsidP="00E92369">
      <w:pPr>
        <w:pStyle w:val="SubHeading"/>
        <w:spacing w:before="0" w:after="0"/>
      </w:pPr>
      <w:r w:rsidRPr="00C07C6E">
        <w:t>Вознаграждение за участие в работе органа контроля</w:t>
      </w:r>
      <w:r w:rsidR="00C408B9" w:rsidRPr="00C07C6E">
        <w:t>:</w:t>
      </w:r>
    </w:p>
    <w:p w14:paraId="41102001" w14:textId="1407948C" w:rsidR="00E779A3" w:rsidRPr="00C07C6E" w:rsidRDefault="00E779A3" w:rsidP="00E92369">
      <w:pPr>
        <w:spacing w:before="0" w:after="0"/>
      </w:pPr>
      <w:r w:rsidRPr="00C07C6E">
        <w:t>Единица измерения:</w:t>
      </w:r>
      <w:r w:rsidRPr="00C07C6E">
        <w:rPr>
          <w:rStyle w:val="Subst"/>
          <w:bCs/>
          <w:iCs/>
        </w:rPr>
        <w:t xml:space="preserve"> руб.</w:t>
      </w:r>
    </w:p>
    <w:p w14:paraId="22A89723" w14:textId="77777777" w:rsidR="00E779A3" w:rsidRPr="00C07C6E" w:rsidRDefault="00E779A3" w:rsidP="00E92369">
      <w:pPr>
        <w:pStyle w:val="ThinDelim"/>
      </w:pPr>
    </w:p>
    <w:tbl>
      <w:tblPr>
        <w:tblW w:w="9003" w:type="dxa"/>
        <w:tblLayout w:type="fixed"/>
        <w:tblCellMar>
          <w:left w:w="72" w:type="dxa"/>
          <w:right w:w="72" w:type="dxa"/>
        </w:tblCellMar>
        <w:tblLook w:val="0000" w:firstRow="0" w:lastRow="0" w:firstColumn="0" w:lastColumn="0" w:noHBand="0" w:noVBand="0"/>
      </w:tblPr>
      <w:tblGrid>
        <w:gridCol w:w="7160"/>
        <w:gridCol w:w="1843"/>
      </w:tblGrid>
      <w:tr w:rsidR="00E66EEE" w:rsidRPr="00C07C6E" w14:paraId="6A31CC71" w14:textId="77777777" w:rsidTr="00C73D1E">
        <w:tc>
          <w:tcPr>
            <w:tcW w:w="7160" w:type="dxa"/>
            <w:tcBorders>
              <w:top w:val="double" w:sz="6" w:space="0" w:color="auto"/>
              <w:left w:val="double" w:sz="6" w:space="0" w:color="auto"/>
              <w:bottom w:val="single" w:sz="6" w:space="0" w:color="auto"/>
              <w:right w:val="single" w:sz="6" w:space="0" w:color="auto"/>
            </w:tcBorders>
          </w:tcPr>
          <w:p w14:paraId="3B9D9486" w14:textId="77777777" w:rsidR="00E66EEE" w:rsidRPr="00C07C6E" w:rsidRDefault="00E66EEE">
            <w:pPr>
              <w:jc w:val="center"/>
            </w:pPr>
            <w:r w:rsidRPr="00C07C6E">
              <w:t>Наименование показателя</w:t>
            </w:r>
          </w:p>
        </w:tc>
        <w:tc>
          <w:tcPr>
            <w:tcW w:w="1843" w:type="dxa"/>
            <w:tcBorders>
              <w:top w:val="double" w:sz="6" w:space="0" w:color="auto"/>
              <w:left w:val="single" w:sz="6" w:space="0" w:color="auto"/>
              <w:bottom w:val="single" w:sz="6" w:space="0" w:color="auto"/>
              <w:right w:val="single" w:sz="6" w:space="0" w:color="auto"/>
            </w:tcBorders>
          </w:tcPr>
          <w:p w14:paraId="2757B119" w14:textId="692461A1" w:rsidR="00E66EEE" w:rsidRPr="00942731" w:rsidRDefault="00E66EEE" w:rsidP="003E6D94">
            <w:pPr>
              <w:jc w:val="center"/>
            </w:pPr>
            <w:r w:rsidRPr="00942731">
              <w:t>201</w:t>
            </w:r>
            <w:r w:rsidR="009F2394" w:rsidRPr="00942731">
              <w:t>9</w:t>
            </w:r>
            <w:r w:rsidRPr="00942731">
              <w:t xml:space="preserve">, </w:t>
            </w:r>
            <w:r w:rsidR="003E6D94">
              <w:t>9</w:t>
            </w:r>
            <w:r w:rsidRPr="00942731">
              <w:t xml:space="preserve"> мес.</w:t>
            </w:r>
          </w:p>
        </w:tc>
      </w:tr>
      <w:tr w:rsidR="00942731" w:rsidRPr="00C07C6E" w14:paraId="3BEBC400" w14:textId="77777777" w:rsidTr="00C73D1E">
        <w:tc>
          <w:tcPr>
            <w:tcW w:w="7160" w:type="dxa"/>
            <w:tcBorders>
              <w:top w:val="single" w:sz="6" w:space="0" w:color="auto"/>
              <w:left w:val="double" w:sz="6" w:space="0" w:color="auto"/>
              <w:bottom w:val="single" w:sz="6" w:space="0" w:color="auto"/>
              <w:right w:val="single" w:sz="6" w:space="0" w:color="auto"/>
            </w:tcBorders>
          </w:tcPr>
          <w:p w14:paraId="7E35D296" w14:textId="77777777" w:rsidR="00942731" w:rsidRPr="009400E0" w:rsidRDefault="00942731" w:rsidP="00C408B9">
            <w:r w:rsidRPr="009400E0">
              <w:t xml:space="preserve">Вознаграждение за участие в работе органа </w:t>
            </w:r>
            <w:proofErr w:type="gramStart"/>
            <w:r w:rsidRPr="009400E0">
              <w:t>контроля за</w:t>
            </w:r>
            <w:proofErr w:type="gramEnd"/>
            <w:r w:rsidRPr="009400E0">
              <w:t xml:space="preserve"> финансово-хозяйственной деятельностью эмитента</w:t>
            </w:r>
          </w:p>
        </w:tc>
        <w:tc>
          <w:tcPr>
            <w:tcW w:w="1843" w:type="dxa"/>
            <w:tcBorders>
              <w:top w:val="single" w:sz="6" w:space="0" w:color="auto"/>
              <w:left w:val="single" w:sz="6" w:space="0" w:color="auto"/>
              <w:bottom w:val="single" w:sz="6" w:space="0" w:color="auto"/>
              <w:right w:val="single" w:sz="6" w:space="0" w:color="auto"/>
            </w:tcBorders>
          </w:tcPr>
          <w:p w14:paraId="71DCBA80" w14:textId="352FD9CD" w:rsidR="00942731" w:rsidRPr="00942731" w:rsidRDefault="00F55DB2" w:rsidP="007D4CF4">
            <w:pPr>
              <w:jc w:val="center"/>
            </w:pPr>
            <w:r>
              <w:t>0</w:t>
            </w:r>
          </w:p>
        </w:tc>
      </w:tr>
      <w:tr w:rsidR="00F55DB2" w:rsidRPr="00C07C6E" w14:paraId="590D3AC4" w14:textId="77777777" w:rsidTr="00C73D1E">
        <w:tc>
          <w:tcPr>
            <w:tcW w:w="7160" w:type="dxa"/>
            <w:tcBorders>
              <w:top w:val="single" w:sz="6" w:space="0" w:color="auto"/>
              <w:left w:val="double" w:sz="6" w:space="0" w:color="auto"/>
              <w:bottom w:val="single" w:sz="6" w:space="0" w:color="auto"/>
              <w:right w:val="single" w:sz="6" w:space="0" w:color="auto"/>
            </w:tcBorders>
          </w:tcPr>
          <w:p w14:paraId="3E401C55" w14:textId="77777777" w:rsidR="00F55DB2" w:rsidRPr="009400E0" w:rsidRDefault="00F55DB2">
            <w:r w:rsidRPr="009400E0">
              <w:t>Заработная плата</w:t>
            </w:r>
          </w:p>
        </w:tc>
        <w:tc>
          <w:tcPr>
            <w:tcW w:w="1843" w:type="dxa"/>
            <w:tcBorders>
              <w:top w:val="single" w:sz="6" w:space="0" w:color="auto"/>
              <w:left w:val="single" w:sz="6" w:space="0" w:color="auto"/>
              <w:bottom w:val="single" w:sz="6" w:space="0" w:color="auto"/>
              <w:right w:val="single" w:sz="6" w:space="0" w:color="auto"/>
            </w:tcBorders>
          </w:tcPr>
          <w:p w14:paraId="3C8BC4E4" w14:textId="16D6455E" w:rsidR="00F55DB2" w:rsidRPr="00942731" w:rsidRDefault="00F55DB2" w:rsidP="00EE6296">
            <w:pPr>
              <w:jc w:val="center"/>
              <w:rPr>
                <w:lang w:val="en-US"/>
              </w:rPr>
            </w:pPr>
            <w:r w:rsidRPr="00202D34">
              <w:rPr>
                <w:lang w:val="en-US"/>
              </w:rPr>
              <w:t>1 359 286.81</w:t>
            </w:r>
          </w:p>
        </w:tc>
      </w:tr>
      <w:tr w:rsidR="00F55DB2" w:rsidRPr="00C07C6E" w14:paraId="5653FD8E" w14:textId="77777777" w:rsidTr="00C73D1E">
        <w:tc>
          <w:tcPr>
            <w:tcW w:w="7160" w:type="dxa"/>
            <w:tcBorders>
              <w:top w:val="single" w:sz="6" w:space="0" w:color="auto"/>
              <w:left w:val="double" w:sz="6" w:space="0" w:color="auto"/>
              <w:bottom w:val="single" w:sz="6" w:space="0" w:color="auto"/>
              <w:right w:val="single" w:sz="6" w:space="0" w:color="auto"/>
            </w:tcBorders>
          </w:tcPr>
          <w:p w14:paraId="670F4324" w14:textId="77777777" w:rsidR="00F55DB2" w:rsidRPr="009400E0" w:rsidRDefault="00F55DB2">
            <w:r w:rsidRPr="009400E0">
              <w:t>Премии</w:t>
            </w:r>
          </w:p>
        </w:tc>
        <w:tc>
          <w:tcPr>
            <w:tcW w:w="1843" w:type="dxa"/>
            <w:tcBorders>
              <w:top w:val="single" w:sz="6" w:space="0" w:color="auto"/>
              <w:left w:val="single" w:sz="6" w:space="0" w:color="auto"/>
              <w:bottom w:val="single" w:sz="6" w:space="0" w:color="auto"/>
              <w:right w:val="single" w:sz="6" w:space="0" w:color="auto"/>
            </w:tcBorders>
          </w:tcPr>
          <w:p w14:paraId="4F8FAFB1" w14:textId="07C35F39" w:rsidR="00F55DB2" w:rsidRPr="00942731" w:rsidRDefault="00F55DB2" w:rsidP="007D4CF4">
            <w:pPr>
              <w:jc w:val="center"/>
            </w:pPr>
            <w:r>
              <w:t>0</w:t>
            </w:r>
          </w:p>
        </w:tc>
      </w:tr>
      <w:tr w:rsidR="00F55DB2" w:rsidRPr="00C07C6E" w14:paraId="6058D3D0" w14:textId="77777777" w:rsidTr="00C73D1E">
        <w:tc>
          <w:tcPr>
            <w:tcW w:w="7160" w:type="dxa"/>
            <w:tcBorders>
              <w:top w:val="single" w:sz="6" w:space="0" w:color="auto"/>
              <w:left w:val="double" w:sz="6" w:space="0" w:color="auto"/>
              <w:bottom w:val="single" w:sz="6" w:space="0" w:color="auto"/>
              <w:right w:val="single" w:sz="6" w:space="0" w:color="auto"/>
            </w:tcBorders>
          </w:tcPr>
          <w:p w14:paraId="571E8474" w14:textId="77777777" w:rsidR="00F55DB2" w:rsidRPr="009400E0" w:rsidRDefault="00F55DB2">
            <w:r w:rsidRPr="009400E0">
              <w:t>Комиссионные</w:t>
            </w:r>
          </w:p>
        </w:tc>
        <w:tc>
          <w:tcPr>
            <w:tcW w:w="1843" w:type="dxa"/>
            <w:tcBorders>
              <w:top w:val="single" w:sz="6" w:space="0" w:color="auto"/>
              <w:left w:val="single" w:sz="6" w:space="0" w:color="auto"/>
              <w:bottom w:val="single" w:sz="6" w:space="0" w:color="auto"/>
              <w:right w:val="single" w:sz="6" w:space="0" w:color="auto"/>
            </w:tcBorders>
          </w:tcPr>
          <w:p w14:paraId="48CC4AA7" w14:textId="6D28C7B3" w:rsidR="00F55DB2" w:rsidRPr="00942731" w:rsidRDefault="00F55DB2" w:rsidP="007D4CF4">
            <w:pPr>
              <w:jc w:val="center"/>
            </w:pPr>
            <w:r>
              <w:t>0</w:t>
            </w:r>
          </w:p>
        </w:tc>
      </w:tr>
      <w:tr w:rsidR="00F55DB2" w:rsidRPr="00C07C6E" w14:paraId="11DFCA83" w14:textId="77777777" w:rsidTr="00C73D1E">
        <w:tc>
          <w:tcPr>
            <w:tcW w:w="7160" w:type="dxa"/>
            <w:tcBorders>
              <w:top w:val="single" w:sz="6" w:space="0" w:color="auto"/>
              <w:left w:val="double" w:sz="6" w:space="0" w:color="auto"/>
              <w:bottom w:val="single" w:sz="6" w:space="0" w:color="auto"/>
              <w:right w:val="single" w:sz="6" w:space="0" w:color="auto"/>
            </w:tcBorders>
          </w:tcPr>
          <w:p w14:paraId="6C31C893" w14:textId="77777777" w:rsidR="00F55DB2" w:rsidRPr="009400E0" w:rsidRDefault="00F55DB2">
            <w:r w:rsidRPr="009400E0">
              <w:t>Иные виды вознаграждений</w:t>
            </w:r>
          </w:p>
        </w:tc>
        <w:tc>
          <w:tcPr>
            <w:tcW w:w="1843" w:type="dxa"/>
            <w:tcBorders>
              <w:top w:val="single" w:sz="6" w:space="0" w:color="auto"/>
              <w:left w:val="single" w:sz="6" w:space="0" w:color="auto"/>
              <w:bottom w:val="single" w:sz="6" w:space="0" w:color="auto"/>
              <w:right w:val="single" w:sz="6" w:space="0" w:color="auto"/>
            </w:tcBorders>
          </w:tcPr>
          <w:p w14:paraId="4CE8966E" w14:textId="50820E7E" w:rsidR="00F55DB2" w:rsidRPr="00942731" w:rsidRDefault="00F55DB2" w:rsidP="007D4CF4">
            <w:pPr>
              <w:jc w:val="center"/>
            </w:pPr>
            <w:r>
              <w:t>0</w:t>
            </w:r>
          </w:p>
        </w:tc>
      </w:tr>
      <w:tr w:rsidR="00F55DB2" w:rsidRPr="00CC1CCF" w14:paraId="7CB9E5DB" w14:textId="77777777" w:rsidTr="00C73D1E">
        <w:tc>
          <w:tcPr>
            <w:tcW w:w="7160" w:type="dxa"/>
            <w:tcBorders>
              <w:top w:val="single" w:sz="6" w:space="0" w:color="auto"/>
              <w:left w:val="double" w:sz="6" w:space="0" w:color="auto"/>
              <w:bottom w:val="double" w:sz="6" w:space="0" w:color="auto"/>
              <w:right w:val="single" w:sz="6" w:space="0" w:color="auto"/>
            </w:tcBorders>
          </w:tcPr>
          <w:p w14:paraId="2B8773A4" w14:textId="77777777" w:rsidR="00F55DB2" w:rsidRPr="009400E0" w:rsidRDefault="00F55DB2">
            <w:r w:rsidRPr="009400E0">
              <w:t>ИТОГО</w:t>
            </w:r>
          </w:p>
        </w:tc>
        <w:tc>
          <w:tcPr>
            <w:tcW w:w="1843" w:type="dxa"/>
            <w:tcBorders>
              <w:top w:val="single" w:sz="6" w:space="0" w:color="auto"/>
              <w:left w:val="single" w:sz="6" w:space="0" w:color="auto"/>
              <w:bottom w:val="double" w:sz="6" w:space="0" w:color="auto"/>
              <w:right w:val="single" w:sz="6" w:space="0" w:color="auto"/>
            </w:tcBorders>
          </w:tcPr>
          <w:p w14:paraId="066C1DA5" w14:textId="2872EA57" w:rsidR="00F55DB2" w:rsidRPr="00F55DB2" w:rsidRDefault="00F55DB2" w:rsidP="00EE6296">
            <w:pPr>
              <w:jc w:val="center"/>
            </w:pPr>
            <w:r>
              <w:t>0</w:t>
            </w:r>
          </w:p>
        </w:tc>
      </w:tr>
    </w:tbl>
    <w:p w14:paraId="47488786" w14:textId="77777777" w:rsidR="00E92369" w:rsidRDefault="00E92369" w:rsidP="00E92369">
      <w:pPr>
        <w:pStyle w:val="SubHeading"/>
        <w:spacing w:before="0" w:after="0"/>
        <w:ind w:left="200"/>
      </w:pPr>
      <w:r w:rsidRPr="00E92369">
        <w:t>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компенсации</w:t>
      </w:r>
      <w:r>
        <w:t xml:space="preserve">:  </w:t>
      </w:r>
      <w:r w:rsidRPr="00E92369">
        <w:rPr>
          <w:b/>
          <w:bCs/>
          <w:i/>
          <w:iCs/>
        </w:rPr>
        <w:t>Указанных решений не принималось, соглашений не заключалось</w:t>
      </w:r>
      <w:r w:rsidR="00C408B9">
        <w:rPr>
          <w:b/>
          <w:bCs/>
          <w:i/>
          <w:iCs/>
        </w:rPr>
        <w:t>.</w:t>
      </w:r>
    </w:p>
    <w:p w14:paraId="4773ED6C" w14:textId="77777777" w:rsidR="00C246BB" w:rsidRDefault="00C246BB" w:rsidP="00E92369">
      <w:pPr>
        <w:pStyle w:val="SubHeading"/>
        <w:spacing w:before="0" w:after="0"/>
        <w:ind w:left="200"/>
      </w:pPr>
    </w:p>
    <w:p w14:paraId="13CC2EBA" w14:textId="77777777" w:rsidR="00E779A3" w:rsidRPr="00E92369" w:rsidRDefault="00E779A3" w:rsidP="00E92369">
      <w:pPr>
        <w:pStyle w:val="SubHeading"/>
        <w:spacing w:before="0" w:after="0"/>
        <w:ind w:left="200"/>
        <w:rPr>
          <w:b/>
          <w:i/>
        </w:rPr>
      </w:pPr>
      <w:r w:rsidRPr="00E92369">
        <w:rPr>
          <w:b/>
          <w:i/>
        </w:rPr>
        <w:t>Компенсации</w:t>
      </w:r>
    </w:p>
    <w:p w14:paraId="1B29570F" w14:textId="77777777" w:rsidR="00E779A3" w:rsidRPr="00E92369" w:rsidRDefault="00E779A3" w:rsidP="00E92369">
      <w:pPr>
        <w:spacing w:before="0" w:after="0"/>
        <w:ind w:left="400"/>
      </w:pPr>
      <w:r w:rsidRPr="00E92369">
        <w:t>Единица измерения:</w:t>
      </w:r>
      <w:r w:rsidRPr="00E92369">
        <w:rPr>
          <w:rStyle w:val="Subst"/>
          <w:bCs/>
          <w:iCs/>
        </w:rPr>
        <w:t xml:space="preserve"> руб.</w:t>
      </w:r>
    </w:p>
    <w:p w14:paraId="1BFDAADA" w14:textId="77777777" w:rsidR="00E779A3" w:rsidRPr="00E92369" w:rsidRDefault="00E779A3" w:rsidP="00E92369">
      <w:pPr>
        <w:pStyle w:val="ThinDelim"/>
      </w:pPr>
    </w:p>
    <w:tbl>
      <w:tblPr>
        <w:tblW w:w="0" w:type="auto"/>
        <w:tblLayout w:type="fixed"/>
        <w:tblCellMar>
          <w:left w:w="72" w:type="dxa"/>
          <w:right w:w="72" w:type="dxa"/>
        </w:tblCellMar>
        <w:tblLook w:val="0000" w:firstRow="0" w:lastRow="0" w:firstColumn="0" w:lastColumn="0" w:noHBand="0" w:noVBand="0"/>
      </w:tblPr>
      <w:tblGrid>
        <w:gridCol w:w="7160"/>
        <w:gridCol w:w="1843"/>
      </w:tblGrid>
      <w:tr w:rsidR="00E66EEE" w:rsidRPr="00CC1CCF" w14:paraId="225527B8" w14:textId="77777777" w:rsidTr="00C73D1E">
        <w:tc>
          <w:tcPr>
            <w:tcW w:w="7160" w:type="dxa"/>
            <w:tcBorders>
              <w:top w:val="double" w:sz="6" w:space="0" w:color="auto"/>
              <w:left w:val="double" w:sz="6" w:space="0" w:color="auto"/>
              <w:bottom w:val="single" w:sz="6" w:space="0" w:color="auto"/>
              <w:right w:val="single" w:sz="6" w:space="0" w:color="auto"/>
            </w:tcBorders>
          </w:tcPr>
          <w:p w14:paraId="29066A92" w14:textId="77777777" w:rsidR="00E66EEE" w:rsidRPr="00CC1CCF" w:rsidRDefault="00E66EEE" w:rsidP="00E92369">
            <w:pPr>
              <w:spacing w:before="0" w:after="0"/>
              <w:jc w:val="center"/>
            </w:pPr>
            <w:r w:rsidRPr="00CC1CCF">
              <w:t>Наименование органа контрол</w:t>
            </w:r>
            <w:proofErr w:type="gramStart"/>
            <w:r w:rsidRPr="00CC1CCF">
              <w:t>я(</w:t>
            </w:r>
            <w:proofErr w:type="gramEnd"/>
            <w:r w:rsidRPr="00CC1CCF">
              <w:t>структурного подразделения)</w:t>
            </w:r>
          </w:p>
        </w:tc>
        <w:tc>
          <w:tcPr>
            <w:tcW w:w="1843" w:type="dxa"/>
            <w:tcBorders>
              <w:top w:val="double" w:sz="6" w:space="0" w:color="auto"/>
              <w:left w:val="single" w:sz="6" w:space="0" w:color="auto"/>
              <w:bottom w:val="single" w:sz="6" w:space="0" w:color="auto"/>
              <w:right w:val="double" w:sz="6" w:space="0" w:color="auto"/>
            </w:tcBorders>
          </w:tcPr>
          <w:p w14:paraId="76331FBA" w14:textId="0A907DD7" w:rsidR="00E66EEE" w:rsidRPr="00942731" w:rsidRDefault="00E66EEE" w:rsidP="00C246BB">
            <w:pPr>
              <w:spacing w:before="0" w:after="0"/>
              <w:jc w:val="center"/>
            </w:pPr>
            <w:r w:rsidRPr="00942731">
              <w:t>201</w:t>
            </w:r>
            <w:r w:rsidR="009F2394" w:rsidRPr="00942731">
              <w:t>9</w:t>
            </w:r>
            <w:r w:rsidRPr="00942731">
              <w:t xml:space="preserve">, </w:t>
            </w:r>
            <w:r w:rsidR="003E6D94">
              <w:t>9</w:t>
            </w:r>
            <w:r w:rsidRPr="00942731">
              <w:t xml:space="preserve"> мес.</w:t>
            </w:r>
          </w:p>
        </w:tc>
      </w:tr>
      <w:tr w:rsidR="00E66EEE" w:rsidRPr="00CC1CCF" w14:paraId="144D368C" w14:textId="77777777" w:rsidTr="00C73D1E">
        <w:tc>
          <w:tcPr>
            <w:tcW w:w="7160" w:type="dxa"/>
            <w:tcBorders>
              <w:top w:val="single" w:sz="6" w:space="0" w:color="auto"/>
              <w:left w:val="double" w:sz="6" w:space="0" w:color="auto"/>
              <w:bottom w:val="single" w:sz="6" w:space="0" w:color="auto"/>
              <w:right w:val="single" w:sz="6" w:space="0" w:color="auto"/>
            </w:tcBorders>
          </w:tcPr>
          <w:p w14:paraId="67963ED2" w14:textId="77777777" w:rsidR="00E66EEE" w:rsidRPr="00CC1CCF" w:rsidRDefault="00E66EEE" w:rsidP="00E92369">
            <w:pPr>
              <w:spacing w:before="0" w:after="0"/>
            </w:pPr>
            <w:r w:rsidRPr="00CC1CCF">
              <w:t>Ревизионная комиссия</w:t>
            </w:r>
          </w:p>
        </w:tc>
        <w:tc>
          <w:tcPr>
            <w:tcW w:w="1843" w:type="dxa"/>
            <w:tcBorders>
              <w:top w:val="single" w:sz="6" w:space="0" w:color="auto"/>
              <w:left w:val="single" w:sz="6" w:space="0" w:color="auto"/>
              <w:bottom w:val="single" w:sz="6" w:space="0" w:color="auto"/>
              <w:right w:val="double" w:sz="6" w:space="0" w:color="auto"/>
            </w:tcBorders>
          </w:tcPr>
          <w:p w14:paraId="09F4EDA3" w14:textId="77777777" w:rsidR="00E66EEE" w:rsidRPr="00942731" w:rsidRDefault="00E66EEE" w:rsidP="00E92369">
            <w:pPr>
              <w:spacing w:before="0" w:after="0"/>
              <w:jc w:val="center"/>
              <w:rPr>
                <w:lang w:val="en-US"/>
              </w:rPr>
            </w:pPr>
            <w:r w:rsidRPr="00942731">
              <w:rPr>
                <w:lang w:val="en-US"/>
              </w:rPr>
              <w:t>0</w:t>
            </w:r>
          </w:p>
        </w:tc>
      </w:tr>
      <w:tr w:rsidR="00E66EEE" w:rsidRPr="00CC1CCF" w14:paraId="2038728D" w14:textId="77777777" w:rsidTr="00C73D1E">
        <w:tc>
          <w:tcPr>
            <w:tcW w:w="7160" w:type="dxa"/>
            <w:tcBorders>
              <w:top w:val="single" w:sz="6" w:space="0" w:color="auto"/>
              <w:left w:val="double" w:sz="6" w:space="0" w:color="auto"/>
              <w:bottom w:val="double" w:sz="6" w:space="0" w:color="auto"/>
              <w:right w:val="single" w:sz="6" w:space="0" w:color="auto"/>
            </w:tcBorders>
          </w:tcPr>
          <w:p w14:paraId="33300C1E" w14:textId="77777777" w:rsidR="00E66EEE" w:rsidRPr="00CC1CCF" w:rsidRDefault="00E66EEE" w:rsidP="00E92369">
            <w:pPr>
              <w:spacing w:before="0" w:after="0"/>
            </w:pPr>
            <w:r>
              <w:t>Служба внутреннего аудита</w:t>
            </w:r>
          </w:p>
        </w:tc>
        <w:tc>
          <w:tcPr>
            <w:tcW w:w="1843" w:type="dxa"/>
            <w:tcBorders>
              <w:top w:val="single" w:sz="6" w:space="0" w:color="auto"/>
              <w:left w:val="single" w:sz="6" w:space="0" w:color="auto"/>
              <w:bottom w:val="double" w:sz="6" w:space="0" w:color="auto"/>
              <w:right w:val="double" w:sz="6" w:space="0" w:color="auto"/>
            </w:tcBorders>
          </w:tcPr>
          <w:p w14:paraId="554DAED1" w14:textId="77777777" w:rsidR="00E66EEE" w:rsidRPr="00942731" w:rsidRDefault="00E66EEE" w:rsidP="00E92369">
            <w:pPr>
              <w:spacing w:before="0" w:after="0"/>
              <w:jc w:val="center"/>
              <w:rPr>
                <w:lang w:val="en-US"/>
              </w:rPr>
            </w:pPr>
            <w:r w:rsidRPr="00942731">
              <w:rPr>
                <w:lang w:val="en-US"/>
              </w:rPr>
              <w:t>0</w:t>
            </w:r>
          </w:p>
        </w:tc>
      </w:tr>
    </w:tbl>
    <w:p w14:paraId="1B8E5957" w14:textId="77777777" w:rsidR="00C408B9" w:rsidRDefault="00C408B9" w:rsidP="00C408B9">
      <w:pPr>
        <w:pStyle w:val="SubHeading"/>
        <w:spacing w:before="0" w:after="0"/>
        <w:ind w:left="200"/>
        <w:rPr>
          <w:b/>
          <w:bCs/>
          <w:i/>
          <w:iCs/>
        </w:rPr>
      </w:pPr>
      <w:r w:rsidRPr="00E92369">
        <w:t>Сведения о принятых уполномоченными органами управления эмитента решениях и (или) существующих соглашениях относительно таких расходов, подлежащих компенсации</w:t>
      </w:r>
      <w:r>
        <w:t xml:space="preserve">:  </w:t>
      </w:r>
      <w:r w:rsidRPr="00E92369">
        <w:rPr>
          <w:b/>
          <w:bCs/>
          <w:i/>
          <w:iCs/>
        </w:rPr>
        <w:t>Указанных решений не принималось, соглашений не заключалось</w:t>
      </w:r>
      <w:r>
        <w:rPr>
          <w:b/>
          <w:bCs/>
          <w:i/>
          <w:iCs/>
        </w:rPr>
        <w:t>.</w:t>
      </w:r>
    </w:p>
    <w:p w14:paraId="185586B8" w14:textId="77777777" w:rsidR="00C246BB" w:rsidRDefault="00C246BB" w:rsidP="00C408B9">
      <w:pPr>
        <w:pStyle w:val="SubHeading"/>
        <w:spacing w:before="0" w:after="0"/>
        <w:ind w:left="200"/>
        <w:rPr>
          <w:b/>
          <w:bCs/>
          <w:i/>
          <w:iCs/>
        </w:rPr>
      </w:pPr>
    </w:p>
    <w:p w14:paraId="69016981" w14:textId="77777777" w:rsidR="00E779A3" w:rsidRPr="00F55DB2" w:rsidRDefault="00E779A3">
      <w:pPr>
        <w:pStyle w:val="2"/>
      </w:pPr>
      <w:bookmarkStart w:id="111" w:name="_Toc482629209"/>
      <w:bookmarkStart w:id="112" w:name="_Toc24374832"/>
      <w:r w:rsidRPr="00F55DB2">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111"/>
      <w:bookmarkEnd w:id="112"/>
    </w:p>
    <w:p w14:paraId="76395C3E" w14:textId="77777777" w:rsidR="00E779A3" w:rsidRPr="004353A6" w:rsidRDefault="00E779A3">
      <w:pPr>
        <w:ind w:left="200"/>
      </w:pPr>
      <w:r w:rsidRPr="00F55DB2">
        <w:t>Единица измерения:</w:t>
      </w:r>
      <w:r w:rsidRPr="00F55DB2">
        <w:rPr>
          <w:rStyle w:val="Subst"/>
          <w:bCs/>
          <w:iCs/>
        </w:rPr>
        <w:t xml:space="preserve"> руб.</w:t>
      </w:r>
    </w:p>
    <w:p w14:paraId="1194A353" w14:textId="77777777" w:rsidR="00E779A3" w:rsidRPr="004353A6" w:rsidRDefault="00E779A3">
      <w:pPr>
        <w:pStyle w:val="ThinDelim"/>
      </w:pPr>
    </w:p>
    <w:tbl>
      <w:tblPr>
        <w:tblW w:w="9144" w:type="dxa"/>
        <w:tblLayout w:type="fixed"/>
        <w:tblCellMar>
          <w:left w:w="72" w:type="dxa"/>
          <w:right w:w="72" w:type="dxa"/>
        </w:tblCellMar>
        <w:tblLook w:val="0000" w:firstRow="0" w:lastRow="0" w:firstColumn="0" w:lastColumn="0" w:noHBand="0" w:noVBand="0"/>
      </w:tblPr>
      <w:tblGrid>
        <w:gridCol w:w="7160"/>
        <w:gridCol w:w="1984"/>
      </w:tblGrid>
      <w:tr w:rsidR="00C246BB" w:rsidRPr="004353A6" w14:paraId="230C45D0" w14:textId="77777777" w:rsidTr="005D1644">
        <w:tc>
          <w:tcPr>
            <w:tcW w:w="7160" w:type="dxa"/>
            <w:tcBorders>
              <w:top w:val="double" w:sz="6" w:space="0" w:color="auto"/>
              <w:left w:val="double" w:sz="6" w:space="0" w:color="auto"/>
              <w:bottom w:val="single" w:sz="6" w:space="0" w:color="auto"/>
              <w:right w:val="single" w:sz="6" w:space="0" w:color="auto"/>
            </w:tcBorders>
          </w:tcPr>
          <w:p w14:paraId="726CD2F1" w14:textId="77777777" w:rsidR="00C246BB" w:rsidRPr="004353A6" w:rsidRDefault="00C246BB" w:rsidP="005D1644">
            <w:pPr>
              <w:jc w:val="center"/>
            </w:pPr>
            <w:r w:rsidRPr="004353A6">
              <w:t>Наименование показателя</w:t>
            </w:r>
          </w:p>
        </w:tc>
        <w:tc>
          <w:tcPr>
            <w:tcW w:w="1984" w:type="dxa"/>
            <w:tcBorders>
              <w:top w:val="double" w:sz="6" w:space="0" w:color="auto"/>
              <w:left w:val="single" w:sz="6" w:space="0" w:color="auto"/>
              <w:bottom w:val="single" w:sz="6" w:space="0" w:color="auto"/>
              <w:right w:val="single" w:sz="6" w:space="0" w:color="auto"/>
            </w:tcBorders>
          </w:tcPr>
          <w:p w14:paraId="53E5697A" w14:textId="4F056204" w:rsidR="00C246BB" w:rsidRPr="004353A6" w:rsidRDefault="00C246BB" w:rsidP="003C0A2D">
            <w:pPr>
              <w:jc w:val="center"/>
            </w:pPr>
            <w:r w:rsidRPr="004353A6">
              <w:t>201</w:t>
            </w:r>
            <w:r w:rsidR="009F2394" w:rsidRPr="004353A6">
              <w:t>9</w:t>
            </w:r>
            <w:r w:rsidRPr="004353A6">
              <w:t xml:space="preserve">, </w:t>
            </w:r>
            <w:r w:rsidR="003E6D94">
              <w:t>9</w:t>
            </w:r>
            <w:r w:rsidRPr="004353A6">
              <w:t xml:space="preserve"> мес.</w:t>
            </w:r>
          </w:p>
        </w:tc>
      </w:tr>
      <w:tr w:rsidR="00F55DB2" w:rsidRPr="004353A6" w14:paraId="747003C0" w14:textId="77777777" w:rsidTr="005D1644">
        <w:tc>
          <w:tcPr>
            <w:tcW w:w="7160" w:type="dxa"/>
            <w:tcBorders>
              <w:top w:val="single" w:sz="6" w:space="0" w:color="auto"/>
              <w:left w:val="double" w:sz="6" w:space="0" w:color="auto"/>
              <w:bottom w:val="single" w:sz="6" w:space="0" w:color="auto"/>
              <w:right w:val="single" w:sz="6" w:space="0" w:color="auto"/>
            </w:tcBorders>
          </w:tcPr>
          <w:p w14:paraId="28DF03E5" w14:textId="77777777" w:rsidR="00F55DB2" w:rsidRPr="004353A6" w:rsidRDefault="00F55DB2" w:rsidP="005D1644">
            <w:r w:rsidRPr="004353A6">
              <w:t>Средняя численность работников, чел.</w:t>
            </w:r>
          </w:p>
        </w:tc>
        <w:tc>
          <w:tcPr>
            <w:tcW w:w="1984" w:type="dxa"/>
            <w:tcBorders>
              <w:top w:val="single" w:sz="6" w:space="0" w:color="auto"/>
              <w:left w:val="single" w:sz="6" w:space="0" w:color="auto"/>
              <w:bottom w:val="single" w:sz="6" w:space="0" w:color="auto"/>
              <w:right w:val="single" w:sz="6" w:space="0" w:color="auto"/>
            </w:tcBorders>
          </w:tcPr>
          <w:p w14:paraId="0EA53F09" w14:textId="33CC1DB3" w:rsidR="00F55DB2" w:rsidRPr="004353A6" w:rsidRDefault="00F55DB2" w:rsidP="005D1644">
            <w:pPr>
              <w:jc w:val="center"/>
            </w:pPr>
            <w:r>
              <w:rPr>
                <w:lang w:val="en-US"/>
              </w:rPr>
              <w:t>1</w:t>
            </w:r>
          </w:p>
        </w:tc>
      </w:tr>
      <w:tr w:rsidR="00F55DB2" w:rsidRPr="004353A6" w14:paraId="0EB1A858" w14:textId="77777777" w:rsidTr="005D1644">
        <w:tc>
          <w:tcPr>
            <w:tcW w:w="7160" w:type="dxa"/>
            <w:tcBorders>
              <w:top w:val="single" w:sz="6" w:space="0" w:color="auto"/>
              <w:left w:val="double" w:sz="6" w:space="0" w:color="auto"/>
              <w:bottom w:val="single" w:sz="6" w:space="0" w:color="auto"/>
              <w:right w:val="single" w:sz="6" w:space="0" w:color="auto"/>
            </w:tcBorders>
          </w:tcPr>
          <w:p w14:paraId="084CC188" w14:textId="77777777" w:rsidR="00F55DB2" w:rsidRPr="004353A6" w:rsidRDefault="00F55DB2" w:rsidP="005D1644">
            <w:r w:rsidRPr="004353A6">
              <w:t>Фонд начисленной заработной платы работников за отчетный период</w:t>
            </w:r>
          </w:p>
        </w:tc>
        <w:tc>
          <w:tcPr>
            <w:tcW w:w="1984" w:type="dxa"/>
            <w:tcBorders>
              <w:top w:val="single" w:sz="6" w:space="0" w:color="auto"/>
              <w:left w:val="single" w:sz="6" w:space="0" w:color="auto"/>
              <w:bottom w:val="single" w:sz="6" w:space="0" w:color="auto"/>
              <w:right w:val="single" w:sz="6" w:space="0" w:color="auto"/>
            </w:tcBorders>
          </w:tcPr>
          <w:p w14:paraId="03A93DBA" w14:textId="389C1815" w:rsidR="00F55DB2" w:rsidRPr="004353A6" w:rsidRDefault="00F55DB2" w:rsidP="004353A6">
            <w:pPr>
              <w:jc w:val="center"/>
            </w:pPr>
            <w:r w:rsidRPr="00202D34">
              <w:t>3</w:t>
            </w:r>
            <w:r>
              <w:rPr>
                <w:lang w:val="en-US"/>
              </w:rPr>
              <w:t xml:space="preserve"> </w:t>
            </w:r>
            <w:r w:rsidRPr="00202D34">
              <w:t>248</w:t>
            </w:r>
            <w:r>
              <w:rPr>
                <w:lang w:val="en-US"/>
              </w:rPr>
              <w:t xml:space="preserve"> </w:t>
            </w:r>
            <w:r w:rsidRPr="00202D34">
              <w:t>065.46</w:t>
            </w:r>
          </w:p>
        </w:tc>
      </w:tr>
      <w:tr w:rsidR="00F55DB2" w:rsidRPr="002D6047" w14:paraId="250CE282" w14:textId="77777777" w:rsidTr="005D1644">
        <w:tc>
          <w:tcPr>
            <w:tcW w:w="7160" w:type="dxa"/>
            <w:tcBorders>
              <w:top w:val="single" w:sz="6" w:space="0" w:color="auto"/>
              <w:left w:val="double" w:sz="6" w:space="0" w:color="auto"/>
              <w:bottom w:val="double" w:sz="6" w:space="0" w:color="auto"/>
              <w:right w:val="single" w:sz="6" w:space="0" w:color="auto"/>
            </w:tcBorders>
          </w:tcPr>
          <w:p w14:paraId="5093EC0B" w14:textId="77777777" w:rsidR="00F55DB2" w:rsidRPr="004353A6" w:rsidRDefault="00F55DB2" w:rsidP="005D1644">
            <w:r w:rsidRPr="004353A6">
              <w:lastRenderedPageBreak/>
              <w:t>Выплаты социального характера работников за отчетный период</w:t>
            </w:r>
          </w:p>
        </w:tc>
        <w:tc>
          <w:tcPr>
            <w:tcW w:w="1984" w:type="dxa"/>
            <w:tcBorders>
              <w:top w:val="single" w:sz="6" w:space="0" w:color="auto"/>
              <w:left w:val="single" w:sz="6" w:space="0" w:color="auto"/>
              <w:bottom w:val="double" w:sz="6" w:space="0" w:color="auto"/>
              <w:right w:val="single" w:sz="6" w:space="0" w:color="auto"/>
            </w:tcBorders>
          </w:tcPr>
          <w:p w14:paraId="55D3450D" w14:textId="5754BABA" w:rsidR="00F55DB2" w:rsidRPr="004353A6" w:rsidRDefault="00F55DB2" w:rsidP="005D1644">
            <w:pPr>
              <w:jc w:val="center"/>
            </w:pPr>
            <w:r>
              <w:t>0</w:t>
            </w:r>
          </w:p>
        </w:tc>
      </w:tr>
    </w:tbl>
    <w:p w14:paraId="3B7C855B" w14:textId="77777777" w:rsidR="00C246BB" w:rsidRDefault="00C246BB" w:rsidP="006B017A"/>
    <w:p w14:paraId="56F57AC0" w14:textId="77777777" w:rsidR="00E779A3" w:rsidRPr="00942731" w:rsidRDefault="00E779A3" w:rsidP="008C594C">
      <w:pPr>
        <w:pStyle w:val="2"/>
      </w:pPr>
      <w:bookmarkStart w:id="113" w:name="_Toc482629210"/>
      <w:bookmarkStart w:id="114" w:name="_Toc24374833"/>
      <w:r w:rsidRPr="00942731">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113"/>
      <w:bookmarkEnd w:id="114"/>
    </w:p>
    <w:p w14:paraId="22730E83" w14:textId="77777777" w:rsidR="0064448D" w:rsidRPr="005B6ECC" w:rsidRDefault="0064448D" w:rsidP="0064448D">
      <w:pPr>
        <w:ind w:left="200"/>
        <w:jc w:val="both"/>
      </w:pPr>
      <w:r w:rsidRPr="005B6ECC">
        <w:rPr>
          <w:rStyle w:val="Subst"/>
          <w:bCs/>
          <w:iCs/>
        </w:rPr>
        <w:t>Эмитент не имеет обязательств перед сотрудниками (работниками), касающихся возможности их учас</w:t>
      </w:r>
      <w:r w:rsidR="00C23821" w:rsidRPr="005B6ECC">
        <w:rPr>
          <w:rStyle w:val="Subst"/>
          <w:bCs/>
          <w:iCs/>
        </w:rPr>
        <w:t>тия в уставном капитале эмитента.</w:t>
      </w:r>
      <w:r w:rsidRPr="005B6ECC">
        <w:rPr>
          <w:rStyle w:val="Subst"/>
          <w:bCs/>
          <w:iCs/>
        </w:rPr>
        <w:t xml:space="preserve"> </w:t>
      </w:r>
    </w:p>
    <w:p w14:paraId="33008D9C" w14:textId="77777777" w:rsidR="0064448D" w:rsidRPr="005B6ECC" w:rsidRDefault="0064448D" w:rsidP="0064448D">
      <w:pPr>
        <w:ind w:left="200"/>
        <w:jc w:val="both"/>
        <w:rPr>
          <w:b/>
          <w:i/>
        </w:rPr>
      </w:pPr>
      <w:r w:rsidRPr="005B6ECC">
        <w:t xml:space="preserve">Сведения о предоставлении или возможности предоставления сотрудникам (работникам) эмитента опционов эмитента. </w:t>
      </w:r>
      <w:r w:rsidRPr="005B6ECC">
        <w:rPr>
          <w:b/>
          <w:i/>
        </w:rPr>
        <w:t>Опционы эмитента сотрудникам (работникам) эмитента не предоставляются, возможности предоставления опционов нет.</w:t>
      </w:r>
    </w:p>
    <w:p w14:paraId="3745613B" w14:textId="77777777" w:rsidR="00E779A3" w:rsidRPr="000D34DC" w:rsidRDefault="00E779A3">
      <w:pPr>
        <w:pStyle w:val="1"/>
      </w:pPr>
      <w:bookmarkStart w:id="115" w:name="_Toc482629211"/>
      <w:bookmarkStart w:id="116" w:name="_Toc24374834"/>
      <w:r w:rsidRPr="007D609A">
        <w:t>Раздел VI. Сведения об участниках (акционерах) эмитента и о совершенных эмитентом сделках, в совершении которых имелась заинтересованность</w:t>
      </w:r>
      <w:bookmarkEnd w:id="115"/>
      <w:bookmarkEnd w:id="116"/>
    </w:p>
    <w:p w14:paraId="7BAFD9D0" w14:textId="77777777" w:rsidR="00E779A3" w:rsidRPr="003C0EE7" w:rsidRDefault="00E779A3">
      <w:pPr>
        <w:pStyle w:val="2"/>
      </w:pPr>
      <w:bookmarkStart w:id="117" w:name="_Toc482629212"/>
      <w:bookmarkStart w:id="118" w:name="_Toc24374835"/>
      <w:r w:rsidRPr="007D609A">
        <w:t>6.1. Сведения об общем количестве акционеров (участников) эмитента</w:t>
      </w:r>
      <w:bookmarkEnd w:id="117"/>
      <w:bookmarkEnd w:id="118"/>
    </w:p>
    <w:p w14:paraId="24440869" w14:textId="481A8FE9" w:rsidR="00D4597E" w:rsidRPr="007D609A" w:rsidRDefault="00D4597E" w:rsidP="00D4597E">
      <w:pPr>
        <w:rPr>
          <w:b/>
          <w:i/>
        </w:rPr>
      </w:pPr>
      <w:r w:rsidRPr="007D609A">
        <w:t>Общее количество лиц с ненулевыми остатками на лицевых счетах, зарегистрированных в реестре акционеров эмитента на дату окончания отчетного квартала</w:t>
      </w:r>
      <w:r w:rsidRPr="007D609A">
        <w:rPr>
          <w:b/>
          <w:i/>
        </w:rPr>
        <w:t xml:space="preserve">: </w:t>
      </w:r>
      <w:r w:rsidR="007D609A" w:rsidRPr="007D609A">
        <w:rPr>
          <w:b/>
          <w:i/>
        </w:rPr>
        <w:t>8</w:t>
      </w:r>
    </w:p>
    <w:p w14:paraId="610363C2" w14:textId="77777777" w:rsidR="00D4597E" w:rsidRPr="007D609A" w:rsidRDefault="00D4597E" w:rsidP="00D4597E">
      <w:r w:rsidRPr="007D609A">
        <w:t>Общее количество номинальных держателей акций эмитента:</w:t>
      </w:r>
      <w:r w:rsidRPr="007D609A">
        <w:rPr>
          <w:b/>
          <w:bCs/>
          <w:i/>
          <w:iCs/>
        </w:rPr>
        <w:t xml:space="preserve"> 1</w:t>
      </w:r>
    </w:p>
    <w:p w14:paraId="5A16EB7B" w14:textId="2EA53522" w:rsidR="00D4597E" w:rsidRPr="007D609A" w:rsidRDefault="00D4597E" w:rsidP="003C0EE7">
      <w:pPr>
        <w:jc w:val="both"/>
        <w:rPr>
          <w:b/>
          <w:i/>
        </w:rPr>
      </w:pPr>
      <w:proofErr w:type="gramStart"/>
      <w:r w:rsidRPr="007D609A">
        <w:t>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sidRPr="007D609A">
        <w:rPr>
          <w:b/>
          <w:i/>
        </w:rPr>
        <w:t xml:space="preserve"> </w:t>
      </w:r>
      <w:r w:rsidR="007D609A" w:rsidRPr="007D609A">
        <w:rPr>
          <w:b/>
          <w:i/>
        </w:rPr>
        <w:t>736</w:t>
      </w:r>
      <w:proofErr w:type="gramEnd"/>
    </w:p>
    <w:p w14:paraId="3C54BE00" w14:textId="7C1C7B73" w:rsidR="00D4597E" w:rsidRPr="007D609A" w:rsidRDefault="00D4597E" w:rsidP="003C0EE7">
      <w:pPr>
        <w:jc w:val="both"/>
        <w:rPr>
          <w:b/>
          <w:i/>
        </w:rPr>
      </w:pPr>
      <w:proofErr w:type="gramStart"/>
      <w:r w:rsidRPr="007D609A">
        <w:t>Дата составления списка лиц, включенных в составленный последним список лиц, имевших (имеющих) право на участие в общем собрании акционеров эмитента (иного списка лиц, составленного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sidR="0002671A" w:rsidRPr="007D609A">
        <w:t xml:space="preserve"> </w:t>
      </w:r>
      <w:r w:rsidR="007D609A" w:rsidRPr="007D609A">
        <w:rPr>
          <w:b/>
          <w:i/>
        </w:rPr>
        <w:t>26</w:t>
      </w:r>
      <w:r w:rsidRPr="007D609A">
        <w:rPr>
          <w:b/>
          <w:i/>
        </w:rPr>
        <w:t>.</w:t>
      </w:r>
      <w:r w:rsidR="0002671A" w:rsidRPr="007D609A">
        <w:rPr>
          <w:b/>
          <w:i/>
        </w:rPr>
        <w:t>0</w:t>
      </w:r>
      <w:r w:rsidR="007D609A" w:rsidRPr="007D609A">
        <w:rPr>
          <w:b/>
          <w:i/>
        </w:rPr>
        <w:t>8</w:t>
      </w:r>
      <w:r w:rsidRPr="007D609A">
        <w:rPr>
          <w:b/>
          <w:i/>
        </w:rPr>
        <w:t>.201</w:t>
      </w:r>
      <w:r w:rsidR="000D34DC" w:rsidRPr="007D609A">
        <w:rPr>
          <w:b/>
          <w:i/>
        </w:rPr>
        <w:t>9</w:t>
      </w:r>
      <w:r w:rsidRPr="007D609A">
        <w:rPr>
          <w:b/>
          <w:i/>
        </w:rPr>
        <w:t xml:space="preserve"> г.</w:t>
      </w:r>
      <w:proofErr w:type="gramEnd"/>
    </w:p>
    <w:p w14:paraId="1A09EA8E" w14:textId="77777777" w:rsidR="00D4597E" w:rsidRPr="007D609A" w:rsidRDefault="00D4597E" w:rsidP="003C0EE7">
      <w:pPr>
        <w:jc w:val="both"/>
        <w:rPr>
          <w:b/>
          <w:i/>
        </w:rPr>
      </w:pPr>
      <w:r w:rsidRPr="007D609A">
        <w:t xml:space="preserve">Категории (типы) акций эмитента, владельцы которых подлежали включению в такой список: </w:t>
      </w:r>
      <w:r w:rsidRPr="007D609A">
        <w:rPr>
          <w:b/>
          <w:i/>
        </w:rPr>
        <w:t>акции обыкновенные именные.</w:t>
      </w:r>
    </w:p>
    <w:p w14:paraId="09781A4A" w14:textId="24EEF917" w:rsidR="00D4597E" w:rsidRPr="007D609A" w:rsidRDefault="00D4597E" w:rsidP="00D4597E">
      <w:pPr>
        <w:spacing w:before="240"/>
        <w:rPr>
          <w:b/>
          <w:i/>
        </w:rPr>
      </w:pPr>
      <w:r w:rsidRPr="007D609A">
        <w:t>Информация о количестве собственных акций, находящихся на балансе эмитента на дату окончания отчетного квартала:</w:t>
      </w:r>
      <w:r w:rsidR="003C0EE7" w:rsidRPr="007D609A">
        <w:t xml:space="preserve"> </w:t>
      </w:r>
      <w:r w:rsidR="000D34DC" w:rsidRPr="007D609A">
        <w:rPr>
          <w:b/>
          <w:i/>
        </w:rPr>
        <w:t>0</w:t>
      </w:r>
      <w:r w:rsidR="003C0EE7" w:rsidRPr="007D609A">
        <w:rPr>
          <w:b/>
          <w:i/>
        </w:rPr>
        <w:t xml:space="preserve"> шт</w:t>
      </w:r>
      <w:r w:rsidRPr="007D609A">
        <w:rPr>
          <w:b/>
          <w:i/>
        </w:rPr>
        <w:t>.</w:t>
      </w:r>
    </w:p>
    <w:p w14:paraId="5F952E0C" w14:textId="6B7FB97C" w:rsidR="00D4597E" w:rsidRPr="004A703A" w:rsidRDefault="00D4597E" w:rsidP="00D4597E">
      <w:pPr>
        <w:jc w:val="both"/>
        <w:rPr>
          <w:b/>
          <w:i/>
        </w:rPr>
      </w:pPr>
      <w:r w:rsidRPr="007D609A">
        <w:t xml:space="preserve">Информация о количестве акций эмитента, принадлежащих подконтрольным эмитенту организациям: </w:t>
      </w:r>
      <w:r w:rsidR="008C594C" w:rsidRPr="007D609A">
        <w:rPr>
          <w:b/>
          <w:i/>
        </w:rPr>
        <w:t>6780</w:t>
      </w:r>
      <w:r w:rsidR="008F22B1" w:rsidRPr="007D609A">
        <w:rPr>
          <w:b/>
          <w:i/>
        </w:rPr>
        <w:t xml:space="preserve"> шт.</w:t>
      </w:r>
    </w:p>
    <w:p w14:paraId="79145FCB" w14:textId="77777777" w:rsidR="00D4597E" w:rsidRPr="005B6ECC" w:rsidRDefault="00D4597E" w:rsidP="00686241">
      <w:pPr>
        <w:pStyle w:val="2"/>
      </w:pPr>
      <w:bookmarkStart w:id="119" w:name="_Toc474486404"/>
      <w:bookmarkStart w:id="120" w:name="_Toc482629213"/>
      <w:bookmarkStart w:id="121" w:name="_Toc24374836"/>
      <w:r w:rsidRPr="007D609A">
        <w:t xml:space="preserve">6.2. </w:t>
      </w:r>
      <w:proofErr w:type="gramStart"/>
      <w:r w:rsidRPr="007D609A">
        <w:t>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о таких участниках (акционерах), владеющих не менее чем 20 процентами уставного капитала или не менее чем 20 процентами их обыкновенных акций</w:t>
      </w:r>
      <w:bookmarkEnd w:id="119"/>
      <w:bookmarkEnd w:id="120"/>
      <w:bookmarkEnd w:id="121"/>
      <w:proofErr w:type="gramEnd"/>
    </w:p>
    <w:p w14:paraId="3E59DE79" w14:textId="77777777" w:rsidR="008F22B1" w:rsidRPr="005B6ECC" w:rsidRDefault="008F22B1" w:rsidP="008F22B1">
      <w:pPr>
        <w:jc w:val="both"/>
      </w:pPr>
      <w:r w:rsidRPr="005B6ECC">
        <w:rPr>
          <w:b/>
          <w:bCs/>
          <w:i/>
          <w:iCs/>
        </w:rPr>
        <w:t xml:space="preserve">1. </w:t>
      </w:r>
      <w:r w:rsidRPr="005B6ECC">
        <w:t>Полное фирменное наименование:</w:t>
      </w:r>
      <w:r w:rsidRPr="005B6ECC">
        <w:rPr>
          <w:b/>
          <w:bCs/>
          <w:i/>
          <w:iCs/>
        </w:rPr>
        <w:t xml:space="preserve"> Компания "РИГ РЕСТОРАНТС ЛИМИТЕД" (RIG RESTAURANTS LIMITED)</w:t>
      </w:r>
    </w:p>
    <w:p w14:paraId="18B8A805" w14:textId="77777777" w:rsidR="008F22B1" w:rsidRPr="005B6ECC" w:rsidRDefault="008F22B1" w:rsidP="008F22B1">
      <w:pPr>
        <w:spacing w:before="0" w:after="0"/>
        <w:jc w:val="both"/>
      </w:pPr>
      <w:r w:rsidRPr="005B6ECC">
        <w:t>Сокращенное фирменное наименование:</w:t>
      </w:r>
      <w:r w:rsidRPr="005B6ECC">
        <w:rPr>
          <w:b/>
          <w:bCs/>
          <w:i/>
          <w:iCs/>
        </w:rPr>
        <w:t xml:space="preserve"> Компания "РИГ РЕСТОРАНТС ЛИМИТЕД" (RIG RESTAURANTS LIMITED)</w:t>
      </w:r>
    </w:p>
    <w:p w14:paraId="7F12760B" w14:textId="77777777" w:rsidR="008F22B1" w:rsidRPr="005B6ECC" w:rsidRDefault="008F22B1" w:rsidP="008F22B1">
      <w:pPr>
        <w:spacing w:before="0" w:after="0"/>
        <w:jc w:val="both"/>
      </w:pPr>
      <w:r w:rsidRPr="005B6ECC">
        <w:t xml:space="preserve">Место нахождения: </w:t>
      </w:r>
      <w:r w:rsidRPr="005B6ECC">
        <w:rPr>
          <w:b/>
          <w:bCs/>
          <w:i/>
          <w:iCs/>
        </w:rPr>
        <w:t xml:space="preserve">1065 Кипр, Никосия, Арх. </w:t>
      </w:r>
      <w:proofErr w:type="spellStart"/>
      <w:r w:rsidRPr="005B6ECC">
        <w:rPr>
          <w:b/>
          <w:bCs/>
          <w:i/>
          <w:iCs/>
        </w:rPr>
        <w:t>Макариос</w:t>
      </w:r>
      <w:proofErr w:type="spellEnd"/>
      <w:r w:rsidRPr="005B6ECC">
        <w:rPr>
          <w:b/>
          <w:bCs/>
          <w:i/>
          <w:iCs/>
        </w:rPr>
        <w:t xml:space="preserve"> III, КЭПИТАЛ СЕНТЕР, 9-й этаж 2-4,</w:t>
      </w:r>
    </w:p>
    <w:p w14:paraId="024786FA" w14:textId="341CF25F" w:rsidR="008F22B1" w:rsidRPr="005B6ECC" w:rsidRDefault="008F22B1" w:rsidP="008F22B1">
      <w:pPr>
        <w:jc w:val="both"/>
      </w:pPr>
      <w:r w:rsidRPr="005B6ECC">
        <w:t>Доля участия лица в уставном капитале эмитента:</w:t>
      </w:r>
      <w:r>
        <w:rPr>
          <w:b/>
          <w:bCs/>
          <w:i/>
          <w:iCs/>
        </w:rPr>
        <w:t xml:space="preserve"> 45.80</w:t>
      </w:r>
      <w:r w:rsidRPr="005B6ECC">
        <w:rPr>
          <w:b/>
          <w:bCs/>
          <w:i/>
          <w:iCs/>
        </w:rPr>
        <w:t>%</w:t>
      </w:r>
    </w:p>
    <w:p w14:paraId="0D11C56B" w14:textId="6B469DF9" w:rsidR="008F22B1" w:rsidRPr="005B6ECC" w:rsidRDefault="008F22B1" w:rsidP="008F22B1">
      <w:pPr>
        <w:jc w:val="both"/>
      </w:pPr>
      <w:r w:rsidRPr="005B6ECC">
        <w:t>Доля принадлежащих лицу обыкновенных акций эмитента:</w:t>
      </w:r>
      <w:r w:rsidRPr="005B6ECC">
        <w:rPr>
          <w:b/>
          <w:bCs/>
          <w:i/>
          <w:iCs/>
        </w:rPr>
        <w:t xml:space="preserve"> 45.</w:t>
      </w:r>
      <w:r>
        <w:rPr>
          <w:b/>
          <w:bCs/>
          <w:i/>
          <w:iCs/>
        </w:rPr>
        <w:t>80</w:t>
      </w:r>
      <w:r w:rsidRPr="005B6ECC">
        <w:rPr>
          <w:b/>
          <w:bCs/>
          <w:i/>
          <w:iCs/>
        </w:rPr>
        <w:t>%</w:t>
      </w:r>
    </w:p>
    <w:p w14:paraId="7DCF4DDF" w14:textId="77777777" w:rsidR="008F22B1" w:rsidRPr="005B6ECC" w:rsidRDefault="008F22B1" w:rsidP="008F22B1">
      <w:pPr>
        <w:jc w:val="both"/>
        <w:rPr>
          <w:b/>
          <w:bCs/>
          <w:i/>
          <w:iCs/>
        </w:rPr>
      </w:pPr>
      <w:r w:rsidRPr="005B6ECC">
        <w:t xml:space="preserve">Лица, контролирующие участника (акционера) эмитента: </w:t>
      </w:r>
    </w:p>
    <w:p w14:paraId="14EB5718" w14:textId="77777777" w:rsidR="008F22B1" w:rsidRPr="005B6ECC" w:rsidRDefault="008F22B1" w:rsidP="008F22B1">
      <w:pPr>
        <w:rPr>
          <w:b/>
          <w:bCs/>
          <w:i/>
          <w:iCs/>
        </w:rPr>
      </w:pPr>
      <w:r w:rsidRPr="005B6ECC">
        <w:rPr>
          <w:b/>
          <w:bCs/>
          <w:i/>
          <w:iCs/>
        </w:rPr>
        <w:t xml:space="preserve">1.1. Ростислав </w:t>
      </w:r>
      <w:proofErr w:type="spellStart"/>
      <w:r w:rsidRPr="005B6ECC">
        <w:rPr>
          <w:b/>
          <w:bCs/>
          <w:i/>
          <w:iCs/>
        </w:rPr>
        <w:t>Ордовский</w:t>
      </w:r>
      <w:proofErr w:type="spellEnd"/>
      <w:r w:rsidRPr="005B6ECC">
        <w:rPr>
          <w:b/>
          <w:bCs/>
          <w:i/>
          <w:iCs/>
        </w:rPr>
        <w:t>-Танаевский Бланко.</w:t>
      </w:r>
    </w:p>
    <w:p w14:paraId="2378FE46" w14:textId="77777777" w:rsidR="008F22B1" w:rsidRPr="005B6ECC" w:rsidRDefault="008F22B1" w:rsidP="008F22B1">
      <w:pPr>
        <w:spacing w:before="0" w:after="0"/>
        <w:rPr>
          <w:b/>
          <w:bCs/>
          <w:i/>
          <w:iCs/>
        </w:rPr>
      </w:pPr>
      <w:r w:rsidRPr="005B6ECC">
        <w:rPr>
          <w:bCs/>
          <w:iCs/>
        </w:rPr>
        <w:t xml:space="preserve">вид контроля, под которым находится участник (акционер) эмитента по отношению к контролирующему его лицу (прямой контроль, косвенный контроль): </w:t>
      </w:r>
      <w:r w:rsidRPr="005B6ECC">
        <w:rPr>
          <w:b/>
          <w:bCs/>
          <w:i/>
          <w:iCs/>
        </w:rPr>
        <w:t>прямой контроль,</w:t>
      </w:r>
    </w:p>
    <w:p w14:paraId="73BF9300" w14:textId="77777777" w:rsidR="008F22B1" w:rsidRPr="005B6ECC" w:rsidRDefault="008F22B1" w:rsidP="008F22B1">
      <w:pPr>
        <w:spacing w:before="0" w:after="0"/>
        <w:rPr>
          <w:b/>
          <w:bCs/>
          <w:i/>
          <w:iCs/>
        </w:rPr>
      </w:pPr>
      <w:proofErr w:type="gramStart"/>
      <w:r w:rsidRPr="005B6ECC">
        <w:rPr>
          <w:bCs/>
          <w:iCs/>
        </w:rPr>
        <w:t xml:space="preserve">основание, в силу которого лицо, контролирующее участника (акционера) эмитента, осуществляет такой контроль: </w:t>
      </w:r>
      <w:r w:rsidRPr="005B6ECC">
        <w:rPr>
          <w:b/>
          <w:bCs/>
          <w:i/>
          <w:iCs/>
        </w:rPr>
        <w:t>участие в юридическом лице, являющемся участником (акционером) эмитента,</w:t>
      </w:r>
      <w:proofErr w:type="gramEnd"/>
    </w:p>
    <w:p w14:paraId="17776375" w14:textId="77777777" w:rsidR="008F22B1" w:rsidRPr="005B6ECC" w:rsidRDefault="008F22B1" w:rsidP="008F22B1">
      <w:pPr>
        <w:spacing w:before="0" w:after="0"/>
        <w:jc w:val="both"/>
        <w:rPr>
          <w:b/>
          <w:bCs/>
          <w:i/>
          <w:iCs/>
        </w:rPr>
      </w:pPr>
      <w:r w:rsidRPr="005B6ECC">
        <w:rPr>
          <w:bCs/>
          <w:iCs/>
        </w:rPr>
        <w:t>признак осуществления лицом, контролирующим участника (акционера) эмитента, такого контроля:</w:t>
      </w:r>
      <w:r w:rsidRPr="005B6ECC">
        <w:rPr>
          <w:b/>
          <w:bCs/>
          <w:i/>
          <w:iCs/>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63D42A0A" w14:textId="77777777" w:rsidR="008F22B1" w:rsidRPr="005B6ECC" w:rsidRDefault="008F22B1" w:rsidP="008F22B1">
      <w:pPr>
        <w:spacing w:before="0" w:after="0"/>
        <w:rPr>
          <w:b/>
          <w:bCs/>
          <w:i/>
          <w:iCs/>
        </w:rPr>
      </w:pPr>
    </w:p>
    <w:p w14:paraId="5D5D9F5E" w14:textId="77777777" w:rsidR="008F22B1" w:rsidRPr="005B6ECC" w:rsidRDefault="008F22B1" w:rsidP="008F22B1">
      <w:pPr>
        <w:jc w:val="both"/>
        <w:rPr>
          <w:b/>
          <w:bCs/>
          <w:i/>
          <w:iCs/>
        </w:rPr>
      </w:pPr>
      <w:r w:rsidRPr="005B6ECC">
        <w:rPr>
          <w:b/>
          <w:bCs/>
          <w:i/>
          <w:iCs/>
        </w:rPr>
        <w:t xml:space="preserve">2. </w:t>
      </w:r>
      <w:r w:rsidRPr="005B6ECC">
        <w:rPr>
          <w:sz w:val="22"/>
          <w:szCs w:val="22"/>
        </w:rPr>
        <w:t>П</w:t>
      </w:r>
      <w:r w:rsidRPr="005B6ECC">
        <w:t>олное фирменное наименование</w:t>
      </w:r>
      <w:r w:rsidRPr="005B6ECC">
        <w:rPr>
          <w:b/>
        </w:rPr>
        <w:t xml:space="preserve">: </w:t>
      </w:r>
      <w:r w:rsidRPr="005B6ECC">
        <w:rPr>
          <w:b/>
          <w:bCs/>
          <w:i/>
          <w:iCs/>
        </w:rPr>
        <w:t>НИКОРС ЛИМИТЕД (</w:t>
      </w:r>
      <w:r w:rsidRPr="005B6ECC">
        <w:rPr>
          <w:b/>
          <w:bCs/>
          <w:i/>
          <w:iCs/>
          <w:lang w:val="en-US"/>
        </w:rPr>
        <w:t>NICKORS</w:t>
      </w:r>
      <w:r w:rsidRPr="005B6ECC">
        <w:rPr>
          <w:b/>
          <w:bCs/>
          <w:i/>
          <w:iCs/>
        </w:rPr>
        <w:t xml:space="preserve"> </w:t>
      </w:r>
      <w:r w:rsidRPr="005B6ECC">
        <w:rPr>
          <w:b/>
          <w:bCs/>
          <w:i/>
          <w:iCs/>
          <w:lang w:val="en-US"/>
        </w:rPr>
        <w:t>LIMITED</w:t>
      </w:r>
      <w:r w:rsidRPr="005B6ECC">
        <w:rPr>
          <w:b/>
          <w:bCs/>
          <w:i/>
          <w:iCs/>
        </w:rPr>
        <w:t>);</w:t>
      </w:r>
    </w:p>
    <w:p w14:paraId="6BB7BBE7" w14:textId="77777777" w:rsidR="008F22B1" w:rsidRPr="005B6ECC" w:rsidRDefault="008F22B1" w:rsidP="008F22B1">
      <w:pPr>
        <w:jc w:val="both"/>
        <w:rPr>
          <w:b/>
          <w:bCs/>
          <w:i/>
          <w:iCs/>
        </w:rPr>
      </w:pPr>
      <w:r w:rsidRPr="005B6ECC">
        <w:t>Сокращенное фирменное наименование:</w:t>
      </w:r>
      <w:r w:rsidRPr="005B6ECC">
        <w:rPr>
          <w:b/>
        </w:rPr>
        <w:t xml:space="preserve"> </w:t>
      </w:r>
      <w:r w:rsidRPr="005B6ECC">
        <w:rPr>
          <w:b/>
          <w:bCs/>
          <w:i/>
          <w:iCs/>
        </w:rPr>
        <w:t>НИКОРС ЛИМИТЕД (</w:t>
      </w:r>
      <w:r w:rsidRPr="005B6ECC">
        <w:rPr>
          <w:b/>
          <w:bCs/>
          <w:i/>
          <w:iCs/>
          <w:lang w:val="en-US"/>
        </w:rPr>
        <w:t>NICKORS</w:t>
      </w:r>
      <w:r w:rsidRPr="005B6ECC">
        <w:rPr>
          <w:b/>
          <w:bCs/>
          <w:i/>
          <w:iCs/>
        </w:rPr>
        <w:t xml:space="preserve"> </w:t>
      </w:r>
      <w:r w:rsidRPr="005B6ECC">
        <w:rPr>
          <w:b/>
          <w:bCs/>
          <w:i/>
          <w:iCs/>
          <w:lang w:val="en-US"/>
        </w:rPr>
        <w:t>LIMITED</w:t>
      </w:r>
      <w:r w:rsidRPr="005B6ECC">
        <w:rPr>
          <w:b/>
          <w:bCs/>
          <w:i/>
          <w:iCs/>
        </w:rPr>
        <w:t>);</w:t>
      </w:r>
    </w:p>
    <w:p w14:paraId="02B07632" w14:textId="77777777" w:rsidR="008F22B1" w:rsidRPr="005B6ECC" w:rsidRDefault="008F22B1" w:rsidP="008F22B1">
      <w:pPr>
        <w:jc w:val="both"/>
        <w:rPr>
          <w:b/>
          <w:bCs/>
          <w:i/>
          <w:iCs/>
        </w:rPr>
      </w:pPr>
      <w:r w:rsidRPr="005B6ECC">
        <w:lastRenderedPageBreak/>
        <w:t>Место нахождения:</w:t>
      </w:r>
      <w:r w:rsidRPr="005B6ECC">
        <w:rPr>
          <w:b/>
        </w:rPr>
        <w:t xml:space="preserve"> </w:t>
      </w:r>
      <w:r w:rsidRPr="005B6ECC">
        <w:rPr>
          <w:b/>
          <w:bCs/>
          <w:i/>
          <w:iCs/>
        </w:rPr>
        <w:t xml:space="preserve">Центральная Америка, Белиз, </w:t>
      </w:r>
      <w:proofErr w:type="spellStart"/>
      <w:r w:rsidRPr="005B6ECC">
        <w:rPr>
          <w:b/>
          <w:bCs/>
          <w:i/>
          <w:iCs/>
        </w:rPr>
        <w:t>г</w:t>
      </w:r>
      <w:proofErr w:type="gramStart"/>
      <w:r w:rsidRPr="005B6ECC">
        <w:rPr>
          <w:b/>
          <w:bCs/>
          <w:i/>
          <w:iCs/>
        </w:rPr>
        <w:t>.Б</w:t>
      </w:r>
      <w:proofErr w:type="gramEnd"/>
      <w:r w:rsidRPr="005B6ECC">
        <w:rPr>
          <w:b/>
          <w:bCs/>
          <w:i/>
          <w:iCs/>
        </w:rPr>
        <w:t>елиз</w:t>
      </w:r>
      <w:proofErr w:type="spellEnd"/>
      <w:r w:rsidRPr="005B6ECC">
        <w:rPr>
          <w:b/>
          <w:bCs/>
          <w:i/>
          <w:iCs/>
        </w:rPr>
        <w:t xml:space="preserve">, </w:t>
      </w:r>
      <w:proofErr w:type="spellStart"/>
      <w:r w:rsidRPr="005B6ECC">
        <w:rPr>
          <w:b/>
          <w:bCs/>
          <w:i/>
          <w:iCs/>
        </w:rPr>
        <w:t>Баррак</w:t>
      </w:r>
      <w:proofErr w:type="spellEnd"/>
      <w:r w:rsidRPr="005B6ECC">
        <w:rPr>
          <w:b/>
          <w:bCs/>
          <w:i/>
          <w:iCs/>
        </w:rPr>
        <w:t xml:space="preserve"> </w:t>
      </w:r>
      <w:proofErr w:type="spellStart"/>
      <w:r w:rsidRPr="005B6ECC">
        <w:rPr>
          <w:b/>
          <w:bCs/>
          <w:i/>
          <w:iCs/>
        </w:rPr>
        <w:t>Роад</w:t>
      </w:r>
      <w:proofErr w:type="spellEnd"/>
      <w:r w:rsidRPr="005B6ECC">
        <w:rPr>
          <w:b/>
          <w:bCs/>
          <w:i/>
          <w:iCs/>
        </w:rPr>
        <w:t>, № 35;</w:t>
      </w:r>
    </w:p>
    <w:p w14:paraId="46B31795" w14:textId="77777777" w:rsidR="008F22B1" w:rsidRPr="005B6ECC" w:rsidRDefault="008F22B1" w:rsidP="008F22B1">
      <w:pPr>
        <w:jc w:val="both"/>
        <w:rPr>
          <w:b/>
          <w:bCs/>
          <w:i/>
          <w:iCs/>
        </w:rPr>
      </w:pPr>
      <w:r w:rsidRPr="005B6ECC">
        <w:rPr>
          <w:bCs/>
          <w:iCs/>
        </w:rPr>
        <w:t>ИНН:</w:t>
      </w:r>
      <w:r w:rsidRPr="005B6ECC">
        <w:rPr>
          <w:b/>
          <w:bCs/>
          <w:i/>
          <w:iCs/>
        </w:rPr>
        <w:t xml:space="preserve"> 9909398346. </w:t>
      </w:r>
    </w:p>
    <w:p w14:paraId="5F9C8A8B" w14:textId="77777777" w:rsidR="008F22B1" w:rsidRPr="005B6ECC" w:rsidRDefault="008F22B1" w:rsidP="008F22B1">
      <w:pPr>
        <w:jc w:val="both"/>
        <w:rPr>
          <w:b/>
          <w:bCs/>
          <w:i/>
          <w:iCs/>
        </w:rPr>
      </w:pPr>
      <w:r w:rsidRPr="005B6ECC">
        <w:t>Доля участия лица в уставном капитале эмитента</w:t>
      </w:r>
      <w:r>
        <w:t>:</w:t>
      </w:r>
      <w:r w:rsidRPr="005B6ECC">
        <w:rPr>
          <w:b/>
          <w:bCs/>
          <w:i/>
          <w:iCs/>
        </w:rPr>
        <w:t xml:space="preserve"> 23,97</w:t>
      </w:r>
      <w:r>
        <w:rPr>
          <w:b/>
          <w:bCs/>
          <w:i/>
          <w:iCs/>
        </w:rPr>
        <w:t xml:space="preserve"> %</w:t>
      </w:r>
    </w:p>
    <w:p w14:paraId="137BD80E" w14:textId="77777777" w:rsidR="008F22B1" w:rsidRPr="005B6ECC" w:rsidRDefault="008F22B1" w:rsidP="008F22B1">
      <w:pPr>
        <w:jc w:val="both"/>
      </w:pPr>
      <w:r w:rsidRPr="005B6ECC">
        <w:t>Доля принадлежащих лиц</w:t>
      </w:r>
      <w:r>
        <w:t>у обыкновенных акций эмитента</w:t>
      </w:r>
      <w:r w:rsidRPr="005B6ECC">
        <w:t>:</w:t>
      </w:r>
      <w:r w:rsidRPr="005B6ECC">
        <w:rPr>
          <w:b/>
          <w:bCs/>
          <w:i/>
          <w:iCs/>
        </w:rPr>
        <w:t xml:space="preserve"> 23,97</w:t>
      </w:r>
      <w:r>
        <w:rPr>
          <w:b/>
          <w:bCs/>
          <w:i/>
          <w:iCs/>
        </w:rPr>
        <w:t xml:space="preserve"> %</w:t>
      </w:r>
    </w:p>
    <w:p w14:paraId="111C5799" w14:textId="77777777" w:rsidR="008F22B1" w:rsidRDefault="008F22B1" w:rsidP="008F22B1">
      <w:pPr>
        <w:jc w:val="both"/>
        <w:rPr>
          <w:b/>
          <w:i/>
        </w:rPr>
      </w:pPr>
      <w:r w:rsidRPr="005B6ECC">
        <w:t xml:space="preserve">Лица, контролирующие участника (акционера) эмитента: </w:t>
      </w:r>
      <w:r w:rsidRPr="005B6ECC">
        <w:rPr>
          <w:b/>
          <w:i/>
        </w:rPr>
        <w:t>нет информации</w:t>
      </w:r>
    </w:p>
    <w:p w14:paraId="04F1C22B" w14:textId="77777777" w:rsidR="008F22B1" w:rsidRDefault="008F22B1" w:rsidP="008F22B1">
      <w:pPr>
        <w:jc w:val="both"/>
        <w:rPr>
          <w:b/>
        </w:rPr>
      </w:pPr>
    </w:p>
    <w:p w14:paraId="49B2A5EA" w14:textId="77777777" w:rsidR="008F22B1" w:rsidRPr="005B6ECC" w:rsidRDefault="008F22B1" w:rsidP="008F22B1">
      <w:pPr>
        <w:jc w:val="both"/>
        <w:rPr>
          <w:b/>
          <w:bCs/>
          <w:i/>
          <w:iCs/>
          <w:lang w:val="fr-FR"/>
        </w:rPr>
      </w:pPr>
      <w:r w:rsidRPr="005B6ECC">
        <w:rPr>
          <w:b/>
          <w:lang w:val="fr-FR"/>
        </w:rPr>
        <w:t>3.</w:t>
      </w:r>
      <w:r w:rsidRPr="005B6ECC">
        <w:rPr>
          <w:sz w:val="22"/>
          <w:szCs w:val="22"/>
          <w:lang w:val="fr-FR"/>
        </w:rPr>
        <w:t xml:space="preserve"> </w:t>
      </w:r>
      <w:r w:rsidRPr="005B6ECC">
        <w:t>Полное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Renaissance Securities (Cyprus) Limited</w:t>
      </w:r>
    </w:p>
    <w:p w14:paraId="6593E7FC" w14:textId="77777777" w:rsidR="008F22B1" w:rsidRPr="005B6ECC" w:rsidRDefault="008F22B1" w:rsidP="008F22B1">
      <w:pPr>
        <w:jc w:val="both"/>
        <w:rPr>
          <w:lang w:val="fr-FR"/>
        </w:rPr>
      </w:pPr>
      <w:r w:rsidRPr="005B6ECC">
        <w:t>Сокращенное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Renaissance Securities (Cyprus) Limited</w:t>
      </w:r>
    </w:p>
    <w:p w14:paraId="7637908D" w14:textId="77777777" w:rsidR="008F22B1" w:rsidRPr="005B6ECC" w:rsidRDefault="008F22B1" w:rsidP="008F22B1">
      <w:pPr>
        <w:jc w:val="both"/>
        <w:rPr>
          <w:b/>
          <w:bCs/>
          <w:i/>
          <w:iCs/>
          <w:lang w:val="en-US"/>
        </w:rPr>
      </w:pPr>
      <w:r w:rsidRPr="005B6ECC">
        <w:t>Место</w:t>
      </w:r>
      <w:r w:rsidRPr="005B6ECC">
        <w:rPr>
          <w:lang w:val="fr-FR"/>
        </w:rPr>
        <w:t xml:space="preserve"> </w:t>
      </w:r>
      <w:r w:rsidRPr="005B6ECC">
        <w:t>нахождения</w:t>
      </w:r>
      <w:r w:rsidRPr="005B6ECC">
        <w:rPr>
          <w:lang w:val="fr-FR"/>
        </w:rPr>
        <w:t xml:space="preserve">: </w:t>
      </w:r>
      <w:r w:rsidRPr="005B6ECC">
        <w:rPr>
          <w:b/>
          <w:bCs/>
          <w:i/>
          <w:iCs/>
        </w:rPr>
        <w:t>Кипр</w:t>
      </w:r>
      <w:r w:rsidRPr="005B6ECC">
        <w:rPr>
          <w:b/>
          <w:bCs/>
          <w:i/>
          <w:iCs/>
          <w:lang w:val="fr-FR"/>
        </w:rPr>
        <w:t xml:space="preserve">, 1065, Nicosia, Arch. </w:t>
      </w:r>
      <w:proofErr w:type="spellStart"/>
      <w:r w:rsidRPr="005B6ECC">
        <w:rPr>
          <w:b/>
          <w:bCs/>
          <w:i/>
          <w:iCs/>
          <w:lang w:val="en-US"/>
        </w:rPr>
        <w:t>Makariou</w:t>
      </w:r>
      <w:proofErr w:type="spellEnd"/>
      <w:r w:rsidRPr="005B6ECC">
        <w:rPr>
          <w:b/>
          <w:bCs/>
          <w:i/>
          <w:iCs/>
          <w:lang w:val="en-US"/>
        </w:rPr>
        <w:t xml:space="preserve"> III, 2-4, Capital Center, 9th Floor</w:t>
      </w:r>
    </w:p>
    <w:p w14:paraId="4CB1618A" w14:textId="1913F6B6" w:rsidR="008F22B1" w:rsidRPr="001307F4" w:rsidRDefault="008F22B1" w:rsidP="008F22B1">
      <w:pPr>
        <w:jc w:val="both"/>
      </w:pPr>
      <w:r w:rsidRPr="005B6ECC">
        <w:t xml:space="preserve">Доля участия лица в уставном капитале </w:t>
      </w:r>
      <w:r w:rsidRPr="001307F4">
        <w:t>эмитента:</w:t>
      </w:r>
      <w:r w:rsidRPr="001307F4">
        <w:rPr>
          <w:b/>
          <w:bCs/>
          <w:i/>
          <w:iCs/>
        </w:rPr>
        <w:t xml:space="preserve"> </w:t>
      </w:r>
      <w:r w:rsidR="00E73C63" w:rsidRPr="001307F4">
        <w:rPr>
          <w:b/>
          <w:bCs/>
          <w:i/>
          <w:iCs/>
        </w:rPr>
        <w:t>7</w:t>
      </w:r>
      <w:r w:rsidRPr="001307F4">
        <w:rPr>
          <w:b/>
          <w:bCs/>
          <w:i/>
          <w:iCs/>
        </w:rPr>
        <w:t>,</w:t>
      </w:r>
      <w:r w:rsidR="00E73C63" w:rsidRPr="001307F4">
        <w:rPr>
          <w:b/>
          <w:bCs/>
          <w:i/>
          <w:iCs/>
        </w:rPr>
        <w:t>19</w:t>
      </w:r>
      <w:r w:rsidRPr="001307F4">
        <w:rPr>
          <w:b/>
          <w:bCs/>
          <w:i/>
          <w:iCs/>
        </w:rPr>
        <w:t>%</w:t>
      </w:r>
    </w:p>
    <w:p w14:paraId="4BF7CFC3" w14:textId="5F52BD06" w:rsidR="008F22B1" w:rsidRPr="005B6ECC" w:rsidRDefault="008F22B1" w:rsidP="008F22B1">
      <w:pPr>
        <w:jc w:val="both"/>
      </w:pPr>
      <w:r w:rsidRPr="005B6ECC">
        <w:t>Доля принадлежащих лицу обыкновенных акций эмитента:</w:t>
      </w:r>
      <w:r w:rsidRPr="005B6ECC">
        <w:rPr>
          <w:b/>
          <w:bCs/>
          <w:i/>
          <w:iCs/>
        </w:rPr>
        <w:t xml:space="preserve"> </w:t>
      </w:r>
      <w:r w:rsidR="00163C42">
        <w:rPr>
          <w:b/>
          <w:bCs/>
          <w:i/>
          <w:iCs/>
        </w:rPr>
        <w:t>7,19</w:t>
      </w:r>
      <w:r w:rsidRPr="005B6ECC">
        <w:rPr>
          <w:b/>
          <w:bCs/>
          <w:i/>
          <w:iCs/>
        </w:rPr>
        <w:t xml:space="preserve"> %</w:t>
      </w:r>
    </w:p>
    <w:p w14:paraId="7CEA4381" w14:textId="77777777" w:rsidR="008F22B1" w:rsidRPr="00B37E7F" w:rsidRDefault="008F22B1" w:rsidP="008F22B1">
      <w:pPr>
        <w:jc w:val="both"/>
        <w:rPr>
          <w:b/>
          <w:i/>
        </w:rPr>
      </w:pPr>
      <w:r w:rsidRPr="00D50BE8">
        <w:t>Лица, контролирующие участника (акционера) эмитента:</w:t>
      </w:r>
      <w:r w:rsidRPr="00B37E7F">
        <w:rPr>
          <w:i/>
        </w:rPr>
        <w:t xml:space="preserve"> </w:t>
      </w:r>
      <w:r w:rsidRPr="00B37E7F">
        <w:rPr>
          <w:b/>
          <w:i/>
        </w:rPr>
        <w:t>нет информации.</w:t>
      </w:r>
    </w:p>
    <w:p w14:paraId="440EB9BD" w14:textId="77777777" w:rsidR="008F22B1" w:rsidRDefault="008F22B1" w:rsidP="008F22B1">
      <w:pPr>
        <w:jc w:val="both"/>
        <w:rPr>
          <w:b/>
        </w:rPr>
      </w:pPr>
    </w:p>
    <w:p w14:paraId="03F851FE" w14:textId="77777777" w:rsidR="008F22B1" w:rsidRPr="004D53AC" w:rsidRDefault="008F22B1" w:rsidP="008F22B1">
      <w:pPr>
        <w:jc w:val="both"/>
        <w:rPr>
          <w:b/>
          <w:bCs/>
          <w:i/>
          <w:iCs/>
        </w:rPr>
      </w:pPr>
      <w:r w:rsidRPr="004D53AC">
        <w:rPr>
          <w:b/>
        </w:rPr>
        <w:t>4</w:t>
      </w:r>
      <w:r w:rsidRPr="005B6ECC">
        <w:rPr>
          <w:b/>
          <w:lang w:val="fr-FR"/>
        </w:rPr>
        <w:t>.</w:t>
      </w:r>
      <w:r w:rsidRPr="005B6ECC">
        <w:rPr>
          <w:sz w:val="22"/>
          <w:szCs w:val="22"/>
          <w:lang w:val="fr-FR"/>
        </w:rPr>
        <w:t xml:space="preserve"> </w:t>
      </w:r>
      <w:r w:rsidRPr="005B6ECC">
        <w:t>Полное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Pr>
          <w:b/>
          <w:bCs/>
          <w:i/>
          <w:iCs/>
          <w:lang w:val="en-US"/>
        </w:rPr>
        <w:t>Signet</w:t>
      </w:r>
      <w:r w:rsidRPr="004D53AC">
        <w:rPr>
          <w:b/>
          <w:bCs/>
          <w:i/>
          <w:iCs/>
        </w:rPr>
        <w:t xml:space="preserve"> </w:t>
      </w:r>
      <w:r>
        <w:rPr>
          <w:b/>
          <w:bCs/>
          <w:i/>
          <w:iCs/>
          <w:lang w:val="en-US"/>
        </w:rPr>
        <w:t>Bank</w:t>
      </w:r>
      <w:r w:rsidRPr="004D53AC">
        <w:rPr>
          <w:b/>
          <w:bCs/>
          <w:i/>
          <w:iCs/>
        </w:rPr>
        <w:t xml:space="preserve"> </w:t>
      </w:r>
      <w:r>
        <w:rPr>
          <w:b/>
          <w:bCs/>
          <w:i/>
          <w:iCs/>
          <w:lang w:val="en-US"/>
        </w:rPr>
        <w:t>AS</w:t>
      </w:r>
    </w:p>
    <w:p w14:paraId="686E37F1" w14:textId="77777777" w:rsidR="008F22B1" w:rsidRPr="005B6ECC" w:rsidRDefault="008F22B1" w:rsidP="008F22B1">
      <w:pPr>
        <w:jc w:val="both"/>
        <w:rPr>
          <w:lang w:val="fr-FR"/>
        </w:rPr>
      </w:pPr>
      <w:r w:rsidRPr="005B6ECC">
        <w:t>Сокращенное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sidRPr="004D53AC">
        <w:rPr>
          <w:b/>
          <w:bCs/>
          <w:i/>
          <w:iCs/>
          <w:lang w:val="fr-FR"/>
        </w:rPr>
        <w:t>Signet Bank AS</w:t>
      </w:r>
    </w:p>
    <w:p w14:paraId="6764FB01" w14:textId="77777777" w:rsidR="008F22B1" w:rsidRPr="004D53AC" w:rsidRDefault="008F22B1" w:rsidP="008F22B1">
      <w:pPr>
        <w:jc w:val="both"/>
        <w:rPr>
          <w:b/>
          <w:bCs/>
          <w:i/>
          <w:iCs/>
          <w:lang w:val="fr-FR"/>
        </w:rPr>
      </w:pPr>
      <w:r w:rsidRPr="005B6ECC">
        <w:t>Место</w:t>
      </w:r>
      <w:r w:rsidRPr="005B6ECC">
        <w:rPr>
          <w:lang w:val="fr-FR"/>
        </w:rPr>
        <w:t xml:space="preserve"> </w:t>
      </w:r>
      <w:r w:rsidRPr="005B6ECC">
        <w:t>нахождения</w:t>
      </w:r>
      <w:r w:rsidRPr="005B6ECC">
        <w:rPr>
          <w:lang w:val="fr-FR"/>
        </w:rPr>
        <w:t xml:space="preserve">: </w:t>
      </w:r>
      <w:r w:rsidRPr="004D53AC">
        <w:rPr>
          <w:b/>
          <w:i/>
          <w:lang w:val="fr-FR"/>
        </w:rPr>
        <w:t>Латвия,3 Antonijas Street, Riga, LV-1010, Latvia</w:t>
      </w:r>
    </w:p>
    <w:p w14:paraId="27FE4921" w14:textId="77777777" w:rsidR="008F22B1" w:rsidRPr="005B6ECC" w:rsidRDefault="008F22B1" w:rsidP="008F22B1">
      <w:pPr>
        <w:jc w:val="both"/>
      </w:pPr>
      <w:r w:rsidRPr="005B6ECC">
        <w:t>Доля участия лица в уставном капитале эмитента:</w:t>
      </w:r>
      <w:r w:rsidRPr="005B6ECC">
        <w:rPr>
          <w:b/>
          <w:bCs/>
          <w:i/>
          <w:iCs/>
        </w:rPr>
        <w:t xml:space="preserve"> </w:t>
      </w:r>
      <w:r w:rsidRPr="004D53AC">
        <w:rPr>
          <w:b/>
          <w:bCs/>
          <w:i/>
          <w:iCs/>
        </w:rPr>
        <w:t>7</w:t>
      </w:r>
      <w:r>
        <w:rPr>
          <w:b/>
          <w:bCs/>
          <w:i/>
          <w:iCs/>
        </w:rPr>
        <w:t>,</w:t>
      </w:r>
      <w:r w:rsidRPr="004D53AC">
        <w:rPr>
          <w:b/>
          <w:bCs/>
          <w:i/>
          <w:iCs/>
        </w:rPr>
        <w:t>02</w:t>
      </w:r>
      <w:r w:rsidRPr="005B6ECC">
        <w:rPr>
          <w:b/>
          <w:bCs/>
          <w:i/>
          <w:iCs/>
        </w:rPr>
        <w:t>%</w:t>
      </w:r>
    </w:p>
    <w:p w14:paraId="614842D0" w14:textId="77777777" w:rsidR="008F22B1" w:rsidRPr="005B6ECC" w:rsidRDefault="008F22B1" w:rsidP="008F22B1">
      <w:pPr>
        <w:jc w:val="both"/>
      </w:pPr>
      <w:r w:rsidRPr="005B6ECC">
        <w:t>Доля принадлежащих лицу обыкновенных акций эмитента:</w:t>
      </w:r>
      <w:r w:rsidRPr="005B6ECC">
        <w:rPr>
          <w:b/>
          <w:bCs/>
          <w:i/>
          <w:iCs/>
        </w:rPr>
        <w:t xml:space="preserve"> </w:t>
      </w:r>
      <w:r>
        <w:rPr>
          <w:b/>
          <w:bCs/>
          <w:i/>
          <w:iCs/>
        </w:rPr>
        <w:t>7,02</w:t>
      </w:r>
      <w:r w:rsidRPr="005B6ECC">
        <w:rPr>
          <w:b/>
          <w:bCs/>
          <w:i/>
          <w:iCs/>
        </w:rPr>
        <w:t xml:space="preserve"> %</w:t>
      </w:r>
    </w:p>
    <w:p w14:paraId="2C381EDF" w14:textId="77777777" w:rsidR="008F22B1" w:rsidRPr="00D50BE8" w:rsidRDefault="008F22B1" w:rsidP="008F22B1">
      <w:pPr>
        <w:spacing w:before="0" w:after="0"/>
        <w:jc w:val="both"/>
        <w:rPr>
          <w:b/>
          <w:i/>
        </w:rPr>
      </w:pPr>
      <w:r w:rsidRPr="005B6ECC">
        <w:t xml:space="preserve">Лица, контролирующие участника (акционера) эмитента: </w:t>
      </w:r>
      <w:r w:rsidRPr="00D50BE8">
        <w:rPr>
          <w:b/>
          <w:i/>
        </w:rPr>
        <w:t>нет информации</w:t>
      </w:r>
    </w:p>
    <w:p w14:paraId="61B9D9D2" w14:textId="77777777" w:rsidR="008F22B1" w:rsidRDefault="008F22B1" w:rsidP="008F22B1">
      <w:pPr>
        <w:spacing w:before="0" w:after="0"/>
        <w:jc w:val="both"/>
        <w:rPr>
          <w:b/>
          <w:i/>
        </w:rPr>
      </w:pPr>
    </w:p>
    <w:p w14:paraId="31E645C7" w14:textId="77777777" w:rsidR="008F22B1" w:rsidRPr="004D53AC" w:rsidRDefault="008F22B1" w:rsidP="008F22B1">
      <w:pPr>
        <w:jc w:val="both"/>
        <w:rPr>
          <w:b/>
          <w:bCs/>
          <w:i/>
          <w:iCs/>
        </w:rPr>
      </w:pPr>
      <w:r w:rsidRPr="001307F4">
        <w:rPr>
          <w:b/>
          <w:bCs/>
          <w:i/>
          <w:iCs/>
        </w:rPr>
        <w:t>5</w:t>
      </w:r>
      <w:r w:rsidRPr="001307F4">
        <w:rPr>
          <w:b/>
          <w:lang w:val="fr-FR"/>
        </w:rPr>
        <w:t>.</w:t>
      </w:r>
      <w:r w:rsidRPr="001307F4">
        <w:rPr>
          <w:sz w:val="22"/>
          <w:szCs w:val="22"/>
          <w:lang w:val="fr-FR"/>
        </w:rPr>
        <w:t xml:space="preserve"> </w:t>
      </w:r>
      <w:r w:rsidRPr="001307F4">
        <w:t>Полное</w:t>
      </w:r>
      <w:r w:rsidRPr="001307F4">
        <w:rPr>
          <w:lang w:val="fr-FR"/>
        </w:rPr>
        <w:t xml:space="preserve"> </w:t>
      </w:r>
      <w:r w:rsidRPr="001307F4">
        <w:t>фирменное</w:t>
      </w:r>
      <w:r w:rsidRPr="001307F4">
        <w:rPr>
          <w:lang w:val="fr-FR"/>
        </w:rPr>
        <w:t xml:space="preserve"> </w:t>
      </w:r>
      <w:r w:rsidRPr="001307F4">
        <w:t>наименование</w:t>
      </w:r>
      <w:r w:rsidRPr="001307F4">
        <w:rPr>
          <w:lang w:val="fr-FR"/>
        </w:rPr>
        <w:t>:</w:t>
      </w:r>
      <w:r w:rsidRPr="001307F4">
        <w:rPr>
          <w:b/>
          <w:bCs/>
          <w:i/>
          <w:iCs/>
          <w:lang w:val="fr-FR"/>
        </w:rPr>
        <w:t xml:space="preserve"> Общество с ограниченной ответственностью «Одна команда навсегда!» </w:t>
      </w:r>
      <w:r w:rsidRPr="001307F4">
        <w:rPr>
          <w:bCs/>
          <w:iCs/>
          <w:lang w:val="fr-FR"/>
        </w:rPr>
        <w:t>ИНН</w:t>
      </w:r>
      <w:r w:rsidRPr="001307F4">
        <w:rPr>
          <w:b/>
          <w:bCs/>
          <w:i/>
          <w:iCs/>
          <w:lang w:val="fr-FR"/>
        </w:rPr>
        <w:t xml:space="preserve"> 7704307305, </w:t>
      </w:r>
      <w:r w:rsidRPr="001307F4">
        <w:rPr>
          <w:bCs/>
          <w:iCs/>
          <w:lang w:val="fr-FR"/>
        </w:rPr>
        <w:t>ОГРН:</w:t>
      </w:r>
      <w:r w:rsidRPr="001307F4">
        <w:rPr>
          <w:b/>
          <w:bCs/>
          <w:i/>
          <w:iCs/>
          <w:lang w:val="fr-FR"/>
        </w:rPr>
        <w:t xml:space="preserve"> 1157746159295;</w:t>
      </w:r>
    </w:p>
    <w:p w14:paraId="6A0FA7A0" w14:textId="77777777" w:rsidR="008F22B1" w:rsidRPr="00B37E7F" w:rsidRDefault="008F22B1" w:rsidP="008F22B1">
      <w:pPr>
        <w:jc w:val="both"/>
      </w:pPr>
      <w:r w:rsidRPr="005B6ECC">
        <w:t>Сокращенное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Pr>
          <w:b/>
          <w:bCs/>
          <w:i/>
          <w:iCs/>
        </w:rPr>
        <w:t>ООО «Одна команда навсегда!»</w:t>
      </w:r>
    </w:p>
    <w:p w14:paraId="759E9823" w14:textId="77777777" w:rsidR="008F22B1" w:rsidRPr="00B37E7F" w:rsidRDefault="008F22B1" w:rsidP="008F22B1">
      <w:pPr>
        <w:jc w:val="both"/>
        <w:rPr>
          <w:b/>
          <w:bCs/>
          <w:i/>
          <w:iCs/>
          <w:lang w:val="fr-FR"/>
        </w:rPr>
      </w:pPr>
      <w:r w:rsidRPr="005B6ECC">
        <w:t>Место</w:t>
      </w:r>
      <w:r w:rsidRPr="005B6ECC">
        <w:rPr>
          <w:lang w:val="fr-FR"/>
        </w:rPr>
        <w:t xml:space="preserve"> </w:t>
      </w:r>
      <w:r w:rsidRPr="005B6ECC">
        <w:t>нахождения</w:t>
      </w:r>
      <w:r w:rsidRPr="005B6ECC">
        <w:rPr>
          <w:lang w:val="fr-FR"/>
        </w:rPr>
        <w:t xml:space="preserve">: </w:t>
      </w:r>
      <w:r w:rsidRPr="00B37E7F">
        <w:rPr>
          <w:b/>
          <w:bCs/>
          <w:i/>
          <w:iCs/>
          <w:lang w:val="fr-FR"/>
        </w:rPr>
        <w:t>119019, г</w:t>
      </w:r>
      <w:proofErr w:type="gramStart"/>
      <w:r w:rsidRPr="00B37E7F">
        <w:rPr>
          <w:b/>
          <w:bCs/>
          <w:i/>
          <w:iCs/>
          <w:lang w:val="fr-FR"/>
        </w:rPr>
        <w:t>.М</w:t>
      </w:r>
      <w:proofErr w:type="gramEnd"/>
      <w:r w:rsidRPr="00B37E7F">
        <w:rPr>
          <w:b/>
          <w:bCs/>
          <w:i/>
          <w:iCs/>
          <w:lang w:val="fr-FR"/>
        </w:rPr>
        <w:t>осква, Большой Афанасьевский переулок, д.8, стр.3</w:t>
      </w:r>
    </w:p>
    <w:p w14:paraId="603F6FF2" w14:textId="5135EBAE" w:rsidR="008F22B1" w:rsidRPr="005B6ECC" w:rsidRDefault="008F22B1" w:rsidP="008F22B1">
      <w:pPr>
        <w:jc w:val="both"/>
      </w:pPr>
      <w:r w:rsidRPr="005B6ECC">
        <w:t>Доля участия лица в уставном капитале эмитента:</w:t>
      </w:r>
      <w:r w:rsidRPr="005B6ECC">
        <w:rPr>
          <w:b/>
          <w:bCs/>
          <w:i/>
          <w:iCs/>
        </w:rPr>
        <w:t xml:space="preserve"> </w:t>
      </w:r>
      <w:r w:rsidR="001307F4">
        <w:rPr>
          <w:b/>
          <w:bCs/>
          <w:i/>
          <w:iCs/>
        </w:rPr>
        <w:t>6</w:t>
      </w:r>
      <w:r>
        <w:rPr>
          <w:b/>
          <w:bCs/>
          <w:i/>
          <w:iCs/>
        </w:rPr>
        <w:t>,</w:t>
      </w:r>
      <w:r w:rsidR="007D609A">
        <w:rPr>
          <w:b/>
          <w:bCs/>
          <w:i/>
          <w:iCs/>
        </w:rPr>
        <w:t>89</w:t>
      </w:r>
      <w:r w:rsidRPr="005B6ECC">
        <w:rPr>
          <w:b/>
          <w:bCs/>
          <w:i/>
          <w:iCs/>
        </w:rPr>
        <w:t>%</w:t>
      </w:r>
    </w:p>
    <w:p w14:paraId="7CB69311" w14:textId="08845D48" w:rsidR="008F22B1" w:rsidRPr="005B6ECC" w:rsidRDefault="008F22B1" w:rsidP="008F22B1">
      <w:pPr>
        <w:jc w:val="both"/>
      </w:pPr>
      <w:r w:rsidRPr="005B6ECC">
        <w:t>Доля принадлежащих лицу обыкновенных акций эмитента:</w:t>
      </w:r>
      <w:r w:rsidRPr="005B6ECC">
        <w:rPr>
          <w:b/>
          <w:bCs/>
          <w:i/>
          <w:iCs/>
        </w:rPr>
        <w:t xml:space="preserve"> </w:t>
      </w:r>
      <w:r w:rsidR="001307F4">
        <w:rPr>
          <w:b/>
          <w:bCs/>
          <w:i/>
          <w:iCs/>
        </w:rPr>
        <w:t>6</w:t>
      </w:r>
      <w:r>
        <w:rPr>
          <w:b/>
          <w:bCs/>
          <w:i/>
          <w:iCs/>
        </w:rPr>
        <w:t>,</w:t>
      </w:r>
      <w:r w:rsidR="007D609A">
        <w:rPr>
          <w:b/>
          <w:bCs/>
          <w:i/>
          <w:iCs/>
        </w:rPr>
        <w:t>89</w:t>
      </w:r>
      <w:r w:rsidRPr="005B6ECC">
        <w:rPr>
          <w:b/>
          <w:bCs/>
          <w:i/>
          <w:iCs/>
        </w:rPr>
        <w:t xml:space="preserve"> %</w:t>
      </w:r>
    </w:p>
    <w:p w14:paraId="0334F28F" w14:textId="77777777" w:rsidR="008F22B1" w:rsidRDefault="008F22B1" w:rsidP="008F22B1">
      <w:pPr>
        <w:spacing w:before="0" w:after="0"/>
        <w:jc w:val="both"/>
      </w:pPr>
      <w:r w:rsidRPr="005B6ECC">
        <w:t xml:space="preserve">Лица, контролирующие участника (акционера) эмитента: </w:t>
      </w:r>
    </w:p>
    <w:p w14:paraId="214A0356" w14:textId="77777777" w:rsidR="008F22B1" w:rsidRDefault="008F22B1" w:rsidP="008F22B1">
      <w:pPr>
        <w:jc w:val="both"/>
        <w:rPr>
          <w:b/>
          <w:bCs/>
          <w:i/>
          <w:iCs/>
        </w:rPr>
      </w:pPr>
      <w:r>
        <w:rPr>
          <w:b/>
          <w:bCs/>
          <w:i/>
          <w:iCs/>
        </w:rPr>
        <w:t>5</w:t>
      </w:r>
      <w:r w:rsidRPr="005B6ECC">
        <w:rPr>
          <w:b/>
          <w:bCs/>
          <w:i/>
          <w:iCs/>
        </w:rPr>
        <w:t>.</w:t>
      </w:r>
      <w:r>
        <w:rPr>
          <w:b/>
          <w:bCs/>
          <w:i/>
          <w:iCs/>
        </w:rPr>
        <w:t>1.</w:t>
      </w:r>
      <w:r w:rsidRPr="005B6ECC">
        <w:rPr>
          <w:b/>
          <w:bCs/>
          <w:i/>
          <w:iCs/>
        </w:rPr>
        <w:t xml:space="preserve"> </w:t>
      </w:r>
      <w:r w:rsidRPr="005B6ECC">
        <w:t>Полное фирменное наименование:</w:t>
      </w:r>
      <w:r w:rsidRPr="005B6ECC">
        <w:rPr>
          <w:b/>
          <w:bCs/>
          <w:i/>
          <w:iCs/>
        </w:rPr>
        <w:t xml:space="preserve"> </w:t>
      </w:r>
      <w:r w:rsidRPr="00B37E7F">
        <w:rPr>
          <w:b/>
          <w:bCs/>
          <w:i/>
          <w:iCs/>
        </w:rPr>
        <w:t>Компания «</w:t>
      </w:r>
      <w:proofErr w:type="spellStart"/>
      <w:r w:rsidRPr="00B37E7F">
        <w:rPr>
          <w:b/>
          <w:bCs/>
          <w:i/>
          <w:iCs/>
        </w:rPr>
        <w:t>Юнифокс</w:t>
      </w:r>
      <w:proofErr w:type="spellEnd"/>
      <w:r w:rsidRPr="00B37E7F">
        <w:rPr>
          <w:b/>
          <w:bCs/>
          <w:i/>
          <w:iCs/>
        </w:rPr>
        <w:t xml:space="preserve"> С.А.»</w:t>
      </w:r>
    </w:p>
    <w:p w14:paraId="2F6EB43E" w14:textId="77777777" w:rsidR="008F22B1" w:rsidRPr="005B6ECC" w:rsidRDefault="008F22B1" w:rsidP="008F22B1">
      <w:pPr>
        <w:spacing w:before="0" w:after="0"/>
        <w:jc w:val="both"/>
      </w:pPr>
      <w:r w:rsidRPr="005B6ECC">
        <w:t>Сокращенное фирменное наименование:</w:t>
      </w:r>
      <w:r w:rsidRPr="005B6ECC">
        <w:rPr>
          <w:b/>
          <w:bCs/>
          <w:i/>
          <w:iCs/>
        </w:rPr>
        <w:t xml:space="preserve"> </w:t>
      </w:r>
      <w:r w:rsidRPr="00B37E7F">
        <w:rPr>
          <w:b/>
          <w:bCs/>
          <w:i/>
          <w:iCs/>
        </w:rPr>
        <w:t>Компания «</w:t>
      </w:r>
      <w:proofErr w:type="spellStart"/>
      <w:r w:rsidRPr="00B37E7F">
        <w:rPr>
          <w:b/>
          <w:bCs/>
          <w:i/>
          <w:iCs/>
        </w:rPr>
        <w:t>Юнифокс</w:t>
      </w:r>
      <w:proofErr w:type="spellEnd"/>
      <w:r w:rsidRPr="00B37E7F">
        <w:rPr>
          <w:b/>
          <w:bCs/>
          <w:i/>
          <w:iCs/>
        </w:rPr>
        <w:t xml:space="preserve"> С.А.»</w:t>
      </w:r>
    </w:p>
    <w:p w14:paraId="45056944" w14:textId="58FB53AB" w:rsidR="008F22B1" w:rsidRPr="00B37E7F" w:rsidRDefault="008F22B1" w:rsidP="008F22B1">
      <w:pPr>
        <w:spacing w:before="0" w:after="0"/>
        <w:jc w:val="both"/>
        <w:rPr>
          <w:i/>
        </w:rPr>
      </w:pPr>
      <w:r w:rsidRPr="005B6ECC">
        <w:t xml:space="preserve">Место нахождения: </w:t>
      </w:r>
      <w:r w:rsidRPr="00B37E7F">
        <w:t xml:space="preserve"> </w:t>
      </w:r>
      <w:r w:rsidRPr="00B37E7F">
        <w:rPr>
          <w:b/>
          <w:i/>
        </w:rPr>
        <w:t>2</w:t>
      </w:r>
      <w:r w:rsidR="007D609A">
        <w:rPr>
          <w:b/>
          <w:i/>
        </w:rPr>
        <w:t xml:space="preserve"> </w:t>
      </w:r>
      <w:r w:rsidRPr="00B37E7F">
        <w:rPr>
          <w:b/>
          <w:i/>
        </w:rPr>
        <w:t xml:space="preserve">ой этаж, </w:t>
      </w:r>
      <w:proofErr w:type="spellStart"/>
      <w:r w:rsidRPr="00B37E7F">
        <w:rPr>
          <w:b/>
          <w:i/>
        </w:rPr>
        <w:t>Хамболдт</w:t>
      </w:r>
      <w:proofErr w:type="spellEnd"/>
      <w:r w:rsidRPr="00B37E7F">
        <w:rPr>
          <w:b/>
          <w:i/>
        </w:rPr>
        <w:t xml:space="preserve"> Тауэр, </w:t>
      </w:r>
      <w:proofErr w:type="spellStart"/>
      <w:proofErr w:type="gramStart"/>
      <w:r w:rsidRPr="00B37E7F">
        <w:rPr>
          <w:b/>
          <w:i/>
        </w:rPr>
        <w:t>Ист</w:t>
      </w:r>
      <w:proofErr w:type="spellEnd"/>
      <w:proofErr w:type="gramEnd"/>
      <w:r w:rsidRPr="00B37E7F">
        <w:rPr>
          <w:b/>
          <w:i/>
        </w:rPr>
        <w:t xml:space="preserve"> 53 Стрит, </w:t>
      </w:r>
      <w:proofErr w:type="spellStart"/>
      <w:r w:rsidRPr="00B37E7F">
        <w:rPr>
          <w:b/>
          <w:i/>
        </w:rPr>
        <w:t>Марбелья</w:t>
      </w:r>
      <w:proofErr w:type="spellEnd"/>
      <w:r w:rsidRPr="00B37E7F">
        <w:rPr>
          <w:b/>
          <w:i/>
        </w:rPr>
        <w:t>, Панама, Республика Панама;</w:t>
      </w:r>
    </w:p>
    <w:p w14:paraId="7BA43F20" w14:textId="77777777" w:rsidR="008F22B1" w:rsidRPr="00B37E7F" w:rsidRDefault="008F22B1" w:rsidP="008F22B1">
      <w:pPr>
        <w:rPr>
          <w:b/>
          <w:bCs/>
          <w:i/>
          <w:iCs/>
        </w:rPr>
      </w:pPr>
      <w:proofErr w:type="gramStart"/>
      <w:r w:rsidRPr="009A0253">
        <w:rPr>
          <w:bCs/>
          <w:iCs/>
        </w:rPr>
        <w:t>основание, в силу которого лицо, контролирующее участника (акционера) эмитента, осуществляет такой контроль</w:t>
      </w:r>
      <w:r w:rsidRPr="00B37E7F">
        <w:rPr>
          <w:b/>
          <w:bCs/>
          <w:i/>
          <w:iCs/>
        </w:rPr>
        <w:t>: участие в юридическом лице, являющемся участником (акционером) эмитента,</w:t>
      </w:r>
      <w:proofErr w:type="gramEnd"/>
    </w:p>
    <w:p w14:paraId="67169E44" w14:textId="77777777" w:rsidR="008F22B1" w:rsidRPr="00B37E7F" w:rsidRDefault="008F22B1" w:rsidP="008F22B1">
      <w:pPr>
        <w:rPr>
          <w:b/>
          <w:bCs/>
          <w:i/>
          <w:iCs/>
        </w:rPr>
      </w:pPr>
      <w:r w:rsidRPr="009A0253">
        <w:rPr>
          <w:bCs/>
          <w:iCs/>
        </w:rPr>
        <w:t>признак осуществления лицом, контролирующим участника (акционера) эмитента, такого контроля</w:t>
      </w:r>
      <w:r w:rsidRPr="00B37E7F">
        <w:rPr>
          <w:b/>
          <w:bCs/>
          <w:i/>
          <w:iCs/>
        </w:rPr>
        <w:t>: право распоряжаться более 50 процентами голосов в высшем органе управления юридического лица, являющегося участником (акционером) эмитента;</w:t>
      </w:r>
    </w:p>
    <w:p w14:paraId="69C28944" w14:textId="77777777" w:rsidR="008F22B1" w:rsidRPr="009A0253" w:rsidRDefault="008F22B1" w:rsidP="008F22B1">
      <w:pPr>
        <w:rPr>
          <w:b/>
          <w:bCs/>
          <w:i/>
          <w:iCs/>
        </w:rPr>
      </w:pPr>
      <w:r w:rsidRPr="009A0253">
        <w:rPr>
          <w:bCs/>
          <w:iCs/>
        </w:rPr>
        <w:t>иные сведения, указываемые эмитентом по собственному усмотрению</w:t>
      </w:r>
      <w:r w:rsidRPr="009A0253">
        <w:rPr>
          <w:b/>
          <w:bCs/>
          <w:i/>
          <w:iCs/>
        </w:rPr>
        <w:t>: нет.</w:t>
      </w:r>
    </w:p>
    <w:p w14:paraId="6718EB7D" w14:textId="77777777" w:rsidR="008F22B1" w:rsidRPr="005B6ECC" w:rsidRDefault="008F22B1" w:rsidP="008F22B1">
      <w:pPr>
        <w:rPr>
          <w:b/>
          <w:bCs/>
          <w:i/>
          <w:iCs/>
        </w:rPr>
      </w:pPr>
      <w:r>
        <w:rPr>
          <w:b/>
          <w:bCs/>
          <w:i/>
          <w:iCs/>
        </w:rPr>
        <w:t>5</w:t>
      </w:r>
      <w:r w:rsidRPr="005B6ECC">
        <w:rPr>
          <w:b/>
          <w:bCs/>
          <w:i/>
          <w:iCs/>
        </w:rPr>
        <w:t>.</w:t>
      </w:r>
      <w:r>
        <w:rPr>
          <w:b/>
          <w:bCs/>
          <w:i/>
          <w:iCs/>
        </w:rPr>
        <w:t>2</w:t>
      </w:r>
      <w:r w:rsidRPr="005B6ECC">
        <w:rPr>
          <w:b/>
          <w:bCs/>
          <w:i/>
          <w:iCs/>
        </w:rPr>
        <w:t>.</w:t>
      </w:r>
      <w:r>
        <w:rPr>
          <w:b/>
          <w:bCs/>
          <w:i/>
          <w:iCs/>
        </w:rPr>
        <w:t xml:space="preserve"> </w:t>
      </w:r>
      <w:proofErr w:type="spellStart"/>
      <w:r>
        <w:rPr>
          <w:b/>
          <w:bCs/>
          <w:i/>
          <w:iCs/>
        </w:rPr>
        <w:t>Рацкевич</w:t>
      </w:r>
      <w:proofErr w:type="spellEnd"/>
      <w:r>
        <w:rPr>
          <w:b/>
          <w:bCs/>
          <w:i/>
          <w:iCs/>
        </w:rPr>
        <w:t xml:space="preserve"> Александр</w:t>
      </w:r>
    </w:p>
    <w:p w14:paraId="420F08EE" w14:textId="77777777" w:rsidR="008F22B1" w:rsidRPr="005B6ECC" w:rsidRDefault="008F22B1" w:rsidP="008F22B1">
      <w:pPr>
        <w:spacing w:before="0" w:after="0"/>
        <w:rPr>
          <w:b/>
          <w:bCs/>
          <w:i/>
          <w:iCs/>
        </w:rPr>
      </w:pPr>
      <w:r w:rsidRPr="005B6ECC">
        <w:rPr>
          <w:bCs/>
          <w:iCs/>
        </w:rPr>
        <w:t xml:space="preserve">вид контроля, под которым находится участник (акционер) эмитента по отношению к контролирующему его лицу (прямой контроль, косвенный контроль): </w:t>
      </w:r>
      <w:r w:rsidRPr="00B37E7F">
        <w:rPr>
          <w:b/>
          <w:bCs/>
          <w:i/>
          <w:iCs/>
        </w:rPr>
        <w:t xml:space="preserve">косвенный </w:t>
      </w:r>
      <w:r w:rsidRPr="005B6ECC">
        <w:rPr>
          <w:b/>
          <w:bCs/>
          <w:i/>
          <w:iCs/>
        </w:rPr>
        <w:t>контроль,</w:t>
      </w:r>
    </w:p>
    <w:p w14:paraId="55D6693A" w14:textId="77777777" w:rsidR="008F22B1" w:rsidRPr="009A0253" w:rsidRDefault="008F22B1" w:rsidP="008F22B1">
      <w:pPr>
        <w:spacing w:before="0" w:after="0"/>
        <w:rPr>
          <w:b/>
          <w:bCs/>
          <w:i/>
          <w:iCs/>
        </w:rPr>
      </w:pPr>
      <w:proofErr w:type="gramStart"/>
      <w:r w:rsidRPr="005B6ECC">
        <w:rPr>
          <w:bCs/>
          <w:iCs/>
        </w:rPr>
        <w:t xml:space="preserve">основание, в силу которого лицо, контролирующее участника (акционера) эмитента, осуществляет такой контроль: </w:t>
      </w:r>
      <w:r w:rsidRPr="009A0253">
        <w:rPr>
          <w:b/>
          <w:bCs/>
          <w:i/>
          <w:iCs/>
        </w:rPr>
        <w:t>участие в юридическом лице, являющемся участником (акционером) эмитента,</w:t>
      </w:r>
      <w:proofErr w:type="gramEnd"/>
    </w:p>
    <w:p w14:paraId="1D8FBCF3" w14:textId="77777777" w:rsidR="008F22B1" w:rsidRPr="005B6ECC" w:rsidRDefault="008F22B1" w:rsidP="008F22B1">
      <w:pPr>
        <w:spacing w:before="0" w:after="0"/>
        <w:jc w:val="both"/>
        <w:rPr>
          <w:b/>
          <w:bCs/>
          <w:i/>
          <w:iCs/>
        </w:rPr>
      </w:pPr>
      <w:r w:rsidRPr="005B6ECC">
        <w:rPr>
          <w:bCs/>
          <w:iCs/>
        </w:rPr>
        <w:t>признак осуществления лицом, контролирующим участника (акционера) эмитента, такого контроля:</w:t>
      </w:r>
      <w:r w:rsidRPr="005B6ECC">
        <w:rPr>
          <w:b/>
          <w:bCs/>
          <w:i/>
          <w:iCs/>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2E5078D1" w14:textId="3DC78F58" w:rsidR="008F22B1" w:rsidRPr="009A0253" w:rsidRDefault="008F22B1" w:rsidP="008F22B1">
      <w:pPr>
        <w:spacing w:before="0" w:after="0"/>
        <w:jc w:val="both"/>
        <w:rPr>
          <w:b/>
          <w:bCs/>
          <w:i/>
          <w:iCs/>
        </w:rPr>
      </w:pPr>
      <w:proofErr w:type="gramStart"/>
      <w:r>
        <w:rPr>
          <w:bCs/>
          <w:iCs/>
        </w:rPr>
        <w:t>п</w:t>
      </w:r>
      <w:r w:rsidRPr="009A0253">
        <w:rPr>
          <w:bCs/>
          <w:iCs/>
        </w:rPr>
        <w:t xml:space="preserve">оследовательно все подконтрольные лицу, контролирующему участника (акционера) эмитента, организации </w:t>
      </w:r>
      <w:r w:rsidR="001455B8">
        <w:rPr>
          <w:bCs/>
          <w:iCs/>
        </w:rPr>
        <w:t>6</w:t>
      </w:r>
      <w:r w:rsidRPr="009A0253">
        <w:rPr>
          <w:bCs/>
          <w:iCs/>
        </w:rPr>
        <w:t>(цепочка организаций, находящихся под прямым или косвенным контролем лица, контролирующего участника (акционера) эмитента), через которых лицо, контролирующее участника (акционера) эмитента, осуществляет косвенный контроль.</w:t>
      </w:r>
      <w:proofErr w:type="gramEnd"/>
      <w:r w:rsidRPr="009A0253">
        <w:rPr>
          <w:bCs/>
          <w:iCs/>
        </w:rPr>
        <w:t xml:space="preserve"> При этом по каждой такой организации указываются полное и сокращенное фирменные наименования, место нахождения, ИНН (если применимо), ОГРН (если применимо);</w:t>
      </w:r>
      <w:r w:rsidRPr="009A0253">
        <w:t xml:space="preserve"> </w:t>
      </w:r>
      <w:proofErr w:type="spellStart"/>
      <w:r w:rsidRPr="009A0253">
        <w:rPr>
          <w:b/>
          <w:bCs/>
          <w:i/>
          <w:iCs/>
        </w:rPr>
        <w:t>Рацкевич</w:t>
      </w:r>
      <w:proofErr w:type="spellEnd"/>
      <w:r w:rsidRPr="009A0253">
        <w:rPr>
          <w:b/>
          <w:bCs/>
          <w:i/>
          <w:iCs/>
        </w:rPr>
        <w:t xml:space="preserve"> Александр контролирует Компанию «</w:t>
      </w:r>
      <w:proofErr w:type="spellStart"/>
      <w:r w:rsidRPr="009A0253">
        <w:rPr>
          <w:b/>
          <w:bCs/>
          <w:i/>
          <w:iCs/>
        </w:rPr>
        <w:t>Юнифокс</w:t>
      </w:r>
      <w:proofErr w:type="spellEnd"/>
      <w:r w:rsidRPr="009A0253">
        <w:rPr>
          <w:b/>
          <w:bCs/>
          <w:i/>
          <w:iCs/>
        </w:rPr>
        <w:t xml:space="preserve"> С.А.» (2ой этаж, </w:t>
      </w:r>
      <w:proofErr w:type="spellStart"/>
      <w:r w:rsidRPr="009A0253">
        <w:rPr>
          <w:b/>
          <w:bCs/>
          <w:i/>
          <w:iCs/>
        </w:rPr>
        <w:t>Хамболдт</w:t>
      </w:r>
      <w:proofErr w:type="spellEnd"/>
      <w:r w:rsidRPr="009A0253">
        <w:rPr>
          <w:b/>
          <w:bCs/>
          <w:i/>
          <w:iCs/>
        </w:rPr>
        <w:t xml:space="preserve"> Тауэр, </w:t>
      </w:r>
      <w:proofErr w:type="spellStart"/>
      <w:r w:rsidRPr="009A0253">
        <w:rPr>
          <w:b/>
          <w:bCs/>
          <w:i/>
          <w:iCs/>
        </w:rPr>
        <w:t>Ист</w:t>
      </w:r>
      <w:proofErr w:type="spellEnd"/>
      <w:r w:rsidRPr="009A0253">
        <w:rPr>
          <w:b/>
          <w:bCs/>
          <w:i/>
          <w:iCs/>
        </w:rPr>
        <w:t xml:space="preserve"> 53 Стрит, </w:t>
      </w:r>
      <w:proofErr w:type="spellStart"/>
      <w:r w:rsidRPr="009A0253">
        <w:rPr>
          <w:b/>
          <w:bCs/>
          <w:i/>
          <w:iCs/>
        </w:rPr>
        <w:t>Марбелья</w:t>
      </w:r>
      <w:proofErr w:type="spellEnd"/>
      <w:r w:rsidRPr="009A0253">
        <w:rPr>
          <w:b/>
          <w:bCs/>
          <w:i/>
          <w:iCs/>
        </w:rPr>
        <w:t xml:space="preserve">, Панама, Республика Панама), которая контролирует общество с ограниченной ответственностью «Одна команда навсегда!» (место нахождения: 119019, </w:t>
      </w:r>
      <w:proofErr w:type="spellStart"/>
      <w:r w:rsidRPr="009A0253">
        <w:rPr>
          <w:b/>
          <w:bCs/>
          <w:i/>
          <w:iCs/>
        </w:rPr>
        <w:t>г</w:t>
      </w:r>
      <w:proofErr w:type="gramStart"/>
      <w:r w:rsidRPr="009A0253">
        <w:rPr>
          <w:b/>
          <w:bCs/>
          <w:i/>
          <w:iCs/>
        </w:rPr>
        <w:t>.М</w:t>
      </w:r>
      <w:proofErr w:type="gramEnd"/>
      <w:r w:rsidRPr="009A0253">
        <w:rPr>
          <w:b/>
          <w:bCs/>
          <w:i/>
          <w:iCs/>
        </w:rPr>
        <w:t>осква</w:t>
      </w:r>
      <w:proofErr w:type="spellEnd"/>
      <w:r w:rsidRPr="009A0253">
        <w:rPr>
          <w:b/>
          <w:bCs/>
          <w:i/>
          <w:iCs/>
        </w:rPr>
        <w:t xml:space="preserve">, Большой </w:t>
      </w:r>
      <w:proofErr w:type="spellStart"/>
      <w:r w:rsidRPr="009A0253">
        <w:rPr>
          <w:b/>
          <w:bCs/>
          <w:i/>
          <w:iCs/>
        </w:rPr>
        <w:t>Афанасьевский</w:t>
      </w:r>
      <w:proofErr w:type="spellEnd"/>
      <w:r w:rsidRPr="009A0253">
        <w:rPr>
          <w:b/>
          <w:bCs/>
          <w:i/>
          <w:iCs/>
        </w:rPr>
        <w:t xml:space="preserve"> переулок, д.8, стр.3, ИНН 7</w:t>
      </w:r>
      <w:r w:rsidR="001233E7">
        <w:rPr>
          <w:b/>
          <w:bCs/>
          <w:i/>
          <w:iCs/>
        </w:rPr>
        <w:t>704307305, ОГРН: 1157746159295)</w:t>
      </w:r>
      <w:r w:rsidRPr="009A0253">
        <w:rPr>
          <w:b/>
          <w:bCs/>
          <w:i/>
          <w:iCs/>
        </w:rPr>
        <w:t>.</w:t>
      </w:r>
    </w:p>
    <w:p w14:paraId="5253366E" w14:textId="77777777" w:rsidR="008F22B1" w:rsidRPr="003C0EE7" w:rsidRDefault="008F22B1" w:rsidP="008F22B1">
      <w:pPr>
        <w:spacing w:before="0" w:after="0"/>
        <w:jc w:val="both"/>
      </w:pPr>
    </w:p>
    <w:p w14:paraId="2F70656F" w14:textId="77777777" w:rsidR="008F22B1" w:rsidRDefault="008F22B1" w:rsidP="008F22B1">
      <w:pPr>
        <w:spacing w:before="0" w:after="0"/>
        <w:jc w:val="both"/>
      </w:pPr>
      <w:r>
        <w:t>Акции эмитента, составляющие более 5 % его уставного капитала (более 5 % обыкновенных акций) зарегистрированы в реестре на имя номинального держателя акций:</w:t>
      </w:r>
    </w:p>
    <w:p w14:paraId="05F020E1" w14:textId="77777777" w:rsidR="008F22B1" w:rsidRPr="003C0EE7" w:rsidRDefault="008F22B1" w:rsidP="008F22B1">
      <w:pPr>
        <w:spacing w:before="0" w:after="0"/>
        <w:jc w:val="both"/>
      </w:pPr>
      <w:r>
        <w:t>п</w:t>
      </w:r>
      <w:r w:rsidRPr="003C0EE7">
        <w:t>олное фирменное наименование:</w:t>
      </w:r>
      <w:r w:rsidRPr="003C0EE7">
        <w:rPr>
          <w:b/>
          <w:bCs/>
          <w:i/>
          <w:iCs/>
        </w:rPr>
        <w:t xml:space="preserve"> Небанковская кредитная организация акционерное общество «Национальный расчетный депозитарий»</w:t>
      </w:r>
      <w:r>
        <w:rPr>
          <w:b/>
          <w:bCs/>
          <w:i/>
          <w:iCs/>
        </w:rPr>
        <w:t>;</w:t>
      </w:r>
    </w:p>
    <w:p w14:paraId="682A0B23" w14:textId="77777777" w:rsidR="008F22B1" w:rsidRPr="003C0EE7" w:rsidRDefault="008F22B1" w:rsidP="008F22B1">
      <w:pPr>
        <w:spacing w:before="0" w:after="0"/>
        <w:jc w:val="both"/>
      </w:pPr>
      <w:r w:rsidRPr="003C0EE7">
        <w:lastRenderedPageBreak/>
        <w:t>Сокращенное фирменное наименование:</w:t>
      </w:r>
      <w:r w:rsidRPr="003C0EE7">
        <w:rPr>
          <w:b/>
          <w:bCs/>
          <w:i/>
          <w:iCs/>
        </w:rPr>
        <w:t xml:space="preserve"> НКО АО НРД</w:t>
      </w:r>
    </w:p>
    <w:p w14:paraId="2FFA2EC8" w14:textId="77777777" w:rsidR="008F22B1" w:rsidRPr="003C0EE7" w:rsidRDefault="008F22B1" w:rsidP="008F22B1">
      <w:pPr>
        <w:spacing w:before="0" w:after="0"/>
        <w:jc w:val="both"/>
        <w:rPr>
          <w:b/>
          <w:bCs/>
          <w:i/>
          <w:iCs/>
        </w:rPr>
      </w:pPr>
      <w:r w:rsidRPr="003C0EE7">
        <w:t xml:space="preserve">Место нахождения: </w:t>
      </w:r>
      <w:r w:rsidRPr="003C0EE7">
        <w:rPr>
          <w:b/>
          <w:bCs/>
          <w:i/>
          <w:iCs/>
        </w:rPr>
        <w:t>105066, г. Москва, ул. Спартаковская, дом 12</w:t>
      </w:r>
    </w:p>
    <w:p w14:paraId="2BE18C2B" w14:textId="77777777" w:rsidR="008F22B1" w:rsidRPr="003C0EE7" w:rsidRDefault="008F22B1" w:rsidP="008F22B1">
      <w:pPr>
        <w:spacing w:before="0" w:after="0"/>
        <w:jc w:val="both"/>
      </w:pPr>
      <w:r w:rsidRPr="003C0EE7">
        <w:t>ИНН:</w:t>
      </w:r>
      <w:r w:rsidRPr="003C0EE7">
        <w:rPr>
          <w:b/>
          <w:bCs/>
          <w:i/>
          <w:iCs/>
        </w:rPr>
        <w:t xml:space="preserve"> 7702165310</w:t>
      </w:r>
    </w:p>
    <w:p w14:paraId="06CB1B7A" w14:textId="77777777" w:rsidR="008F22B1" w:rsidRPr="003C0EE7" w:rsidRDefault="008F22B1" w:rsidP="008F22B1">
      <w:pPr>
        <w:spacing w:before="0" w:after="0"/>
        <w:jc w:val="both"/>
      </w:pPr>
      <w:r w:rsidRPr="003C0EE7">
        <w:t>ОГРН:</w:t>
      </w:r>
      <w:r w:rsidRPr="003C0EE7">
        <w:rPr>
          <w:b/>
          <w:bCs/>
          <w:i/>
          <w:iCs/>
        </w:rPr>
        <w:t xml:space="preserve"> 1027739132563</w:t>
      </w:r>
    </w:p>
    <w:p w14:paraId="38E9C03B" w14:textId="77777777" w:rsidR="008F22B1" w:rsidRPr="003C0EE7" w:rsidRDefault="008F22B1" w:rsidP="008F22B1">
      <w:pPr>
        <w:spacing w:before="0" w:after="0"/>
        <w:jc w:val="both"/>
      </w:pPr>
      <w:r w:rsidRPr="003C0EE7">
        <w:t>Телефон:</w:t>
      </w:r>
      <w:r w:rsidRPr="003C0EE7">
        <w:rPr>
          <w:b/>
          <w:bCs/>
          <w:i/>
          <w:iCs/>
        </w:rPr>
        <w:t xml:space="preserve"> (495) 234-48-27</w:t>
      </w:r>
    </w:p>
    <w:p w14:paraId="7A807803" w14:textId="77777777" w:rsidR="008F22B1" w:rsidRPr="003C0EE7" w:rsidRDefault="008F22B1" w:rsidP="008F22B1">
      <w:pPr>
        <w:spacing w:before="0" w:after="0"/>
        <w:jc w:val="both"/>
      </w:pPr>
      <w:r w:rsidRPr="003C0EE7">
        <w:t>Факс:</w:t>
      </w:r>
      <w:r w:rsidRPr="003C0EE7">
        <w:rPr>
          <w:b/>
          <w:bCs/>
          <w:i/>
          <w:iCs/>
        </w:rPr>
        <w:t xml:space="preserve"> (495) 956-0938</w:t>
      </w:r>
    </w:p>
    <w:p w14:paraId="2D891077" w14:textId="77777777" w:rsidR="008F22B1" w:rsidRPr="003C0EE7" w:rsidRDefault="008F22B1" w:rsidP="008F22B1">
      <w:pPr>
        <w:spacing w:before="0" w:after="0"/>
        <w:jc w:val="both"/>
      </w:pPr>
      <w:r w:rsidRPr="003C0EE7">
        <w:t>Адрес электронной почты:</w:t>
      </w:r>
      <w:r w:rsidRPr="003C0EE7">
        <w:rPr>
          <w:b/>
          <w:bCs/>
          <w:i/>
          <w:iCs/>
        </w:rPr>
        <w:t xml:space="preserve"> reginfo@nsd.ru</w:t>
      </w:r>
    </w:p>
    <w:p w14:paraId="7E4964FE" w14:textId="77777777" w:rsidR="008F22B1" w:rsidRPr="003C0EE7" w:rsidRDefault="008F22B1" w:rsidP="008F22B1">
      <w:pPr>
        <w:spacing w:before="0" w:after="0"/>
        <w:jc w:val="both"/>
      </w:pPr>
      <w:r w:rsidRPr="003C0EE7">
        <w:t>Сведения о лицензии профессионального участника рынка ценных бумаг:</w:t>
      </w:r>
    </w:p>
    <w:p w14:paraId="60B45437" w14:textId="77777777" w:rsidR="008F22B1" w:rsidRPr="003C0EE7" w:rsidRDefault="008F22B1" w:rsidP="008F22B1">
      <w:pPr>
        <w:spacing w:before="0" w:after="0"/>
        <w:jc w:val="both"/>
      </w:pPr>
      <w:r w:rsidRPr="003C0EE7">
        <w:t>Номер:</w:t>
      </w:r>
      <w:r w:rsidRPr="003C0EE7">
        <w:rPr>
          <w:b/>
          <w:bCs/>
          <w:i/>
          <w:iCs/>
        </w:rPr>
        <w:t xml:space="preserve"> 177-12042-000100</w:t>
      </w:r>
    </w:p>
    <w:p w14:paraId="010FAA0F" w14:textId="77777777" w:rsidR="008F22B1" w:rsidRPr="003C0EE7" w:rsidRDefault="008F22B1" w:rsidP="008F22B1">
      <w:pPr>
        <w:spacing w:before="0" w:after="0"/>
        <w:jc w:val="both"/>
      </w:pPr>
      <w:r w:rsidRPr="003C0EE7">
        <w:t>Дата выдачи:</w:t>
      </w:r>
      <w:r w:rsidRPr="003C0EE7">
        <w:rPr>
          <w:b/>
          <w:bCs/>
          <w:i/>
          <w:iCs/>
        </w:rPr>
        <w:t xml:space="preserve"> 19.02.2009</w:t>
      </w:r>
    </w:p>
    <w:p w14:paraId="50FBC063" w14:textId="77777777" w:rsidR="008F22B1" w:rsidRPr="003C0EE7" w:rsidRDefault="008F22B1" w:rsidP="008F22B1">
      <w:pPr>
        <w:spacing w:before="0" w:after="0"/>
        <w:jc w:val="both"/>
      </w:pPr>
      <w:r w:rsidRPr="003C0EE7">
        <w:t>Дата окончания действия:</w:t>
      </w:r>
      <w:r>
        <w:t xml:space="preserve"> </w:t>
      </w:r>
      <w:r w:rsidRPr="003C0EE7">
        <w:rPr>
          <w:b/>
          <w:bCs/>
          <w:i/>
          <w:iCs/>
        </w:rPr>
        <w:t>Бессрочная</w:t>
      </w:r>
    </w:p>
    <w:p w14:paraId="651085FB" w14:textId="77777777" w:rsidR="008F22B1" w:rsidRPr="003C0EE7" w:rsidRDefault="008F22B1" w:rsidP="008F22B1">
      <w:pPr>
        <w:spacing w:before="0" w:after="0"/>
        <w:jc w:val="both"/>
      </w:pPr>
      <w:r w:rsidRPr="003C0EE7">
        <w:t>Наименование органа, выдавшего лицензию:</w:t>
      </w:r>
      <w:r w:rsidRPr="003C0EE7">
        <w:rPr>
          <w:b/>
          <w:bCs/>
          <w:i/>
          <w:iCs/>
        </w:rPr>
        <w:t xml:space="preserve"> ФСФР России</w:t>
      </w:r>
    </w:p>
    <w:p w14:paraId="45F0E8B1" w14:textId="78DB749A" w:rsidR="008F22B1" w:rsidRPr="007D609A" w:rsidRDefault="008F22B1" w:rsidP="008F22B1">
      <w:pPr>
        <w:spacing w:before="0" w:after="0"/>
        <w:jc w:val="both"/>
        <w:rPr>
          <w:b/>
          <w:bCs/>
          <w:i/>
          <w:iCs/>
        </w:rPr>
      </w:pPr>
      <w:r w:rsidRPr="0060162B">
        <w:t>Количество обыкновенных акций эмитента, зарегистрированных в реестре акционеров эмитента на имя номинального держателя</w:t>
      </w:r>
      <w:r w:rsidRPr="007D609A">
        <w:t>:</w:t>
      </w:r>
      <w:r w:rsidRPr="007D609A">
        <w:rPr>
          <w:b/>
          <w:bCs/>
          <w:i/>
          <w:iCs/>
        </w:rPr>
        <w:t xml:space="preserve"> 8 832 5</w:t>
      </w:r>
      <w:r w:rsidR="007D609A" w:rsidRPr="007D609A">
        <w:rPr>
          <w:b/>
          <w:bCs/>
          <w:i/>
          <w:iCs/>
        </w:rPr>
        <w:t>23</w:t>
      </w:r>
      <w:r w:rsidRPr="007D609A">
        <w:rPr>
          <w:b/>
          <w:bCs/>
          <w:i/>
          <w:iCs/>
        </w:rPr>
        <w:t xml:space="preserve"> шт.</w:t>
      </w:r>
    </w:p>
    <w:p w14:paraId="373EDFCE" w14:textId="5E495250" w:rsidR="00D4597E" w:rsidRPr="0060162B" w:rsidRDefault="008F22B1" w:rsidP="003C0EE7">
      <w:pPr>
        <w:spacing w:before="0" w:after="0"/>
        <w:jc w:val="both"/>
        <w:rPr>
          <w:sz w:val="22"/>
          <w:szCs w:val="22"/>
        </w:rPr>
      </w:pPr>
      <w:r w:rsidRPr="007D609A">
        <w:t>Количество привилегированных акций эмитента, зарегистрированных в реестре акционеров эмитента на имя номинального держателя:</w:t>
      </w:r>
      <w:r w:rsidRPr="007D609A">
        <w:rPr>
          <w:b/>
          <w:bCs/>
          <w:i/>
          <w:iCs/>
        </w:rPr>
        <w:t xml:space="preserve"> у эмитента нет привилегированных акций</w:t>
      </w:r>
      <w:r w:rsidR="00EE2A9D" w:rsidRPr="007D609A">
        <w:rPr>
          <w:b/>
          <w:bCs/>
          <w:i/>
          <w:iCs/>
        </w:rPr>
        <w:t>.</w:t>
      </w:r>
    </w:p>
    <w:p w14:paraId="021CC50C" w14:textId="77777777" w:rsidR="00E779A3" w:rsidRDefault="00E779A3">
      <w:pPr>
        <w:pStyle w:val="2"/>
      </w:pPr>
      <w:bookmarkStart w:id="122" w:name="_Toc482629214"/>
      <w:bookmarkStart w:id="123" w:name="_Toc24374837"/>
      <w:r w:rsidRPr="0060162B">
        <w:t>6.3. Сведения о доле участия государства или муниципального образования</w:t>
      </w:r>
      <w:r>
        <w:t xml:space="preserve"> в уставном капитале эмитента, наличии специального права ('золотой акции')</w:t>
      </w:r>
      <w:bookmarkEnd w:id="122"/>
      <w:bookmarkEnd w:id="123"/>
    </w:p>
    <w:p w14:paraId="24BFFD5B" w14:textId="77777777" w:rsidR="00E779A3" w:rsidRDefault="00E779A3" w:rsidP="000337F8">
      <w:pPr>
        <w:pStyle w:val="SubHeading"/>
        <w:spacing w:before="0" w:after="0"/>
        <w:ind w:left="200"/>
        <w:jc w:val="both"/>
      </w:pPr>
      <w:r>
        <w:t>Сведения об управляющих государственными, муниципальными пакетами акций</w:t>
      </w:r>
    </w:p>
    <w:p w14:paraId="7467550A" w14:textId="77777777" w:rsidR="00E779A3" w:rsidRDefault="00E779A3" w:rsidP="000337F8">
      <w:pPr>
        <w:spacing w:before="0" w:after="0"/>
        <w:ind w:left="400"/>
        <w:jc w:val="both"/>
      </w:pPr>
      <w:r>
        <w:rPr>
          <w:rStyle w:val="Subst"/>
          <w:bCs/>
          <w:iCs/>
        </w:rPr>
        <w:t>Указанных лиц нет</w:t>
      </w:r>
    </w:p>
    <w:p w14:paraId="3B364E54" w14:textId="77777777" w:rsidR="00E779A3" w:rsidRDefault="00E779A3" w:rsidP="000337F8">
      <w:pPr>
        <w:pStyle w:val="SubHeading"/>
        <w:spacing w:before="0" w:after="0"/>
        <w:ind w:left="200"/>
        <w:jc w:val="both"/>
      </w:pPr>
      <w:r>
        <w:t>Лица, которые от имени Российской Федерации, субъекта Российской Федерации или муниципального образования осуществляют функции участника (акционера) эмитента</w:t>
      </w:r>
    </w:p>
    <w:p w14:paraId="2D67C35C" w14:textId="77777777" w:rsidR="00E779A3" w:rsidRDefault="00E779A3" w:rsidP="000337F8">
      <w:pPr>
        <w:spacing w:before="0" w:after="0"/>
        <w:ind w:left="400"/>
        <w:jc w:val="both"/>
      </w:pPr>
      <w:r>
        <w:rPr>
          <w:rStyle w:val="Subst"/>
          <w:bCs/>
          <w:iCs/>
        </w:rPr>
        <w:t>Указанных лиц нет</w:t>
      </w:r>
    </w:p>
    <w:p w14:paraId="00BE67E8" w14:textId="77777777" w:rsidR="00E779A3" w:rsidRDefault="00E779A3" w:rsidP="000337F8">
      <w:pPr>
        <w:pStyle w:val="SubHeading"/>
        <w:spacing w:before="0" w:after="0"/>
        <w:ind w:left="200"/>
        <w:jc w:val="both"/>
      </w:pPr>
      <w:r>
        <w:t>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w:t>
      </w:r>
    </w:p>
    <w:p w14:paraId="23A4EDB3" w14:textId="77777777" w:rsidR="00E779A3" w:rsidRDefault="00E779A3" w:rsidP="000337F8">
      <w:pPr>
        <w:spacing w:before="0" w:after="0"/>
        <w:ind w:left="400"/>
        <w:jc w:val="both"/>
      </w:pPr>
      <w:r>
        <w:rPr>
          <w:rStyle w:val="Subst"/>
          <w:bCs/>
          <w:iCs/>
        </w:rPr>
        <w:t>Указанное право не предусмотрено</w:t>
      </w:r>
    </w:p>
    <w:p w14:paraId="093FAB46" w14:textId="77777777" w:rsidR="00E779A3" w:rsidRDefault="00E779A3" w:rsidP="000337F8">
      <w:pPr>
        <w:pStyle w:val="2"/>
        <w:jc w:val="both"/>
      </w:pPr>
      <w:bookmarkStart w:id="124" w:name="_Toc482629215"/>
      <w:bookmarkStart w:id="125" w:name="_Toc24374838"/>
      <w:r>
        <w:t>6.4. Сведения об ограничениях на участие в уставном капитале эмитента</w:t>
      </w:r>
      <w:bookmarkEnd w:id="124"/>
      <w:bookmarkEnd w:id="125"/>
    </w:p>
    <w:p w14:paraId="6A9A40BB" w14:textId="77777777" w:rsidR="00E779A3" w:rsidRDefault="00E779A3">
      <w:pPr>
        <w:ind w:left="200"/>
      </w:pPr>
      <w:r>
        <w:rPr>
          <w:rStyle w:val="Subst"/>
          <w:bCs/>
          <w:iCs/>
        </w:rPr>
        <w:t>Ограничений на участие в уставном капитале эмитента нет</w:t>
      </w:r>
    </w:p>
    <w:p w14:paraId="3AB23324" w14:textId="77777777" w:rsidR="00E779A3" w:rsidRPr="00667D07" w:rsidRDefault="00E779A3">
      <w:pPr>
        <w:pStyle w:val="2"/>
      </w:pPr>
      <w:bookmarkStart w:id="126" w:name="_Toc482629216"/>
      <w:bookmarkStart w:id="127" w:name="_Toc24374839"/>
      <w:r w:rsidRPr="007D609A">
        <w:t>6.5. Сведения об изменениях в составе и размере участия акционеров (участников) эмитента, владеющих не менее чем пятью процентами его уставного капитала или не менее чем пятью процентами его обыкновенных акций</w:t>
      </w:r>
      <w:bookmarkEnd w:id="126"/>
      <w:bookmarkEnd w:id="127"/>
    </w:p>
    <w:p w14:paraId="6160CF35" w14:textId="77777777" w:rsidR="00D4597E" w:rsidRPr="00667D07" w:rsidRDefault="00D4597E" w:rsidP="00667D07">
      <w:pPr>
        <w:jc w:val="both"/>
        <w:rPr>
          <w:b/>
          <w:bCs/>
          <w:i/>
          <w:iCs/>
        </w:rPr>
      </w:pPr>
      <w:proofErr w:type="gramStart"/>
      <w:r w:rsidRPr="00667D07">
        <w:t>Составы акционеров (участников) эмитента, владевших не менее чем пятью процентами уставного капитала эмитента, а для эмитентов, являющихся акционерными обществами, - также не менее пятью процентами обыкновенных акций эмитента, определенные на дату списка лиц, имевших право на участие в каждом общем собрании акционеров (участников) эмитента, проведенном за последний завершенный отчетный год, предшествующий дате окончания отчетного квартала, а также за период с даты</w:t>
      </w:r>
      <w:proofErr w:type="gramEnd"/>
      <w:r w:rsidRPr="00667D07">
        <w:t xml:space="preserve"> начала текущего года и до даты окончания отчетного квартала по данным списка лиц, имевших право на участие в каждом из таких собраний</w:t>
      </w:r>
      <w:r w:rsidR="004A703A">
        <w:t>:</w:t>
      </w:r>
    </w:p>
    <w:p w14:paraId="774AAEB3" w14:textId="77777777" w:rsidR="00E73C63" w:rsidRDefault="00E73C63" w:rsidP="00E73C63"/>
    <w:p w14:paraId="61581FE2" w14:textId="77777777" w:rsidR="00E73C63" w:rsidRPr="00E73C63" w:rsidRDefault="00E73C63" w:rsidP="00E73C63">
      <w:r w:rsidRPr="00E73C63">
        <w:t>Дата составления списка лиц, имеющих право на участие в общем собрании акционеров (участников) эмитента:</w:t>
      </w:r>
      <w:r w:rsidRPr="00E73C63">
        <w:rPr>
          <w:b/>
          <w:bCs/>
          <w:i/>
          <w:iCs/>
        </w:rPr>
        <w:t xml:space="preserve"> 17.01.2018</w:t>
      </w:r>
    </w:p>
    <w:p w14:paraId="0CCC1B50" w14:textId="77777777" w:rsidR="00E73C63" w:rsidRPr="00E73C63" w:rsidRDefault="00E73C63" w:rsidP="00E73C63">
      <w:r w:rsidRPr="00E73C63">
        <w:rPr>
          <w:b/>
          <w:bCs/>
          <w:i/>
          <w:iCs/>
        </w:rPr>
        <w:t xml:space="preserve">1. </w:t>
      </w:r>
      <w:r w:rsidRPr="00E73C63">
        <w:t>Полное фирменное наименование:</w:t>
      </w:r>
      <w:r w:rsidRPr="00E73C63">
        <w:rPr>
          <w:b/>
          <w:bCs/>
          <w:i/>
          <w:iCs/>
        </w:rPr>
        <w:t xml:space="preserve"> Компания "РИГ РЕСТОРАНТС ЛИМИТЕД" (RIG RESTAURANTS LIMITED)</w:t>
      </w:r>
    </w:p>
    <w:p w14:paraId="0D40895B" w14:textId="77777777" w:rsidR="00E73C63" w:rsidRPr="00E73C63" w:rsidRDefault="00E73C63" w:rsidP="00E73C63">
      <w:pPr>
        <w:spacing w:before="0" w:after="0"/>
      </w:pPr>
      <w:r w:rsidRPr="00E73C63">
        <w:t>Сокращенное фирменное наименование:</w:t>
      </w:r>
      <w:r w:rsidRPr="00E73C63">
        <w:rPr>
          <w:b/>
          <w:bCs/>
          <w:i/>
          <w:iCs/>
        </w:rPr>
        <w:t xml:space="preserve"> Компания "РИГ РЕСТОРАНТС ЛИМИТЕД" (RIG RESTAURANTS LIMITED)</w:t>
      </w:r>
    </w:p>
    <w:p w14:paraId="7FE231DC" w14:textId="77777777" w:rsidR="00E73C63" w:rsidRPr="00E73C63" w:rsidRDefault="00E73C63" w:rsidP="00E73C63">
      <w:pPr>
        <w:spacing w:before="0" w:after="0"/>
        <w:rPr>
          <w:b/>
          <w:bCs/>
          <w:i/>
          <w:iCs/>
        </w:rPr>
      </w:pPr>
      <w:r w:rsidRPr="00E73C63">
        <w:t xml:space="preserve">Место нахождения: </w:t>
      </w:r>
      <w:r w:rsidRPr="00E73C63">
        <w:rPr>
          <w:b/>
          <w:bCs/>
          <w:i/>
          <w:iCs/>
        </w:rPr>
        <w:t xml:space="preserve">1065 Кипр, Никосия, Арх. </w:t>
      </w:r>
      <w:proofErr w:type="spellStart"/>
      <w:r w:rsidRPr="00E73C63">
        <w:rPr>
          <w:b/>
          <w:bCs/>
          <w:i/>
          <w:iCs/>
        </w:rPr>
        <w:t>Макариос</w:t>
      </w:r>
      <w:proofErr w:type="spellEnd"/>
      <w:r w:rsidRPr="00E73C63">
        <w:rPr>
          <w:b/>
          <w:bCs/>
          <w:i/>
          <w:iCs/>
        </w:rPr>
        <w:t xml:space="preserve"> III, КЭПИТАЛ СЕНТЕР, 9-й этаж 2-4,</w:t>
      </w:r>
    </w:p>
    <w:p w14:paraId="239FC1E8" w14:textId="77777777" w:rsidR="00E73C63" w:rsidRPr="00E73C63" w:rsidRDefault="00E73C63" w:rsidP="00E73C63">
      <w:r w:rsidRPr="00E73C63">
        <w:rPr>
          <w:bCs/>
          <w:iCs/>
        </w:rPr>
        <w:t>ОГРН ИНН</w:t>
      </w:r>
      <w:r w:rsidRPr="00E73C63">
        <w:rPr>
          <w:b/>
          <w:bCs/>
          <w:i/>
          <w:iCs/>
        </w:rPr>
        <w:t xml:space="preserve"> неприменимо, </w:t>
      </w:r>
    </w:p>
    <w:p w14:paraId="42DE93DC" w14:textId="77777777" w:rsidR="00E73C63" w:rsidRPr="00E73C63" w:rsidRDefault="00E73C63" w:rsidP="00E73C63">
      <w:r w:rsidRPr="00E73C63">
        <w:t>Доля участия лица в уставном капитале эмитента:</w:t>
      </w:r>
      <w:r w:rsidRPr="00E73C63">
        <w:rPr>
          <w:b/>
          <w:bCs/>
          <w:i/>
          <w:iCs/>
        </w:rPr>
        <w:t xml:space="preserve"> 45,29%</w:t>
      </w:r>
    </w:p>
    <w:p w14:paraId="6FDB29B3" w14:textId="77777777" w:rsidR="00E73C63" w:rsidRPr="00E73C63" w:rsidRDefault="00E73C63" w:rsidP="00E73C63">
      <w:r w:rsidRPr="00E73C63">
        <w:t>Доля принадлежащих лицу обыкновенных акций эмитента:</w:t>
      </w:r>
      <w:r w:rsidRPr="00E73C63">
        <w:rPr>
          <w:b/>
          <w:bCs/>
          <w:i/>
          <w:iCs/>
        </w:rPr>
        <w:t xml:space="preserve"> 45,29%</w:t>
      </w:r>
    </w:p>
    <w:p w14:paraId="45DB9C82" w14:textId="77777777" w:rsidR="00E73C63" w:rsidRPr="00E73C63" w:rsidRDefault="00E73C63" w:rsidP="00E73C63">
      <w:pPr>
        <w:spacing w:before="0" w:after="0"/>
        <w:rPr>
          <w:b/>
          <w:bCs/>
          <w:i/>
          <w:iCs/>
        </w:rPr>
      </w:pPr>
    </w:p>
    <w:p w14:paraId="150FF109" w14:textId="77777777" w:rsidR="00E73C63" w:rsidRPr="00E73C63" w:rsidRDefault="00E73C63" w:rsidP="00E73C63">
      <w:pPr>
        <w:jc w:val="both"/>
        <w:rPr>
          <w:b/>
          <w:bCs/>
          <w:i/>
          <w:iCs/>
        </w:rPr>
      </w:pPr>
      <w:r w:rsidRPr="00E73C63">
        <w:rPr>
          <w:b/>
          <w:bCs/>
          <w:i/>
          <w:iCs/>
        </w:rPr>
        <w:t xml:space="preserve">2. </w:t>
      </w:r>
      <w:r w:rsidRPr="00E73C63">
        <w:rPr>
          <w:sz w:val="22"/>
          <w:szCs w:val="22"/>
        </w:rPr>
        <w:t>П</w:t>
      </w:r>
      <w:r w:rsidRPr="00E73C63">
        <w:t>олное фирменное наименование</w:t>
      </w:r>
      <w:r w:rsidRPr="00E73C63">
        <w:rPr>
          <w:b/>
        </w:rPr>
        <w:t xml:space="preserve">: </w:t>
      </w:r>
      <w:r w:rsidRPr="00E73C63">
        <w:rPr>
          <w:b/>
          <w:bCs/>
          <w:i/>
          <w:iCs/>
        </w:rPr>
        <w:t>НИКОРС ЛИМИТЕД (</w:t>
      </w:r>
      <w:r w:rsidRPr="00E73C63">
        <w:rPr>
          <w:b/>
          <w:bCs/>
          <w:i/>
          <w:iCs/>
          <w:lang w:val="en-US"/>
        </w:rPr>
        <w:t>NICKORS</w:t>
      </w:r>
      <w:r w:rsidRPr="00E73C63">
        <w:rPr>
          <w:b/>
          <w:bCs/>
          <w:i/>
          <w:iCs/>
        </w:rPr>
        <w:t xml:space="preserve"> </w:t>
      </w:r>
      <w:r w:rsidRPr="00E73C63">
        <w:rPr>
          <w:b/>
          <w:bCs/>
          <w:i/>
          <w:iCs/>
          <w:lang w:val="en-US"/>
        </w:rPr>
        <w:t>LIMITED</w:t>
      </w:r>
      <w:r w:rsidRPr="00E73C63">
        <w:rPr>
          <w:b/>
          <w:bCs/>
          <w:i/>
          <w:iCs/>
        </w:rPr>
        <w:t>);</w:t>
      </w:r>
    </w:p>
    <w:p w14:paraId="1F9E9687" w14:textId="77777777" w:rsidR="00E73C63" w:rsidRPr="00E73C63" w:rsidRDefault="00E73C63" w:rsidP="00E73C63">
      <w:pPr>
        <w:jc w:val="both"/>
        <w:rPr>
          <w:b/>
          <w:bCs/>
          <w:i/>
          <w:iCs/>
        </w:rPr>
      </w:pPr>
      <w:r w:rsidRPr="00E73C63">
        <w:t>Сокращенное фирменное наименование:</w:t>
      </w:r>
      <w:r w:rsidRPr="00E73C63">
        <w:rPr>
          <w:b/>
        </w:rPr>
        <w:t xml:space="preserve"> </w:t>
      </w:r>
      <w:r w:rsidRPr="00E73C63">
        <w:rPr>
          <w:b/>
          <w:bCs/>
          <w:i/>
          <w:iCs/>
        </w:rPr>
        <w:t>НИКОРС ЛИМИТЕД (</w:t>
      </w:r>
      <w:r w:rsidRPr="00E73C63">
        <w:rPr>
          <w:b/>
          <w:bCs/>
          <w:i/>
          <w:iCs/>
          <w:lang w:val="en-US"/>
        </w:rPr>
        <w:t>NICKORS</w:t>
      </w:r>
      <w:r w:rsidRPr="00E73C63">
        <w:rPr>
          <w:b/>
          <w:bCs/>
          <w:i/>
          <w:iCs/>
        </w:rPr>
        <w:t xml:space="preserve"> </w:t>
      </w:r>
      <w:r w:rsidRPr="00E73C63">
        <w:rPr>
          <w:b/>
          <w:bCs/>
          <w:i/>
          <w:iCs/>
          <w:lang w:val="en-US"/>
        </w:rPr>
        <w:t>LIMITED</w:t>
      </w:r>
      <w:r w:rsidRPr="00E73C63">
        <w:rPr>
          <w:b/>
          <w:bCs/>
          <w:i/>
          <w:iCs/>
        </w:rPr>
        <w:t>);</w:t>
      </w:r>
    </w:p>
    <w:p w14:paraId="22016B9F" w14:textId="77777777" w:rsidR="00E73C63" w:rsidRPr="00E73C63" w:rsidRDefault="00E73C63" w:rsidP="00E73C63">
      <w:pPr>
        <w:jc w:val="both"/>
        <w:rPr>
          <w:b/>
          <w:bCs/>
          <w:i/>
          <w:iCs/>
        </w:rPr>
      </w:pPr>
      <w:r w:rsidRPr="00E73C63">
        <w:t>Место нахождения:</w:t>
      </w:r>
      <w:r w:rsidRPr="00E73C63">
        <w:rPr>
          <w:b/>
        </w:rPr>
        <w:t xml:space="preserve"> </w:t>
      </w:r>
      <w:r w:rsidRPr="00E73C63">
        <w:rPr>
          <w:b/>
          <w:bCs/>
          <w:i/>
          <w:iCs/>
        </w:rPr>
        <w:t xml:space="preserve">Центральная Америка, Белиз, </w:t>
      </w:r>
      <w:proofErr w:type="spellStart"/>
      <w:r w:rsidRPr="00E73C63">
        <w:rPr>
          <w:b/>
          <w:bCs/>
          <w:i/>
          <w:iCs/>
        </w:rPr>
        <w:t>г</w:t>
      </w:r>
      <w:proofErr w:type="gramStart"/>
      <w:r w:rsidRPr="00E73C63">
        <w:rPr>
          <w:b/>
          <w:bCs/>
          <w:i/>
          <w:iCs/>
        </w:rPr>
        <w:t>.Б</w:t>
      </w:r>
      <w:proofErr w:type="gramEnd"/>
      <w:r w:rsidRPr="00E73C63">
        <w:rPr>
          <w:b/>
          <w:bCs/>
          <w:i/>
          <w:iCs/>
        </w:rPr>
        <w:t>елиз</w:t>
      </w:r>
      <w:proofErr w:type="spellEnd"/>
      <w:r w:rsidRPr="00E73C63">
        <w:rPr>
          <w:b/>
          <w:bCs/>
          <w:i/>
          <w:iCs/>
        </w:rPr>
        <w:t xml:space="preserve">, </w:t>
      </w:r>
      <w:proofErr w:type="spellStart"/>
      <w:r w:rsidRPr="00E73C63">
        <w:rPr>
          <w:b/>
          <w:bCs/>
          <w:i/>
          <w:iCs/>
        </w:rPr>
        <w:t>Баррак</w:t>
      </w:r>
      <w:proofErr w:type="spellEnd"/>
      <w:r w:rsidRPr="00E73C63">
        <w:rPr>
          <w:b/>
          <w:bCs/>
          <w:i/>
          <w:iCs/>
        </w:rPr>
        <w:t xml:space="preserve"> </w:t>
      </w:r>
      <w:proofErr w:type="spellStart"/>
      <w:r w:rsidRPr="00E73C63">
        <w:rPr>
          <w:b/>
          <w:bCs/>
          <w:i/>
          <w:iCs/>
        </w:rPr>
        <w:t>Роад</w:t>
      </w:r>
      <w:proofErr w:type="spellEnd"/>
      <w:r w:rsidRPr="00E73C63">
        <w:rPr>
          <w:b/>
          <w:bCs/>
          <w:i/>
          <w:iCs/>
        </w:rPr>
        <w:t>, № 35;</w:t>
      </w:r>
    </w:p>
    <w:p w14:paraId="2B8A7D8B" w14:textId="77777777" w:rsidR="00E73C63" w:rsidRPr="00E73C63" w:rsidRDefault="00E73C63" w:rsidP="00E73C63">
      <w:pPr>
        <w:rPr>
          <w:b/>
          <w:bCs/>
          <w:i/>
          <w:iCs/>
        </w:rPr>
      </w:pPr>
      <w:r w:rsidRPr="00E73C63">
        <w:rPr>
          <w:bCs/>
          <w:iCs/>
        </w:rPr>
        <w:t>ИНН:</w:t>
      </w:r>
      <w:r w:rsidRPr="00E73C63">
        <w:rPr>
          <w:b/>
          <w:bCs/>
          <w:i/>
          <w:iCs/>
        </w:rPr>
        <w:t xml:space="preserve"> 9909398346, </w:t>
      </w:r>
      <w:r w:rsidRPr="00E73C63">
        <w:rPr>
          <w:bCs/>
          <w:iCs/>
        </w:rPr>
        <w:t>ОГРН</w:t>
      </w:r>
      <w:r w:rsidRPr="00E73C63">
        <w:rPr>
          <w:b/>
          <w:bCs/>
          <w:i/>
          <w:iCs/>
        </w:rPr>
        <w:t xml:space="preserve"> неприменимо</w:t>
      </w:r>
    </w:p>
    <w:p w14:paraId="7AFEFB9C" w14:textId="77777777" w:rsidR="00E73C63" w:rsidRPr="00E73C63" w:rsidRDefault="00E73C63" w:rsidP="00E73C63">
      <w:pPr>
        <w:jc w:val="both"/>
        <w:rPr>
          <w:b/>
          <w:bCs/>
          <w:i/>
          <w:iCs/>
        </w:rPr>
      </w:pPr>
      <w:r w:rsidRPr="00E73C63">
        <w:t xml:space="preserve">Доля участия лица в уставном капитале эмитента, </w:t>
      </w:r>
      <w:r w:rsidRPr="00E73C63">
        <w:rPr>
          <w:b/>
          <w:bCs/>
          <w:i/>
          <w:iCs/>
        </w:rPr>
        <w:t>%: 23,97%</w:t>
      </w:r>
    </w:p>
    <w:p w14:paraId="23077FC4" w14:textId="77777777" w:rsidR="00E73C63" w:rsidRPr="00E73C63" w:rsidRDefault="00E73C63" w:rsidP="00E73C63">
      <w:pPr>
        <w:jc w:val="both"/>
      </w:pPr>
      <w:r w:rsidRPr="00E73C63">
        <w:t>Доля принадлежащих лицу обыкновенных акций эмитента, %:</w:t>
      </w:r>
      <w:r w:rsidRPr="00E73C63">
        <w:rPr>
          <w:b/>
          <w:bCs/>
          <w:i/>
          <w:iCs/>
        </w:rPr>
        <w:t xml:space="preserve"> 23,97</w:t>
      </w:r>
    </w:p>
    <w:p w14:paraId="71BD51D9" w14:textId="77777777" w:rsidR="00E73C63" w:rsidRPr="00E73C63" w:rsidRDefault="00E73C63" w:rsidP="00E73C63">
      <w:pPr>
        <w:jc w:val="both"/>
        <w:rPr>
          <w:b/>
        </w:rPr>
      </w:pPr>
    </w:p>
    <w:p w14:paraId="06F9F543" w14:textId="77777777" w:rsidR="00E73C63" w:rsidRPr="00E73C63" w:rsidRDefault="00E73C63" w:rsidP="00E73C63">
      <w:pPr>
        <w:jc w:val="both"/>
        <w:rPr>
          <w:b/>
          <w:bCs/>
          <w:i/>
          <w:iCs/>
          <w:lang w:val="fr-FR"/>
        </w:rPr>
      </w:pPr>
      <w:r w:rsidRPr="00E73C63">
        <w:rPr>
          <w:b/>
          <w:lang w:val="fr-FR"/>
        </w:rPr>
        <w:lastRenderedPageBreak/>
        <w:t>3.</w:t>
      </w:r>
      <w:r w:rsidRPr="00E73C63">
        <w:rPr>
          <w:sz w:val="22"/>
          <w:szCs w:val="22"/>
          <w:lang w:val="fr-FR"/>
        </w:rPr>
        <w:t xml:space="preserve"> </w:t>
      </w:r>
      <w:r w:rsidRPr="00E73C63">
        <w:t>Полное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Renaissance Securities (Cyprus) Limited</w:t>
      </w:r>
    </w:p>
    <w:p w14:paraId="3E42AF61" w14:textId="77777777" w:rsidR="00E73C63" w:rsidRPr="00E73C63" w:rsidRDefault="00E73C63" w:rsidP="00E73C63">
      <w:pPr>
        <w:jc w:val="both"/>
        <w:rPr>
          <w:lang w:val="fr-FR"/>
        </w:rPr>
      </w:pPr>
      <w:r w:rsidRPr="00E73C63">
        <w:t>Сокращенное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Renaissance Securities (Cyprus) Limited</w:t>
      </w:r>
    </w:p>
    <w:p w14:paraId="1F4F043E" w14:textId="77777777" w:rsidR="00E73C63" w:rsidRPr="00E73C63" w:rsidRDefault="00E73C63" w:rsidP="00E73C63">
      <w:pPr>
        <w:jc w:val="both"/>
        <w:rPr>
          <w:b/>
          <w:bCs/>
          <w:i/>
          <w:iCs/>
          <w:lang w:val="en-US"/>
        </w:rPr>
      </w:pPr>
      <w:r w:rsidRPr="00E73C63">
        <w:t>Место</w:t>
      </w:r>
      <w:r w:rsidRPr="00E73C63">
        <w:rPr>
          <w:lang w:val="fr-FR"/>
        </w:rPr>
        <w:t xml:space="preserve"> </w:t>
      </w:r>
      <w:r w:rsidRPr="00E73C63">
        <w:t>нахождения</w:t>
      </w:r>
      <w:r w:rsidRPr="00E73C63">
        <w:rPr>
          <w:lang w:val="fr-FR"/>
        </w:rPr>
        <w:t xml:space="preserve">: </w:t>
      </w:r>
      <w:r w:rsidRPr="00E73C63">
        <w:rPr>
          <w:b/>
          <w:bCs/>
          <w:i/>
          <w:iCs/>
        </w:rPr>
        <w:t>Кипр</w:t>
      </w:r>
      <w:r w:rsidRPr="00E73C63">
        <w:rPr>
          <w:b/>
          <w:bCs/>
          <w:i/>
          <w:iCs/>
          <w:lang w:val="fr-FR"/>
        </w:rPr>
        <w:t xml:space="preserve">, 1065, Nicosia, Arch. </w:t>
      </w:r>
      <w:proofErr w:type="spellStart"/>
      <w:r w:rsidRPr="00E73C63">
        <w:rPr>
          <w:b/>
          <w:bCs/>
          <w:i/>
          <w:iCs/>
          <w:lang w:val="en-US"/>
        </w:rPr>
        <w:t>Makariou</w:t>
      </w:r>
      <w:proofErr w:type="spellEnd"/>
      <w:r w:rsidRPr="00E73C63">
        <w:rPr>
          <w:b/>
          <w:bCs/>
          <w:i/>
          <w:iCs/>
          <w:lang w:val="en-US"/>
        </w:rPr>
        <w:t xml:space="preserve"> III, 2-4, Capital Center, 9th Floor</w:t>
      </w:r>
    </w:p>
    <w:p w14:paraId="3562767F" w14:textId="77777777" w:rsidR="00E73C63" w:rsidRPr="00E73C63" w:rsidRDefault="00E73C63" w:rsidP="00E73C63">
      <w:pPr>
        <w:jc w:val="both"/>
        <w:rPr>
          <w:b/>
          <w:bCs/>
          <w:i/>
          <w:iCs/>
        </w:rPr>
      </w:pPr>
      <w:r w:rsidRPr="00E73C63">
        <w:rPr>
          <w:bCs/>
          <w:iCs/>
          <w:lang w:val="en-US"/>
        </w:rPr>
        <w:t xml:space="preserve"> </w:t>
      </w:r>
      <w:r w:rsidRPr="00E73C63">
        <w:rPr>
          <w:bCs/>
          <w:iCs/>
        </w:rPr>
        <w:t>ОГРН, ИНН:</w:t>
      </w:r>
      <w:r w:rsidRPr="00E73C63">
        <w:rPr>
          <w:b/>
          <w:bCs/>
          <w:i/>
          <w:iCs/>
        </w:rPr>
        <w:t xml:space="preserve">  неприменимо</w:t>
      </w:r>
    </w:p>
    <w:p w14:paraId="1D68B3EA" w14:textId="77777777" w:rsidR="00E73C63" w:rsidRPr="00E73C63" w:rsidRDefault="00E73C63" w:rsidP="00E73C63">
      <w:pPr>
        <w:jc w:val="both"/>
      </w:pPr>
      <w:r w:rsidRPr="00E73C63">
        <w:t>Доля участия лица в уставном капитале эмитента:</w:t>
      </w:r>
      <w:r w:rsidRPr="00E73C63">
        <w:rPr>
          <w:b/>
          <w:bCs/>
          <w:i/>
          <w:iCs/>
        </w:rPr>
        <w:t xml:space="preserve"> 8,13%</w:t>
      </w:r>
    </w:p>
    <w:p w14:paraId="54CAE050" w14:textId="77777777" w:rsidR="00E73C63" w:rsidRPr="00E73C63" w:rsidRDefault="00E73C63" w:rsidP="00E73C63">
      <w:pPr>
        <w:jc w:val="both"/>
      </w:pPr>
      <w:r w:rsidRPr="00E73C63">
        <w:t>Доля принадлежащих лицу обыкновенных акций эмитента:</w:t>
      </w:r>
      <w:r w:rsidRPr="00E73C63">
        <w:rPr>
          <w:b/>
          <w:bCs/>
          <w:i/>
          <w:iCs/>
        </w:rPr>
        <w:t xml:space="preserve"> 8,13 %</w:t>
      </w:r>
    </w:p>
    <w:p w14:paraId="060C41C5" w14:textId="77777777" w:rsidR="00E73C63" w:rsidRPr="00E73C63" w:rsidRDefault="00E73C63" w:rsidP="00E73C63">
      <w:pPr>
        <w:jc w:val="both"/>
        <w:rPr>
          <w:b/>
        </w:rPr>
      </w:pPr>
    </w:p>
    <w:p w14:paraId="1F43DAD7" w14:textId="77777777" w:rsidR="00E73C63" w:rsidRPr="00E73C63" w:rsidRDefault="00E73C63" w:rsidP="00E73C63">
      <w:pPr>
        <w:jc w:val="both"/>
        <w:rPr>
          <w:b/>
          <w:bCs/>
          <w:i/>
          <w:iCs/>
        </w:rPr>
      </w:pPr>
      <w:r w:rsidRPr="00E73C63">
        <w:rPr>
          <w:b/>
        </w:rPr>
        <w:t>4</w:t>
      </w:r>
      <w:r w:rsidRPr="00E73C63">
        <w:rPr>
          <w:b/>
          <w:lang w:val="fr-FR"/>
        </w:rPr>
        <w:t>.</w:t>
      </w:r>
      <w:r w:rsidRPr="00E73C63">
        <w:rPr>
          <w:sz w:val="22"/>
          <w:szCs w:val="22"/>
          <w:lang w:val="fr-FR"/>
        </w:rPr>
        <w:t xml:space="preserve"> </w:t>
      </w:r>
      <w:r w:rsidRPr="00E73C63">
        <w:t>Полное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w:t>
      </w:r>
      <w:r w:rsidRPr="00E73C63">
        <w:rPr>
          <w:b/>
          <w:bCs/>
          <w:i/>
          <w:iCs/>
          <w:lang w:val="en-US"/>
        </w:rPr>
        <w:t>Signet</w:t>
      </w:r>
      <w:r w:rsidRPr="00E73C63">
        <w:rPr>
          <w:b/>
          <w:bCs/>
          <w:i/>
          <w:iCs/>
        </w:rPr>
        <w:t xml:space="preserve"> </w:t>
      </w:r>
      <w:r w:rsidRPr="00E73C63">
        <w:rPr>
          <w:b/>
          <w:bCs/>
          <w:i/>
          <w:iCs/>
          <w:lang w:val="en-US"/>
        </w:rPr>
        <w:t>Bank</w:t>
      </w:r>
      <w:r w:rsidRPr="00E73C63">
        <w:rPr>
          <w:b/>
          <w:bCs/>
          <w:i/>
          <w:iCs/>
        </w:rPr>
        <w:t xml:space="preserve"> </w:t>
      </w:r>
      <w:r w:rsidRPr="00E73C63">
        <w:rPr>
          <w:b/>
          <w:bCs/>
          <w:i/>
          <w:iCs/>
          <w:lang w:val="en-US"/>
        </w:rPr>
        <w:t>AS</w:t>
      </w:r>
    </w:p>
    <w:p w14:paraId="092F2D65" w14:textId="77777777" w:rsidR="00E73C63" w:rsidRPr="00E73C63" w:rsidRDefault="00E73C63" w:rsidP="00E73C63">
      <w:pPr>
        <w:jc w:val="both"/>
        <w:rPr>
          <w:lang w:val="fr-FR"/>
        </w:rPr>
      </w:pPr>
      <w:r w:rsidRPr="00E73C63">
        <w:t>Сокращенное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Signet Bank AS</w:t>
      </w:r>
    </w:p>
    <w:p w14:paraId="71ED3383" w14:textId="77777777" w:rsidR="00E73C63" w:rsidRPr="00E73C63" w:rsidRDefault="00E73C63" w:rsidP="00E73C63">
      <w:pPr>
        <w:jc w:val="both"/>
        <w:rPr>
          <w:b/>
          <w:i/>
          <w:lang w:val="fr-FR"/>
        </w:rPr>
      </w:pPr>
      <w:r w:rsidRPr="00E73C63">
        <w:t>Место</w:t>
      </w:r>
      <w:r w:rsidRPr="00E73C63">
        <w:rPr>
          <w:lang w:val="fr-FR"/>
        </w:rPr>
        <w:t xml:space="preserve"> </w:t>
      </w:r>
      <w:r w:rsidRPr="00E73C63">
        <w:t>нахождения</w:t>
      </w:r>
      <w:r w:rsidRPr="00E73C63">
        <w:rPr>
          <w:lang w:val="fr-FR"/>
        </w:rPr>
        <w:t xml:space="preserve">: </w:t>
      </w:r>
      <w:r w:rsidRPr="00E73C63">
        <w:rPr>
          <w:b/>
          <w:i/>
          <w:lang w:val="fr-FR"/>
        </w:rPr>
        <w:t>Латвия,3 Antonijas Street, Riga, LV-1010, Latvia</w:t>
      </w:r>
    </w:p>
    <w:p w14:paraId="33DE0ECB" w14:textId="77777777" w:rsidR="00E73C63" w:rsidRPr="00E73C63" w:rsidRDefault="00E73C63" w:rsidP="00E73C63">
      <w:pPr>
        <w:jc w:val="both"/>
        <w:rPr>
          <w:b/>
          <w:bCs/>
          <w:i/>
          <w:iCs/>
        </w:rPr>
      </w:pPr>
      <w:r w:rsidRPr="00E73C63">
        <w:rPr>
          <w:bCs/>
          <w:iCs/>
        </w:rPr>
        <w:t>ОГРН, ИНН:</w:t>
      </w:r>
      <w:r w:rsidRPr="00E73C63">
        <w:rPr>
          <w:b/>
          <w:bCs/>
          <w:i/>
          <w:iCs/>
        </w:rPr>
        <w:t xml:space="preserve">  неприменимо</w:t>
      </w:r>
    </w:p>
    <w:p w14:paraId="68EA524B" w14:textId="77777777" w:rsidR="00E73C63" w:rsidRPr="00E73C63" w:rsidRDefault="00E73C63" w:rsidP="00E73C63">
      <w:pPr>
        <w:jc w:val="both"/>
      </w:pPr>
      <w:r w:rsidRPr="00E73C63">
        <w:t>Доля участия лица в уставном капитале эмитента:</w:t>
      </w:r>
      <w:r w:rsidRPr="00E73C63">
        <w:rPr>
          <w:b/>
          <w:bCs/>
          <w:i/>
          <w:iCs/>
        </w:rPr>
        <w:t xml:space="preserve"> 7,02%</w:t>
      </w:r>
    </w:p>
    <w:p w14:paraId="0063EB34" w14:textId="77777777" w:rsidR="00E73C63" w:rsidRPr="00E73C63" w:rsidRDefault="00E73C63" w:rsidP="00E73C63">
      <w:pPr>
        <w:jc w:val="both"/>
      </w:pPr>
      <w:r w:rsidRPr="00E73C63">
        <w:t>Доля принадлежащих лицу обыкновенных акций эмитента:</w:t>
      </w:r>
      <w:r w:rsidRPr="00E73C63">
        <w:rPr>
          <w:b/>
          <w:bCs/>
          <w:i/>
          <w:iCs/>
        </w:rPr>
        <w:t xml:space="preserve"> 7,02 %</w:t>
      </w:r>
    </w:p>
    <w:p w14:paraId="1442E935" w14:textId="77777777" w:rsidR="00E73C63" w:rsidRPr="00E73C63" w:rsidRDefault="00E73C63" w:rsidP="00E73C63">
      <w:pPr>
        <w:jc w:val="both"/>
        <w:rPr>
          <w:b/>
        </w:rPr>
      </w:pPr>
    </w:p>
    <w:p w14:paraId="65F95C63" w14:textId="77777777" w:rsidR="00E73C63" w:rsidRPr="00E73C63" w:rsidRDefault="00E73C63" w:rsidP="00E73C63">
      <w:pPr>
        <w:rPr>
          <w:b/>
          <w:bCs/>
          <w:i/>
          <w:iCs/>
        </w:rPr>
      </w:pPr>
      <w:r w:rsidRPr="00E73C63">
        <w:t>Дата составления списка лиц, имеющих право на участие в общем собрании акционеров (участников) эмитента:</w:t>
      </w:r>
    </w:p>
    <w:p w14:paraId="2A5A2AC6" w14:textId="77777777" w:rsidR="00E73C63" w:rsidRPr="00E73C63" w:rsidRDefault="00E73C63" w:rsidP="00E73C63">
      <w:r w:rsidRPr="00E73C63">
        <w:rPr>
          <w:b/>
          <w:bCs/>
          <w:i/>
          <w:iCs/>
        </w:rPr>
        <w:t>21.05.2018</w:t>
      </w:r>
    </w:p>
    <w:p w14:paraId="6027ADB1" w14:textId="77777777" w:rsidR="00E73C63" w:rsidRPr="00E73C63" w:rsidRDefault="00E73C63" w:rsidP="00E73C63">
      <w:r w:rsidRPr="00E73C63">
        <w:rPr>
          <w:b/>
          <w:bCs/>
          <w:i/>
          <w:iCs/>
        </w:rPr>
        <w:t xml:space="preserve">1. </w:t>
      </w:r>
      <w:r w:rsidRPr="00E73C63">
        <w:t>Полное фирменное наименование:</w:t>
      </w:r>
      <w:r w:rsidRPr="00E73C63">
        <w:rPr>
          <w:b/>
          <w:bCs/>
          <w:i/>
          <w:iCs/>
        </w:rPr>
        <w:t xml:space="preserve"> Компания "РИГ РЕСТОРАНТС ЛИМИТЕД" (RIG RESTAURANTS LIMITED)</w:t>
      </w:r>
    </w:p>
    <w:p w14:paraId="6D3F4F3E" w14:textId="77777777" w:rsidR="00E73C63" w:rsidRPr="00E73C63" w:rsidRDefault="00E73C63" w:rsidP="00E73C63">
      <w:pPr>
        <w:spacing w:before="0" w:after="0"/>
      </w:pPr>
      <w:r w:rsidRPr="00E73C63">
        <w:t>Сокращенное фирменное наименование:</w:t>
      </w:r>
      <w:r w:rsidRPr="00E73C63">
        <w:rPr>
          <w:b/>
          <w:bCs/>
          <w:i/>
          <w:iCs/>
        </w:rPr>
        <w:t xml:space="preserve"> Компания "РИГ РЕСТОРАНТС ЛИМИТЕД" (RIG RESTAURANTS LIMITED)</w:t>
      </w:r>
    </w:p>
    <w:p w14:paraId="30CFE59A" w14:textId="77777777" w:rsidR="00E73C63" w:rsidRPr="00E73C63" w:rsidRDefault="00E73C63" w:rsidP="00E73C63">
      <w:pPr>
        <w:spacing w:before="0" w:after="0"/>
        <w:rPr>
          <w:b/>
          <w:bCs/>
          <w:i/>
          <w:iCs/>
        </w:rPr>
      </w:pPr>
      <w:r w:rsidRPr="00E73C63">
        <w:t xml:space="preserve">Место нахождения: </w:t>
      </w:r>
      <w:r w:rsidRPr="00E73C63">
        <w:rPr>
          <w:b/>
          <w:bCs/>
          <w:i/>
          <w:iCs/>
        </w:rPr>
        <w:t xml:space="preserve">1065 Кипр, Никосия, Арх. </w:t>
      </w:r>
      <w:proofErr w:type="spellStart"/>
      <w:r w:rsidRPr="00E73C63">
        <w:rPr>
          <w:b/>
          <w:bCs/>
          <w:i/>
          <w:iCs/>
        </w:rPr>
        <w:t>Макариос</w:t>
      </w:r>
      <w:proofErr w:type="spellEnd"/>
      <w:r w:rsidRPr="00E73C63">
        <w:rPr>
          <w:b/>
          <w:bCs/>
          <w:i/>
          <w:iCs/>
        </w:rPr>
        <w:t xml:space="preserve"> III, КЭПИТАЛ СЕНТЕР, 9-й этаж 2-4,</w:t>
      </w:r>
    </w:p>
    <w:p w14:paraId="32A803F6" w14:textId="77777777" w:rsidR="00E73C63" w:rsidRPr="00E73C63" w:rsidRDefault="00E73C63" w:rsidP="00E73C63">
      <w:r w:rsidRPr="00E73C63">
        <w:rPr>
          <w:bCs/>
          <w:iCs/>
        </w:rPr>
        <w:t>ОГРН, ИНН</w:t>
      </w:r>
      <w:r w:rsidRPr="00E73C63">
        <w:rPr>
          <w:b/>
          <w:bCs/>
          <w:i/>
          <w:iCs/>
        </w:rPr>
        <w:t xml:space="preserve"> неприменимо, </w:t>
      </w:r>
    </w:p>
    <w:p w14:paraId="72ACC4FD" w14:textId="77777777" w:rsidR="00E73C63" w:rsidRPr="00E73C63" w:rsidRDefault="00E73C63" w:rsidP="00E73C63">
      <w:r w:rsidRPr="00E73C63">
        <w:t>Доля участия лица в уставном капитале эмитента:</w:t>
      </w:r>
      <w:r w:rsidRPr="00E73C63">
        <w:rPr>
          <w:b/>
          <w:bCs/>
          <w:i/>
          <w:iCs/>
        </w:rPr>
        <w:t xml:space="preserve"> 45,29%</w:t>
      </w:r>
    </w:p>
    <w:p w14:paraId="690E08D5" w14:textId="77777777" w:rsidR="00E73C63" w:rsidRPr="00E73C63" w:rsidRDefault="00E73C63" w:rsidP="00E73C63">
      <w:r w:rsidRPr="00E73C63">
        <w:t>Доля принадлежащих лицу обыкновенных акций эмитента:</w:t>
      </w:r>
      <w:r w:rsidRPr="00E73C63">
        <w:rPr>
          <w:b/>
          <w:bCs/>
          <w:i/>
          <w:iCs/>
        </w:rPr>
        <w:t xml:space="preserve"> 45,29%</w:t>
      </w:r>
    </w:p>
    <w:p w14:paraId="5A75B502" w14:textId="77777777" w:rsidR="00E73C63" w:rsidRPr="00E73C63" w:rsidRDefault="00E73C63" w:rsidP="00E73C63">
      <w:pPr>
        <w:spacing w:before="0" w:after="0"/>
        <w:rPr>
          <w:b/>
          <w:bCs/>
          <w:i/>
          <w:iCs/>
        </w:rPr>
      </w:pPr>
    </w:p>
    <w:p w14:paraId="70AE0190" w14:textId="77777777" w:rsidR="00E73C63" w:rsidRPr="00E73C63" w:rsidRDefault="00E73C63" w:rsidP="00E73C63">
      <w:pPr>
        <w:jc w:val="both"/>
        <w:rPr>
          <w:b/>
          <w:bCs/>
          <w:i/>
          <w:iCs/>
        </w:rPr>
      </w:pPr>
      <w:r w:rsidRPr="00E73C63">
        <w:rPr>
          <w:b/>
          <w:bCs/>
          <w:i/>
          <w:iCs/>
        </w:rPr>
        <w:t xml:space="preserve">2. </w:t>
      </w:r>
      <w:r w:rsidRPr="00E73C63">
        <w:rPr>
          <w:sz w:val="22"/>
          <w:szCs w:val="22"/>
        </w:rPr>
        <w:t>П</w:t>
      </w:r>
      <w:r w:rsidRPr="00E73C63">
        <w:t>олное фирменное наименование</w:t>
      </w:r>
      <w:r w:rsidRPr="00E73C63">
        <w:rPr>
          <w:b/>
        </w:rPr>
        <w:t xml:space="preserve">: </w:t>
      </w:r>
      <w:r w:rsidRPr="00E73C63">
        <w:rPr>
          <w:b/>
          <w:bCs/>
          <w:i/>
          <w:iCs/>
        </w:rPr>
        <w:t>НИКОРС ЛИМИТЕД (</w:t>
      </w:r>
      <w:r w:rsidRPr="00E73C63">
        <w:rPr>
          <w:b/>
          <w:bCs/>
          <w:i/>
          <w:iCs/>
          <w:lang w:val="en-US"/>
        </w:rPr>
        <w:t>NICKORS</w:t>
      </w:r>
      <w:r w:rsidRPr="00E73C63">
        <w:rPr>
          <w:b/>
          <w:bCs/>
          <w:i/>
          <w:iCs/>
        </w:rPr>
        <w:t xml:space="preserve"> </w:t>
      </w:r>
      <w:r w:rsidRPr="00E73C63">
        <w:rPr>
          <w:b/>
          <w:bCs/>
          <w:i/>
          <w:iCs/>
          <w:lang w:val="en-US"/>
        </w:rPr>
        <w:t>LIMITED</w:t>
      </w:r>
      <w:r w:rsidRPr="00E73C63">
        <w:rPr>
          <w:b/>
          <w:bCs/>
          <w:i/>
          <w:iCs/>
        </w:rPr>
        <w:t>);</w:t>
      </w:r>
    </w:p>
    <w:p w14:paraId="5E7EEA78" w14:textId="77777777" w:rsidR="00E73C63" w:rsidRPr="00E73C63" w:rsidRDefault="00E73C63" w:rsidP="00E73C63">
      <w:pPr>
        <w:jc w:val="both"/>
        <w:rPr>
          <w:b/>
          <w:bCs/>
          <w:i/>
          <w:iCs/>
        </w:rPr>
      </w:pPr>
      <w:r w:rsidRPr="00E73C63">
        <w:t>Сокращенное фирменное наименование:</w:t>
      </w:r>
      <w:r w:rsidRPr="00E73C63">
        <w:rPr>
          <w:b/>
        </w:rPr>
        <w:t xml:space="preserve"> </w:t>
      </w:r>
      <w:r w:rsidRPr="00E73C63">
        <w:rPr>
          <w:b/>
          <w:bCs/>
          <w:i/>
          <w:iCs/>
        </w:rPr>
        <w:t>НИКОРС ЛИМИТЕД (</w:t>
      </w:r>
      <w:r w:rsidRPr="00E73C63">
        <w:rPr>
          <w:b/>
          <w:bCs/>
          <w:i/>
          <w:iCs/>
          <w:lang w:val="en-US"/>
        </w:rPr>
        <w:t>NICKORS</w:t>
      </w:r>
      <w:r w:rsidRPr="00E73C63">
        <w:rPr>
          <w:b/>
          <w:bCs/>
          <w:i/>
          <w:iCs/>
        </w:rPr>
        <w:t xml:space="preserve"> </w:t>
      </w:r>
      <w:r w:rsidRPr="00E73C63">
        <w:rPr>
          <w:b/>
          <w:bCs/>
          <w:i/>
          <w:iCs/>
          <w:lang w:val="en-US"/>
        </w:rPr>
        <w:t>LIMITED</w:t>
      </w:r>
      <w:r w:rsidRPr="00E73C63">
        <w:rPr>
          <w:b/>
          <w:bCs/>
          <w:i/>
          <w:iCs/>
        </w:rPr>
        <w:t>);</w:t>
      </w:r>
    </w:p>
    <w:p w14:paraId="45F5F2DB" w14:textId="77777777" w:rsidR="00E73C63" w:rsidRPr="00E73C63" w:rsidRDefault="00E73C63" w:rsidP="00E73C63">
      <w:pPr>
        <w:jc w:val="both"/>
        <w:rPr>
          <w:b/>
          <w:bCs/>
          <w:i/>
          <w:iCs/>
        </w:rPr>
      </w:pPr>
      <w:r w:rsidRPr="00E73C63">
        <w:t>Место нахождения:</w:t>
      </w:r>
      <w:r w:rsidRPr="00E73C63">
        <w:rPr>
          <w:b/>
        </w:rPr>
        <w:t xml:space="preserve"> </w:t>
      </w:r>
      <w:r w:rsidRPr="00E73C63">
        <w:rPr>
          <w:b/>
          <w:bCs/>
          <w:i/>
          <w:iCs/>
        </w:rPr>
        <w:t xml:space="preserve">Центральная Америка, Белиз, </w:t>
      </w:r>
      <w:proofErr w:type="spellStart"/>
      <w:r w:rsidRPr="00E73C63">
        <w:rPr>
          <w:b/>
          <w:bCs/>
          <w:i/>
          <w:iCs/>
        </w:rPr>
        <w:t>г</w:t>
      </w:r>
      <w:proofErr w:type="gramStart"/>
      <w:r w:rsidRPr="00E73C63">
        <w:rPr>
          <w:b/>
          <w:bCs/>
          <w:i/>
          <w:iCs/>
        </w:rPr>
        <w:t>.Б</w:t>
      </w:r>
      <w:proofErr w:type="gramEnd"/>
      <w:r w:rsidRPr="00E73C63">
        <w:rPr>
          <w:b/>
          <w:bCs/>
          <w:i/>
          <w:iCs/>
        </w:rPr>
        <w:t>елиз</w:t>
      </w:r>
      <w:proofErr w:type="spellEnd"/>
      <w:r w:rsidRPr="00E73C63">
        <w:rPr>
          <w:b/>
          <w:bCs/>
          <w:i/>
          <w:iCs/>
        </w:rPr>
        <w:t xml:space="preserve">, </w:t>
      </w:r>
      <w:proofErr w:type="spellStart"/>
      <w:r w:rsidRPr="00E73C63">
        <w:rPr>
          <w:b/>
          <w:bCs/>
          <w:i/>
          <w:iCs/>
        </w:rPr>
        <w:t>Баррак</w:t>
      </w:r>
      <w:proofErr w:type="spellEnd"/>
      <w:r w:rsidRPr="00E73C63">
        <w:rPr>
          <w:b/>
          <w:bCs/>
          <w:i/>
          <w:iCs/>
        </w:rPr>
        <w:t xml:space="preserve"> </w:t>
      </w:r>
      <w:proofErr w:type="spellStart"/>
      <w:r w:rsidRPr="00E73C63">
        <w:rPr>
          <w:b/>
          <w:bCs/>
          <w:i/>
          <w:iCs/>
        </w:rPr>
        <w:t>Роад</w:t>
      </w:r>
      <w:proofErr w:type="spellEnd"/>
      <w:r w:rsidRPr="00E73C63">
        <w:rPr>
          <w:b/>
          <w:bCs/>
          <w:i/>
          <w:iCs/>
        </w:rPr>
        <w:t>, № 35;</w:t>
      </w:r>
    </w:p>
    <w:p w14:paraId="07729FAB" w14:textId="77777777" w:rsidR="00E73C63" w:rsidRPr="00E73C63" w:rsidRDefault="00E73C63" w:rsidP="00E73C63">
      <w:pPr>
        <w:rPr>
          <w:b/>
          <w:bCs/>
          <w:i/>
          <w:iCs/>
        </w:rPr>
      </w:pPr>
      <w:r w:rsidRPr="00E73C63">
        <w:rPr>
          <w:bCs/>
          <w:iCs/>
        </w:rPr>
        <w:t>ИНН:</w:t>
      </w:r>
      <w:r w:rsidRPr="00E73C63">
        <w:rPr>
          <w:b/>
          <w:bCs/>
          <w:i/>
          <w:iCs/>
        </w:rPr>
        <w:t xml:space="preserve"> 9909398346, </w:t>
      </w:r>
      <w:r w:rsidRPr="00E73C63">
        <w:rPr>
          <w:bCs/>
          <w:iCs/>
        </w:rPr>
        <w:t>ОГРН</w:t>
      </w:r>
      <w:r w:rsidRPr="00E73C63">
        <w:rPr>
          <w:b/>
          <w:bCs/>
          <w:i/>
          <w:iCs/>
        </w:rPr>
        <w:t xml:space="preserve"> неприменимо</w:t>
      </w:r>
    </w:p>
    <w:p w14:paraId="53640A02" w14:textId="77777777" w:rsidR="00E73C63" w:rsidRPr="00E73C63" w:rsidRDefault="00E73C63" w:rsidP="00E73C63">
      <w:pPr>
        <w:jc w:val="both"/>
        <w:rPr>
          <w:b/>
          <w:bCs/>
          <w:i/>
          <w:iCs/>
        </w:rPr>
      </w:pPr>
      <w:r w:rsidRPr="00E73C63">
        <w:t xml:space="preserve">Доля участия лица в уставном капитале эмитента, </w:t>
      </w:r>
      <w:r w:rsidRPr="00E73C63">
        <w:rPr>
          <w:b/>
          <w:bCs/>
          <w:i/>
          <w:iCs/>
        </w:rPr>
        <w:t>%: 23,97%</w:t>
      </w:r>
    </w:p>
    <w:p w14:paraId="3FE0D2FB" w14:textId="77777777" w:rsidR="00E73C63" w:rsidRPr="00E73C63" w:rsidRDefault="00E73C63" w:rsidP="00E73C63">
      <w:pPr>
        <w:jc w:val="both"/>
      </w:pPr>
      <w:r w:rsidRPr="00E73C63">
        <w:t>Доля принадлежащих лицу обыкновенных акций эмитента, %:</w:t>
      </w:r>
      <w:r w:rsidRPr="00E73C63">
        <w:rPr>
          <w:b/>
          <w:bCs/>
          <w:i/>
          <w:iCs/>
        </w:rPr>
        <w:t xml:space="preserve"> 23,97</w:t>
      </w:r>
    </w:p>
    <w:p w14:paraId="2F0AC25F" w14:textId="77777777" w:rsidR="00E73C63" w:rsidRPr="00E73C63" w:rsidRDefault="00E73C63" w:rsidP="00E73C63">
      <w:pPr>
        <w:jc w:val="both"/>
        <w:rPr>
          <w:b/>
        </w:rPr>
      </w:pPr>
    </w:p>
    <w:p w14:paraId="4ACF9286" w14:textId="77777777" w:rsidR="00E73C63" w:rsidRPr="00E73C63" w:rsidRDefault="00E73C63" w:rsidP="00E73C63">
      <w:pPr>
        <w:jc w:val="both"/>
        <w:rPr>
          <w:b/>
          <w:bCs/>
          <w:i/>
          <w:iCs/>
          <w:lang w:val="fr-FR"/>
        </w:rPr>
      </w:pPr>
      <w:r w:rsidRPr="00E73C63">
        <w:rPr>
          <w:b/>
          <w:lang w:val="fr-FR"/>
        </w:rPr>
        <w:t>3.</w:t>
      </w:r>
      <w:r w:rsidRPr="00E73C63">
        <w:rPr>
          <w:sz w:val="22"/>
          <w:szCs w:val="22"/>
          <w:lang w:val="fr-FR"/>
        </w:rPr>
        <w:t xml:space="preserve"> </w:t>
      </w:r>
      <w:r w:rsidRPr="00E73C63">
        <w:t>Полное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Renaissance Securities (Cyprus) Limited</w:t>
      </w:r>
    </w:p>
    <w:p w14:paraId="1834FA9F" w14:textId="77777777" w:rsidR="00E73C63" w:rsidRPr="00E73C63" w:rsidRDefault="00E73C63" w:rsidP="00E73C63">
      <w:pPr>
        <w:jc w:val="both"/>
        <w:rPr>
          <w:i/>
          <w:lang w:val="fr-FR"/>
        </w:rPr>
      </w:pPr>
      <w:r w:rsidRPr="00E73C63">
        <w:rPr>
          <w:i/>
        </w:rPr>
        <w:t>Сокращенное</w:t>
      </w:r>
      <w:r w:rsidRPr="00E73C63">
        <w:rPr>
          <w:i/>
          <w:lang w:val="fr-FR"/>
        </w:rPr>
        <w:t xml:space="preserve"> </w:t>
      </w:r>
      <w:r w:rsidRPr="00E73C63">
        <w:rPr>
          <w:i/>
        </w:rPr>
        <w:t>фирменное</w:t>
      </w:r>
      <w:r w:rsidRPr="00E73C63">
        <w:rPr>
          <w:i/>
          <w:lang w:val="fr-FR"/>
        </w:rPr>
        <w:t xml:space="preserve"> </w:t>
      </w:r>
      <w:r w:rsidRPr="00E73C63">
        <w:rPr>
          <w:i/>
        </w:rPr>
        <w:t>наименование</w:t>
      </w:r>
      <w:r w:rsidRPr="00E73C63">
        <w:rPr>
          <w:i/>
          <w:lang w:val="fr-FR"/>
        </w:rPr>
        <w:t>:</w:t>
      </w:r>
      <w:r w:rsidRPr="00E73C63">
        <w:rPr>
          <w:b/>
          <w:bCs/>
          <w:i/>
          <w:iCs/>
          <w:lang w:val="fr-FR"/>
        </w:rPr>
        <w:t xml:space="preserve"> Renaissance Securities (Cyprus) Limited</w:t>
      </w:r>
    </w:p>
    <w:p w14:paraId="437F545E" w14:textId="77777777" w:rsidR="00E73C63" w:rsidRPr="00E73C63" w:rsidRDefault="00E73C63" w:rsidP="00E73C63">
      <w:pPr>
        <w:jc w:val="both"/>
        <w:rPr>
          <w:b/>
          <w:bCs/>
          <w:i/>
          <w:iCs/>
          <w:lang w:val="en-US"/>
        </w:rPr>
      </w:pPr>
      <w:r w:rsidRPr="00E73C63">
        <w:t>Место</w:t>
      </w:r>
      <w:r w:rsidRPr="00E73C63">
        <w:rPr>
          <w:lang w:val="fr-FR"/>
        </w:rPr>
        <w:t xml:space="preserve"> </w:t>
      </w:r>
      <w:r w:rsidRPr="00E73C63">
        <w:t>нахождения</w:t>
      </w:r>
      <w:r w:rsidRPr="00E73C63">
        <w:rPr>
          <w:lang w:val="fr-FR"/>
        </w:rPr>
        <w:t xml:space="preserve">: </w:t>
      </w:r>
      <w:r w:rsidRPr="00E73C63">
        <w:rPr>
          <w:b/>
          <w:bCs/>
          <w:i/>
          <w:iCs/>
        </w:rPr>
        <w:t>Кипр</w:t>
      </w:r>
      <w:r w:rsidRPr="00E73C63">
        <w:rPr>
          <w:b/>
          <w:bCs/>
          <w:i/>
          <w:iCs/>
          <w:lang w:val="fr-FR"/>
        </w:rPr>
        <w:t xml:space="preserve">, 1065, Nicosia, Arch. </w:t>
      </w:r>
      <w:proofErr w:type="spellStart"/>
      <w:r w:rsidRPr="00E73C63">
        <w:rPr>
          <w:b/>
          <w:bCs/>
          <w:i/>
          <w:iCs/>
          <w:lang w:val="en-US"/>
        </w:rPr>
        <w:t>Makariou</w:t>
      </w:r>
      <w:proofErr w:type="spellEnd"/>
      <w:r w:rsidRPr="00E73C63">
        <w:rPr>
          <w:b/>
          <w:bCs/>
          <w:i/>
          <w:iCs/>
          <w:lang w:val="en-US"/>
        </w:rPr>
        <w:t xml:space="preserve"> III, 2-4, Capital Center, 9th Floor</w:t>
      </w:r>
    </w:p>
    <w:p w14:paraId="06D4733E" w14:textId="77777777" w:rsidR="00E73C63" w:rsidRPr="00E73C63" w:rsidRDefault="00E73C63" w:rsidP="00E73C63">
      <w:pPr>
        <w:jc w:val="both"/>
        <w:rPr>
          <w:b/>
          <w:bCs/>
          <w:i/>
          <w:iCs/>
        </w:rPr>
      </w:pPr>
      <w:r w:rsidRPr="00E73C63">
        <w:rPr>
          <w:bCs/>
          <w:iCs/>
          <w:lang w:val="en-US"/>
        </w:rPr>
        <w:t xml:space="preserve"> </w:t>
      </w:r>
      <w:r w:rsidRPr="00E73C63">
        <w:rPr>
          <w:bCs/>
          <w:iCs/>
        </w:rPr>
        <w:t>ОГРН, ИНН:</w:t>
      </w:r>
      <w:r w:rsidRPr="00E73C63">
        <w:rPr>
          <w:b/>
          <w:bCs/>
          <w:i/>
          <w:iCs/>
        </w:rPr>
        <w:t xml:space="preserve">  неприменимо</w:t>
      </w:r>
    </w:p>
    <w:p w14:paraId="1F55C3E1" w14:textId="77777777" w:rsidR="00E73C63" w:rsidRPr="00E73C63" w:rsidRDefault="00E73C63" w:rsidP="00E73C63">
      <w:pPr>
        <w:jc w:val="both"/>
      </w:pPr>
      <w:r w:rsidRPr="00E73C63">
        <w:t>Доля участия лица в уставном капитале эмитента:</w:t>
      </w:r>
      <w:r w:rsidRPr="00E73C63">
        <w:rPr>
          <w:b/>
          <w:bCs/>
          <w:i/>
          <w:iCs/>
        </w:rPr>
        <w:t xml:space="preserve"> 8,13%</w:t>
      </w:r>
    </w:p>
    <w:p w14:paraId="3848449D" w14:textId="77777777" w:rsidR="00E73C63" w:rsidRPr="00E73C63" w:rsidRDefault="00E73C63" w:rsidP="00E73C63">
      <w:pPr>
        <w:jc w:val="both"/>
      </w:pPr>
      <w:r w:rsidRPr="00E73C63">
        <w:t>Доля принадлежащих лицу обыкновенных акций эмитента:</w:t>
      </w:r>
      <w:r w:rsidRPr="00E73C63">
        <w:rPr>
          <w:b/>
          <w:bCs/>
          <w:i/>
          <w:iCs/>
        </w:rPr>
        <w:t xml:space="preserve"> 8,13 %</w:t>
      </w:r>
    </w:p>
    <w:p w14:paraId="477D0584" w14:textId="77777777" w:rsidR="00E73C63" w:rsidRPr="00E73C63" w:rsidRDefault="00E73C63" w:rsidP="00E73C63">
      <w:pPr>
        <w:jc w:val="both"/>
        <w:rPr>
          <w:b/>
        </w:rPr>
      </w:pPr>
    </w:p>
    <w:p w14:paraId="22496190" w14:textId="77777777" w:rsidR="00E73C63" w:rsidRPr="00E73C63" w:rsidRDefault="00E73C63" w:rsidP="00E73C63">
      <w:pPr>
        <w:jc w:val="both"/>
        <w:rPr>
          <w:b/>
          <w:bCs/>
          <w:i/>
          <w:iCs/>
        </w:rPr>
      </w:pPr>
      <w:r w:rsidRPr="00E73C63">
        <w:rPr>
          <w:b/>
        </w:rPr>
        <w:t>4</w:t>
      </w:r>
      <w:r w:rsidRPr="00E73C63">
        <w:rPr>
          <w:b/>
          <w:lang w:val="fr-FR"/>
        </w:rPr>
        <w:t>.</w:t>
      </w:r>
      <w:r w:rsidRPr="00E73C63">
        <w:rPr>
          <w:sz w:val="22"/>
          <w:szCs w:val="22"/>
          <w:lang w:val="fr-FR"/>
        </w:rPr>
        <w:t xml:space="preserve"> </w:t>
      </w:r>
      <w:r w:rsidRPr="00E73C63">
        <w:t>Полное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w:t>
      </w:r>
      <w:r w:rsidRPr="00E73C63">
        <w:rPr>
          <w:b/>
          <w:bCs/>
          <w:i/>
          <w:iCs/>
          <w:lang w:val="en-US"/>
        </w:rPr>
        <w:t>Signet</w:t>
      </w:r>
      <w:r w:rsidRPr="00E73C63">
        <w:rPr>
          <w:b/>
          <w:bCs/>
          <w:i/>
          <w:iCs/>
        </w:rPr>
        <w:t xml:space="preserve"> </w:t>
      </w:r>
      <w:r w:rsidRPr="00E73C63">
        <w:rPr>
          <w:b/>
          <w:bCs/>
          <w:i/>
          <w:iCs/>
          <w:lang w:val="en-US"/>
        </w:rPr>
        <w:t>Bank</w:t>
      </w:r>
      <w:r w:rsidRPr="00E73C63">
        <w:rPr>
          <w:b/>
          <w:bCs/>
          <w:i/>
          <w:iCs/>
        </w:rPr>
        <w:t xml:space="preserve"> </w:t>
      </w:r>
      <w:r w:rsidRPr="00E73C63">
        <w:rPr>
          <w:b/>
          <w:bCs/>
          <w:i/>
          <w:iCs/>
          <w:lang w:val="en-US"/>
        </w:rPr>
        <w:t>AS</w:t>
      </w:r>
    </w:p>
    <w:p w14:paraId="74308529" w14:textId="77777777" w:rsidR="00E73C63" w:rsidRPr="00E73C63" w:rsidRDefault="00E73C63" w:rsidP="00E73C63">
      <w:pPr>
        <w:jc w:val="both"/>
        <w:rPr>
          <w:lang w:val="fr-FR"/>
        </w:rPr>
      </w:pPr>
      <w:r w:rsidRPr="00E73C63">
        <w:t>Сокращенное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Signet Bank AS</w:t>
      </w:r>
    </w:p>
    <w:p w14:paraId="04716A69" w14:textId="77777777" w:rsidR="00E73C63" w:rsidRPr="00E73C63" w:rsidRDefault="00E73C63" w:rsidP="00E73C63">
      <w:pPr>
        <w:jc w:val="both"/>
        <w:rPr>
          <w:b/>
          <w:i/>
          <w:lang w:val="fr-FR"/>
        </w:rPr>
      </w:pPr>
      <w:r w:rsidRPr="00E73C63">
        <w:t>Место</w:t>
      </w:r>
      <w:r w:rsidRPr="00E73C63">
        <w:rPr>
          <w:lang w:val="fr-FR"/>
        </w:rPr>
        <w:t xml:space="preserve"> </w:t>
      </w:r>
      <w:r w:rsidRPr="00E73C63">
        <w:t>нахождения</w:t>
      </w:r>
      <w:r w:rsidRPr="00E73C63">
        <w:rPr>
          <w:lang w:val="fr-FR"/>
        </w:rPr>
        <w:t xml:space="preserve">: </w:t>
      </w:r>
      <w:r w:rsidRPr="00E73C63">
        <w:rPr>
          <w:b/>
          <w:i/>
          <w:lang w:val="fr-FR"/>
        </w:rPr>
        <w:t>Латвия,3 Antonijas Street, Riga, LV-1010, Latvia</w:t>
      </w:r>
    </w:p>
    <w:p w14:paraId="0E0C0302" w14:textId="77777777" w:rsidR="00E73C63" w:rsidRPr="00E73C63" w:rsidRDefault="00E73C63" w:rsidP="00E73C63">
      <w:pPr>
        <w:jc w:val="both"/>
        <w:rPr>
          <w:b/>
          <w:bCs/>
          <w:i/>
          <w:iCs/>
        </w:rPr>
      </w:pPr>
      <w:r w:rsidRPr="00E73C63">
        <w:rPr>
          <w:bCs/>
          <w:iCs/>
        </w:rPr>
        <w:t>ОГРН, ИНН:</w:t>
      </w:r>
      <w:r w:rsidRPr="00E73C63">
        <w:rPr>
          <w:b/>
          <w:bCs/>
          <w:i/>
          <w:iCs/>
        </w:rPr>
        <w:t xml:space="preserve">  неприменимо</w:t>
      </w:r>
    </w:p>
    <w:p w14:paraId="7DDC146D" w14:textId="77777777" w:rsidR="00E73C63" w:rsidRPr="00E73C63" w:rsidRDefault="00E73C63" w:rsidP="00E73C63">
      <w:pPr>
        <w:jc w:val="both"/>
      </w:pPr>
      <w:r w:rsidRPr="00E73C63">
        <w:t>Доля участия лица в уставном капитале эмитента:</w:t>
      </w:r>
      <w:r w:rsidRPr="00E73C63">
        <w:rPr>
          <w:b/>
          <w:bCs/>
          <w:i/>
          <w:iCs/>
        </w:rPr>
        <w:t xml:space="preserve"> 7,02%</w:t>
      </w:r>
    </w:p>
    <w:p w14:paraId="7F089C58" w14:textId="77777777" w:rsidR="00E73C63" w:rsidRPr="00E73C63" w:rsidRDefault="00E73C63" w:rsidP="00E73C63">
      <w:pPr>
        <w:jc w:val="both"/>
      </w:pPr>
      <w:r w:rsidRPr="00E73C63">
        <w:t>Доля принадлежащих лицу обыкновенных акций эмитента:</w:t>
      </w:r>
      <w:r w:rsidRPr="00E73C63">
        <w:rPr>
          <w:b/>
          <w:bCs/>
          <w:i/>
          <w:iCs/>
        </w:rPr>
        <w:t xml:space="preserve"> 7,02 %</w:t>
      </w:r>
    </w:p>
    <w:p w14:paraId="0862DAD3" w14:textId="77777777" w:rsidR="00E73C63" w:rsidRDefault="00E73C63" w:rsidP="00E73C63">
      <w:pPr>
        <w:jc w:val="both"/>
        <w:rPr>
          <w:b/>
        </w:rPr>
      </w:pPr>
    </w:p>
    <w:p w14:paraId="0A6E6D3F" w14:textId="77777777" w:rsidR="00E73C63" w:rsidRPr="00E73C63" w:rsidRDefault="00E73C63" w:rsidP="00E73C63">
      <w:pPr>
        <w:rPr>
          <w:b/>
          <w:bCs/>
          <w:i/>
          <w:iCs/>
        </w:rPr>
      </w:pPr>
      <w:r w:rsidRPr="00E73C63">
        <w:t>Дата составления списка лиц, имеющих право на участие в общем собрании акционеров (участников) эмитента:</w:t>
      </w:r>
    </w:p>
    <w:p w14:paraId="4961CFDF" w14:textId="51D3EBBA" w:rsidR="00E73C63" w:rsidRPr="00E73C63" w:rsidRDefault="00E73C63" w:rsidP="00E73C63">
      <w:r>
        <w:rPr>
          <w:b/>
          <w:bCs/>
          <w:i/>
          <w:iCs/>
        </w:rPr>
        <w:t>19</w:t>
      </w:r>
      <w:r w:rsidRPr="00E73C63">
        <w:rPr>
          <w:b/>
          <w:bCs/>
          <w:i/>
          <w:iCs/>
        </w:rPr>
        <w:t>.0</w:t>
      </w:r>
      <w:r>
        <w:rPr>
          <w:b/>
          <w:bCs/>
          <w:i/>
          <w:iCs/>
        </w:rPr>
        <w:t>3</w:t>
      </w:r>
      <w:r w:rsidRPr="00E73C63">
        <w:rPr>
          <w:b/>
          <w:bCs/>
          <w:i/>
          <w:iCs/>
        </w:rPr>
        <w:t>.201</w:t>
      </w:r>
      <w:r>
        <w:rPr>
          <w:b/>
          <w:bCs/>
          <w:i/>
          <w:iCs/>
        </w:rPr>
        <w:t>9</w:t>
      </w:r>
    </w:p>
    <w:p w14:paraId="48706A83" w14:textId="77777777" w:rsidR="00E73C63" w:rsidRPr="00E73C63" w:rsidRDefault="00E73C63" w:rsidP="00E73C63">
      <w:r w:rsidRPr="00E73C63">
        <w:rPr>
          <w:b/>
          <w:bCs/>
          <w:i/>
          <w:iCs/>
        </w:rPr>
        <w:t xml:space="preserve">1. </w:t>
      </w:r>
      <w:r w:rsidRPr="00E73C63">
        <w:t>Полное фирменное наименование:</w:t>
      </w:r>
      <w:r w:rsidRPr="00E73C63">
        <w:rPr>
          <w:b/>
          <w:bCs/>
          <w:i/>
          <w:iCs/>
        </w:rPr>
        <w:t xml:space="preserve"> Компания "РИГ РЕСТОРАНТС ЛИМИТЕД" (RIG RESTAURANTS LIMITED)</w:t>
      </w:r>
    </w:p>
    <w:p w14:paraId="1BB30EE4" w14:textId="77777777" w:rsidR="00E73C63" w:rsidRPr="00E73C63" w:rsidRDefault="00E73C63" w:rsidP="00E73C63">
      <w:pPr>
        <w:spacing w:before="0" w:after="0"/>
      </w:pPr>
      <w:r w:rsidRPr="00E73C63">
        <w:t>Сокращенное фирменное наименование:</w:t>
      </w:r>
      <w:r w:rsidRPr="00E73C63">
        <w:rPr>
          <w:b/>
          <w:bCs/>
          <w:i/>
          <w:iCs/>
        </w:rPr>
        <w:t xml:space="preserve"> Компания "РИГ РЕСТОРАНТС ЛИМИТЕД" (RIG RESTAURANTS LIMITED)</w:t>
      </w:r>
    </w:p>
    <w:p w14:paraId="3FA42066" w14:textId="77777777" w:rsidR="00E73C63" w:rsidRDefault="00E73C63" w:rsidP="00E73C63">
      <w:pPr>
        <w:spacing w:before="0" w:after="0"/>
        <w:rPr>
          <w:b/>
          <w:bCs/>
          <w:i/>
          <w:iCs/>
        </w:rPr>
      </w:pPr>
      <w:r w:rsidRPr="00E73C63">
        <w:t xml:space="preserve">Место нахождения: </w:t>
      </w:r>
      <w:r w:rsidRPr="00E73C63">
        <w:rPr>
          <w:b/>
          <w:bCs/>
          <w:i/>
          <w:iCs/>
        </w:rPr>
        <w:t xml:space="preserve">1065 Кипр, Никосия, Арх. </w:t>
      </w:r>
      <w:proofErr w:type="spellStart"/>
      <w:r w:rsidRPr="00E73C63">
        <w:rPr>
          <w:b/>
          <w:bCs/>
          <w:i/>
          <w:iCs/>
        </w:rPr>
        <w:t>Макариос</w:t>
      </w:r>
      <w:proofErr w:type="spellEnd"/>
      <w:r w:rsidRPr="00E73C63">
        <w:rPr>
          <w:b/>
          <w:bCs/>
          <w:i/>
          <w:iCs/>
        </w:rPr>
        <w:t xml:space="preserve"> III, КЭПИТАЛ СЕНТЕР, 9-й этаж 2-4,</w:t>
      </w:r>
      <w:r>
        <w:rPr>
          <w:b/>
          <w:bCs/>
          <w:i/>
          <w:iCs/>
        </w:rPr>
        <w:t xml:space="preserve"> </w:t>
      </w:r>
    </w:p>
    <w:p w14:paraId="53A01EC4" w14:textId="167BCBF7" w:rsidR="00E73C63" w:rsidRPr="00E73C63" w:rsidRDefault="00E73C63" w:rsidP="00E73C63">
      <w:pPr>
        <w:spacing w:before="0" w:after="0"/>
      </w:pPr>
      <w:r w:rsidRPr="00E73C63">
        <w:rPr>
          <w:bCs/>
          <w:iCs/>
        </w:rPr>
        <w:t>ОГРН, ИНН</w:t>
      </w:r>
      <w:r w:rsidRPr="00E73C63">
        <w:rPr>
          <w:b/>
          <w:bCs/>
          <w:i/>
          <w:iCs/>
        </w:rPr>
        <w:t xml:space="preserve"> неприменимо, </w:t>
      </w:r>
    </w:p>
    <w:p w14:paraId="40C91DFE" w14:textId="401A058F" w:rsidR="00E73C63" w:rsidRPr="00E73C63" w:rsidRDefault="00E73C63" w:rsidP="00E73C63">
      <w:r w:rsidRPr="00E73C63">
        <w:t>Доля участия лица в уставном капитале эмитента:</w:t>
      </w:r>
      <w:r w:rsidRPr="00E73C63">
        <w:rPr>
          <w:b/>
          <w:bCs/>
          <w:i/>
          <w:iCs/>
        </w:rPr>
        <w:t xml:space="preserve"> 45,</w:t>
      </w:r>
      <w:r>
        <w:rPr>
          <w:b/>
          <w:bCs/>
          <w:i/>
          <w:iCs/>
        </w:rPr>
        <w:t>80</w:t>
      </w:r>
      <w:r w:rsidRPr="00E73C63">
        <w:rPr>
          <w:b/>
          <w:bCs/>
          <w:i/>
          <w:iCs/>
        </w:rPr>
        <w:t>%</w:t>
      </w:r>
    </w:p>
    <w:p w14:paraId="7E907C7A" w14:textId="3D47669B" w:rsidR="00E73C63" w:rsidRPr="00E73C63" w:rsidRDefault="00E73C63" w:rsidP="00E73C63">
      <w:r w:rsidRPr="00E73C63">
        <w:lastRenderedPageBreak/>
        <w:t>Доля принадлежащих лицу обыкновенных акций эмитента:</w:t>
      </w:r>
      <w:r w:rsidRPr="00E73C63">
        <w:rPr>
          <w:b/>
          <w:bCs/>
          <w:i/>
          <w:iCs/>
        </w:rPr>
        <w:t xml:space="preserve"> 45,</w:t>
      </w:r>
      <w:r>
        <w:rPr>
          <w:b/>
          <w:bCs/>
          <w:i/>
          <w:iCs/>
        </w:rPr>
        <w:t>80</w:t>
      </w:r>
      <w:r w:rsidRPr="00E73C63">
        <w:rPr>
          <w:b/>
          <w:bCs/>
          <w:i/>
          <w:iCs/>
        </w:rPr>
        <w:t>%</w:t>
      </w:r>
    </w:p>
    <w:p w14:paraId="0804410C" w14:textId="77777777" w:rsidR="00E73C63" w:rsidRPr="00E73C63" w:rsidRDefault="00E73C63" w:rsidP="00E73C63">
      <w:pPr>
        <w:spacing w:before="0" w:after="0"/>
        <w:rPr>
          <w:b/>
          <w:bCs/>
          <w:i/>
          <w:iCs/>
        </w:rPr>
      </w:pPr>
    </w:p>
    <w:p w14:paraId="26400C0E" w14:textId="77777777" w:rsidR="00E73C63" w:rsidRPr="00E73C63" w:rsidRDefault="00E73C63" w:rsidP="00E73C63">
      <w:pPr>
        <w:jc w:val="both"/>
        <w:rPr>
          <w:b/>
          <w:bCs/>
          <w:i/>
          <w:iCs/>
        </w:rPr>
      </w:pPr>
      <w:r w:rsidRPr="00E73C63">
        <w:rPr>
          <w:b/>
          <w:bCs/>
          <w:i/>
          <w:iCs/>
        </w:rPr>
        <w:t xml:space="preserve">2. </w:t>
      </w:r>
      <w:r w:rsidRPr="00E73C63">
        <w:rPr>
          <w:sz w:val="22"/>
          <w:szCs w:val="22"/>
        </w:rPr>
        <w:t>П</w:t>
      </w:r>
      <w:r w:rsidRPr="00E73C63">
        <w:t>олное фирменное наименование</w:t>
      </w:r>
      <w:r w:rsidRPr="00E73C63">
        <w:rPr>
          <w:b/>
        </w:rPr>
        <w:t xml:space="preserve">: </w:t>
      </w:r>
      <w:r w:rsidRPr="00E73C63">
        <w:rPr>
          <w:b/>
          <w:bCs/>
          <w:i/>
          <w:iCs/>
        </w:rPr>
        <w:t>НИКОРС ЛИМИТЕД (</w:t>
      </w:r>
      <w:r w:rsidRPr="00E73C63">
        <w:rPr>
          <w:b/>
          <w:bCs/>
          <w:i/>
          <w:iCs/>
          <w:lang w:val="en-US"/>
        </w:rPr>
        <w:t>NICKORS</w:t>
      </w:r>
      <w:r w:rsidRPr="00E73C63">
        <w:rPr>
          <w:b/>
          <w:bCs/>
          <w:i/>
          <w:iCs/>
        </w:rPr>
        <w:t xml:space="preserve"> </w:t>
      </w:r>
      <w:r w:rsidRPr="00E73C63">
        <w:rPr>
          <w:b/>
          <w:bCs/>
          <w:i/>
          <w:iCs/>
          <w:lang w:val="en-US"/>
        </w:rPr>
        <w:t>LIMITED</w:t>
      </w:r>
      <w:r w:rsidRPr="00E73C63">
        <w:rPr>
          <w:b/>
          <w:bCs/>
          <w:i/>
          <w:iCs/>
        </w:rPr>
        <w:t>);</w:t>
      </w:r>
    </w:p>
    <w:p w14:paraId="021B2C63" w14:textId="77777777" w:rsidR="00E73C63" w:rsidRPr="00E73C63" w:rsidRDefault="00E73C63" w:rsidP="00E73C63">
      <w:pPr>
        <w:jc w:val="both"/>
        <w:rPr>
          <w:b/>
          <w:bCs/>
          <w:i/>
          <w:iCs/>
        </w:rPr>
      </w:pPr>
      <w:r w:rsidRPr="00E73C63">
        <w:t>Сокращенное фирменное наименование:</w:t>
      </w:r>
      <w:r w:rsidRPr="00E73C63">
        <w:rPr>
          <w:b/>
        </w:rPr>
        <w:t xml:space="preserve"> </w:t>
      </w:r>
      <w:r w:rsidRPr="00E73C63">
        <w:rPr>
          <w:b/>
          <w:bCs/>
          <w:i/>
          <w:iCs/>
        </w:rPr>
        <w:t>НИКОРС ЛИМИТЕД (</w:t>
      </w:r>
      <w:r w:rsidRPr="00E73C63">
        <w:rPr>
          <w:b/>
          <w:bCs/>
          <w:i/>
          <w:iCs/>
          <w:lang w:val="en-US"/>
        </w:rPr>
        <w:t>NICKORS</w:t>
      </w:r>
      <w:r w:rsidRPr="00E73C63">
        <w:rPr>
          <w:b/>
          <w:bCs/>
          <w:i/>
          <w:iCs/>
        </w:rPr>
        <w:t xml:space="preserve"> </w:t>
      </w:r>
      <w:r w:rsidRPr="00E73C63">
        <w:rPr>
          <w:b/>
          <w:bCs/>
          <w:i/>
          <w:iCs/>
          <w:lang w:val="en-US"/>
        </w:rPr>
        <w:t>LIMITED</w:t>
      </w:r>
      <w:r w:rsidRPr="00E73C63">
        <w:rPr>
          <w:b/>
          <w:bCs/>
          <w:i/>
          <w:iCs/>
        </w:rPr>
        <w:t>);</w:t>
      </w:r>
    </w:p>
    <w:p w14:paraId="67828763" w14:textId="77777777" w:rsidR="00E73C63" w:rsidRPr="00E73C63" w:rsidRDefault="00E73C63" w:rsidP="00E73C63">
      <w:pPr>
        <w:jc w:val="both"/>
        <w:rPr>
          <w:b/>
          <w:bCs/>
          <w:i/>
          <w:iCs/>
        </w:rPr>
      </w:pPr>
      <w:r w:rsidRPr="00E73C63">
        <w:t>Место нахождения:</w:t>
      </w:r>
      <w:r w:rsidRPr="00E73C63">
        <w:rPr>
          <w:b/>
        </w:rPr>
        <w:t xml:space="preserve"> </w:t>
      </w:r>
      <w:r w:rsidRPr="00E73C63">
        <w:rPr>
          <w:b/>
          <w:bCs/>
          <w:i/>
          <w:iCs/>
        </w:rPr>
        <w:t xml:space="preserve">Центральная Америка, Белиз, </w:t>
      </w:r>
      <w:proofErr w:type="spellStart"/>
      <w:r w:rsidRPr="00E73C63">
        <w:rPr>
          <w:b/>
          <w:bCs/>
          <w:i/>
          <w:iCs/>
        </w:rPr>
        <w:t>г</w:t>
      </w:r>
      <w:proofErr w:type="gramStart"/>
      <w:r w:rsidRPr="00E73C63">
        <w:rPr>
          <w:b/>
          <w:bCs/>
          <w:i/>
          <w:iCs/>
        </w:rPr>
        <w:t>.Б</w:t>
      </w:r>
      <w:proofErr w:type="gramEnd"/>
      <w:r w:rsidRPr="00E73C63">
        <w:rPr>
          <w:b/>
          <w:bCs/>
          <w:i/>
          <w:iCs/>
        </w:rPr>
        <w:t>елиз</w:t>
      </w:r>
      <w:proofErr w:type="spellEnd"/>
      <w:r w:rsidRPr="00E73C63">
        <w:rPr>
          <w:b/>
          <w:bCs/>
          <w:i/>
          <w:iCs/>
        </w:rPr>
        <w:t xml:space="preserve">, </w:t>
      </w:r>
      <w:proofErr w:type="spellStart"/>
      <w:r w:rsidRPr="00E73C63">
        <w:rPr>
          <w:b/>
          <w:bCs/>
          <w:i/>
          <w:iCs/>
        </w:rPr>
        <w:t>Баррак</w:t>
      </w:r>
      <w:proofErr w:type="spellEnd"/>
      <w:r w:rsidRPr="00E73C63">
        <w:rPr>
          <w:b/>
          <w:bCs/>
          <w:i/>
          <w:iCs/>
        </w:rPr>
        <w:t xml:space="preserve"> </w:t>
      </w:r>
      <w:proofErr w:type="spellStart"/>
      <w:r w:rsidRPr="00E73C63">
        <w:rPr>
          <w:b/>
          <w:bCs/>
          <w:i/>
          <w:iCs/>
        </w:rPr>
        <w:t>Роад</w:t>
      </w:r>
      <w:proofErr w:type="spellEnd"/>
      <w:r w:rsidRPr="00E73C63">
        <w:rPr>
          <w:b/>
          <w:bCs/>
          <w:i/>
          <w:iCs/>
        </w:rPr>
        <w:t>, № 35;</w:t>
      </w:r>
    </w:p>
    <w:p w14:paraId="1590CE5E" w14:textId="77777777" w:rsidR="00E73C63" w:rsidRPr="00E73C63" w:rsidRDefault="00E73C63" w:rsidP="00E73C63">
      <w:pPr>
        <w:rPr>
          <w:b/>
          <w:bCs/>
          <w:i/>
          <w:iCs/>
        </w:rPr>
      </w:pPr>
      <w:r w:rsidRPr="00E73C63">
        <w:rPr>
          <w:bCs/>
          <w:iCs/>
        </w:rPr>
        <w:t>ИНН:</w:t>
      </w:r>
      <w:r w:rsidRPr="00E73C63">
        <w:rPr>
          <w:b/>
          <w:bCs/>
          <w:i/>
          <w:iCs/>
        </w:rPr>
        <w:t xml:space="preserve"> 9909398346, </w:t>
      </w:r>
      <w:r w:rsidRPr="00E73C63">
        <w:rPr>
          <w:bCs/>
          <w:iCs/>
        </w:rPr>
        <w:t>ОГРН</w:t>
      </w:r>
      <w:r w:rsidRPr="00E73C63">
        <w:rPr>
          <w:b/>
          <w:bCs/>
          <w:i/>
          <w:iCs/>
        </w:rPr>
        <w:t xml:space="preserve"> неприменимо</w:t>
      </w:r>
    </w:p>
    <w:p w14:paraId="6F4997C1" w14:textId="3716D369" w:rsidR="00E73C63" w:rsidRPr="00E73C63" w:rsidRDefault="00E73C63" w:rsidP="00E73C63">
      <w:pPr>
        <w:jc w:val="both"/>
        <w:rPr>
          <w:b/>
          <w:bCs/>
          <w:i/>
          <w:iCs/>
        </w:rPr>
      </w:pPr>
      <w:r w:rsidRPr="00E73C63">
        <w:t>Доля участия лица в уставном капитале эмитента</w:t>
      </w:r>
      <w:r>
        <w:t>:</w:t>
      </w:r>
      <w:r w:rsidRPr="00E73C63">
        <w:t xml:space="preserve"> </w:t>
      </w:r>
      <w:r w:rsidRPr="00E73C63">
        <w:rPr>
          <w:b/>
          <w:bCs/>
          <w:i/>
          <w:iCs/>
        </w:rPr>
        <w:t>23,97%</w:t>
      </w:r>
    </w:p>
    <w:p w14:paraId="754FBC60" w14:textId="5D06B072" w:rsidR="00E73C63" w:rsidRPr="00E73C63" w:rsidRDefault="00E73C63" w:rsidP="00E73C63">
      <w:pPr>
        <w:jc w:val="both"/>
      </w:pPr>
      <w:r w:rsidRPr="00E73C63">
        <w:t>Доля принадлежащих лицу обыкновенных акций эмитента</w:t>
      </w:r>
      <w:r>
        <w:t>:</w:t>
      </w:r>
      <w:r w:rsidRPr="00E73C63">
        <w:rPr>
          <w:b/>
          <w:bCs/>
          <w:i/>
          <w:iCs/>
        </w:rPr>
        <w:t xml:space="preserve"> 23,97</w:t>
      </w:r>
      <w:r>
        <w:rPr>
          <w:b/>
          <w:bCs/>
          <w:i/>
          <w:iCs/>
        </w:rPr>
        <w:t xml:space="preserve"> %</w:t>
      </w:r>
    </w:p>
    <w:p w14:paraId="0EFA930F" w14:textId="77777777" w:rsidR="00E73C63" w:rsidRPr="00E73C63" w:rsidRDefault="00E73C63" w:rsidP="00E73C63">
      <w:pPr>
        <w:jc w:val="both"/>
        <w:rPr>
          <w:b/>
        </w:rPr>
      </w:pPr>
    </w:p>
    <w:p w14:paraId="3DE85461" w14:textId="77777777" w:rsidR="00E73C63" w:rsidRPr="00E73C63" w:rsidRDefault="00E73C63" w:rsidP="00E73C63">
      <w:pPr>
        <w:jc w:val="both"/>
        <w:rPr>
          <w:b/>
          <w:bCs/>
          <w:i/>
          <w:iCs/>
          <w:lang w:val="fr-FR"/>
        </w:rPr>
      </w:pPr>
      <w:r w:rsidRPr="00E73C63">
        <w:rPr>
          <w:b/>
          <w:lang w:val="fr-FR"/>
        </w:rPr>
        <w:t>3.</w:t>
      </w:r>
      <w:r w:rsidRPr="00E73C63">
        <w:rPr>
          <w:sz w:val="22"/>
          <w:szCs w:val="22"/>
          <w:lang w:val="fr-FR"/>
        </w:rPr>
        <w:t xml:space="preserve"> </w:t>
      </w:r>
      <w:r w:rsidRPr="00E73C63">
        <w:t>Полное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Renaissance Securities (Cyprus) Limited</w:t>
      </w:r>
    </w:p>
    <w:p w14:paraId="14F9F458" w14:textId="77777777" w:rsidR="00E73C63" w:rsidRPr="00E73C63" w:rsidRDefault="00E73C63" w:rsidP="00E73C63">
      <w:pPr>
        <w:jc w:val="both"/>
        <w:rPr>
          <w:i/>
          <w:lang w:val="fr-FR"/>
        </w:rPr>
      </w:pPr>
      <w:r w:rsidRPr="00E73C63">
        <w:rPr>
          <w:i/>
        </w:rPr>
        <w:t>Сокращенное</w:t>
      </w:r>
      <w:r w:rsidRPr="00E73C63">
        <w:rPr>
          <w:i/>
          <w:lang w:val="fr-FR"/>
        </w:rPr>
        <w:t xml:space="preserve"> </w:t>
      </w:r>
      <w:r w:rsidRPr="00E73C63">
        <w:rPr>
          <w:i/>
        </w:rPr>
        <w:t>фирменное</w:t>
      </w:r>
      <w:r w:rsidRPr="00E73C63">
        <w:rPr>
          <w:i/>
          <w:lang w:val="fr-FR"/>
        </w:rPr>
        <w:t xml:space="preserve"> </w:t>
      </w:r>
      <w:r w:rsidRPr="00E73C63">
        <w:rPr>
          <w:i/>
        </w:rPr>
        <w:t>наименование</w:t>
      </w:r>
      <w:r w:rsidRPr="00E73C63">
        <w:rPr>
          <w:i/>
          <w:lang w:val="fr-FR"/>
        </w:rPr>
        <w:t>:</w:t>
      </w:r>
      <w:r w:rsidRPr="00E73C63">
        <w:rPr>
          <w:b/>
          <w:bCs/>
          <w:i/>
          <w:iCs/>
          <w:lang w:val="fr-FR"/>
        </w:rPr>
        <w:t xml:space="preserve"> Renaissance Securities (Cyprus) Limited</w:t>
      </w:r>
    </w:p>
    <w:p w14:paraId="541F850C" w14:textId="77777777" w:rsidR="00E73C63" w:rsidRPr="00E73C63" w:rsidRDefault="00E73C63" w:rsidP="00E73C63">
      <w:pPr>
        <w:jc w:val="both"/>
        <w:rPr>
          <w:b/>
          <w:bCs/>
          <w:i/>
          <w:iCs/>
          <w:lang w:val="en-US"/>
        </w:rPr>
      </w:pPr>
      <w:r w:rsidRPr="00E73C63">
        <w:t>Место</w:t>
      </w:r>
      <w:r w:rsidRPr="00E73C63">
        <w:rPr>
          <w:lang w:val="fr-FR"/>
        </w:rPr>
        <w:t xml:space="preserve"> </w:t>
      </w:r>
      <w:r w:rsidRPr="00E73C63">
        <w:t>нахождения</w:t>
      </w:r>
      <w:r w:rsidRPr="00E73C63">
        <w:rPr>
          <w:lang w:val="fr-FR"/>
        </w:rPr>
        <w:t xml:space="preserve">: </w:t>
      </w:r>
      <w:r w:rsidRPr="00E73C63">
        <w:rPr>
          <w:b/>
          <w:bCs/>
          <w:i/>
          <w:iCs/>
        </w:rPr>
        <w:t>Кипр</w:t>
      </w:r>
      <w:r w:rsidRPr="00E73C63">
        <w:rPr>
          <w:b/>
          <w:bCs/>
          <w:i/>
          <w:iCs/>
          <w:lang w:val="fr-FR"/>
        </w:rPr>
        <w:t xml:space="preserve">, 1065, Nicosia, Arch. </w:t>
      </w:r>
      <w:proofErr w:type="spellStart"/>
      <w:r w:rsidRPr="00E73C63">
        <w:rPr>
          <w:b/>
          <w:bCs/>
          <w:i/>
          <w:iCs/>
          <w:lang w:val="en-US"/>
        </w:rPr>
        <w:t>Makariou</w:t>
      </w:r>
      <w:proofErr w:type="spellEnd"/>
      <w:r w:rsidRPr="00E73C63">
        <w:rPr>
          <w:b/>
          <w:bCs/>
          <w:i/>
          <w:iCs/>
          <w:lang w:val="en-US"/>
        </w:rPr>
        <w:t xml:space="preserve"> III, 2-4, Capital Center, 9th Floor</w:t>
      </w:r>
    </w:p>
    <w:p w14:paraId="583FF639" w14:textId="77777777" w:rsidR="00E73C63" w:rsidRPr="00E73C63" w:rsidRDefault="00E73C63" w:rsidP="00E73C63">
      <w:pPr>
        <w:jc w:val="both"/>
        <w:rPr>
          <w:b/>
          <w:bCs/>
          <w:i/>
          <w:iCs/>
        </w:rPr>
      </w:pPr>
      <w:r w:rsidRPr="00E73C63">
        <w:rPr>
          <w:bCs/>
          <w:iCs/>
          <w:lang w:val="en-US"/>
        </w:rPr>
        <w:t xml:space="preserve"> </w:t>
      </w:r>
      <w:r w:rsidRPr="00E73C63">
        <w:rPr>
          <w:bCs/>
          <w:iCs/>
        </w:rPr>
        <w:t>ОГРН, ИНН:</w:t>
      </w:r>
      <w:r w:rsidRPr="00E73C63">
        <w:rPr>
          <w:b/>
          <w:bCs/>
          <w:i/>
          <w:iCs/>
        </w:rPr>
        <w:t xml:space="preserve">  неприменимо</w:t>
      </w:r>
    </w:p>
    <w:p w14:paraId="28D5D2E2" w14:textId="7D2490E2" w:rsidR="00E73C63" w:rsidRPr="00E73C63" w:rsidRDefault="00E73C63" w:rsidP="00E73C63">
      <w:pPr>
        <w:jc w:val="both"/>
      </w:pPr>
      <w:r w:rsidRPr="00E73C63">
        <w:t>Доля участия лица в уставном капитале эмитента:</w:t>
      </w:r>
      <w:r w:rsidRPr="00E73C63">
        <w:rPr>
          <w:b/>
          <w:bCs/>
          <w:i/>
          <w:iCs/>
        </w:rPr>
        <w:t xml:space="preserve"> </w:t>
      </w:r>
      <w:r>
        <w:rPr>
          <w:b/>
          <w:bCs/>
          <w:i/>
          <w:iCs/>
        </w:rPr>
        <w:t>7</w:t>
      </w:r>
      <w:r w:rsidRPr="00E73C63">
        <w:rPr>
          <w:b/>
          <w:bCs/>
          <w:i/>
          <w:iCs/>
        </w:rPr>
        <w:t>,</w:t>
      </w:r>
      <w:r>
        <w:rPr>
          <w:b/>
          <w:bCs/>
          <w:i/>
          <w:iCs/>
        </w:rPr>
        <w:t>19</w:t>
      </w:r>
      <w:r w:rsidRPr="00E73C63">
        <w:rPr>
          <w:b/>
          <w:bCs/>
          <w:i/>
          <w:iCs/>
        </w:rPr>
        <w:t>%</w:t>
      </w:r>
    </w:p>
    <w:p w14:paraId="2E07EA57" w14:textId="232ED3D5" w:rsidR="00E73C63" w:rsidRPr="00E73C63" w:rsidRDefault="00E73C63" w:rsidP="00E73C63">
      <w:pPr>
        <w:jc w:val="both"/>
      </w:pPr>
      <w:r w:rsidRPr="00E73C63">
        <w:t>Доля принадлежащих лицу обыкновенных акций эмитента:</w:t>
      </w:r>
      <w:r w:rsidRPr="00E73C63">
        <w:rPr>
          <w:b/>
          <w:bCs/>
          <w:i/>
          <w:iCs/>
        </w:rPr>
        <w:t xml:space="preserve"> </w:t>
      </w:r>
      <w:r>
        <w:rPr>
          <w:b/>
          <w:bCs/>
          <w:i/>
          <w:iCs/>
        </w:rPr>
        <w:t>7</w:t>
      </w:r>
      <w:r w:rsidRPr="00E73C63">
        <w:rPr>
          <w:b/>
          <w:bCs/>
          <w:i/>
          <w:iCs/>
        </w:rPr>
        <w:t>,</w:t>
      </w:r>
      <w:r>
        <w:rPr>
          <w:b/>
          <w:bCs/>
          <w:i/>
          <w:iCs/>
        </w:rPr>
        <w:t>19</w:t>
      </w:r>
      <w:r w:rsidRPr="00E73C63">
        <w:rPr>
          <w:b/>
          <w:bCs/>
          <w:i/>
          <w:iCs/>
        </w:rPr>
        <w:t xml:space="preserve"> %</w:t>
      </w:r>
    </w:p>
    <w:p w14:paraId="00B5D4F7" w14:textId="77777777" w:rsidR="00E73C63" w:rsidRPr="00E73C63" w:rsidRDefault="00E73C63" w:rsidP="00E73C63">
      <w:pPr>
        <w:jc w:val="both"/>
        <w:rPr>
          <w:b/>
        </w:rPr>
      </w:pPr>
    </w:p>
    <w:p w14:paraId="78CECC25" w14:textId="3C1A31A7" w:rsidR="00E73C63" w:rsidRPr="004D53AC" w:rsidRDefault="001307F4" w:rsidP="00E73C63">
      <w:pPr>
        <w:jc w:val="both"/>
        <w:rPr>
          <w:b/>
          <w:bCs/>
          <w:i/>
          <w:iCs/>
        </w:rPr>
      </w:pPr>
      <w:r>
        <w:rPr>
          <w:b/>
        </w:rPr>
        <w:t>4</w:t>
      </w:r>
      <w:r w:rsidR="00E73C63" w:rsidRPr="00B37E7F">
        <w:rPr>
          <w:b/>
          <w:lang w:val="fr-FR"/>
        </w:rPr>
        <w:t>.</w:t>
      </w:r>
      <w:r w:rsidR="00E73C63" w:rsidRPr="00B37E7F">
        <w:rPr>
          <w:sz w:val="22"/>
          <w:szCs w:val="22"/>
          <w:lang w:val="fr-FR"/>
        </w:rPr>
        <w:t xml:space="preserve"> </w:t>
      </w:r>
      <w:r w:rsidR="00E73C63" w:rsidRPr="00B37E7F">
        <w:t>Полное</w:t>
      </w:r>
      <w:r w:rsidR="00E73C63" w:rsidRPr="00B37E7F">
        <w:rPr>
          <w:lang w:val="fr-FR"/>
        </w:rPr>
        <w:t xml:space="preserve"> </w:t>
      </w:r>
      <w:r w:rsidR="00E73C63" w:rsidRPr="00B37E7F">
        <w:t>фирменное</w:t>
      </w:r>
      <w:r w:rsidR="00E73C63" w:rsidRPr="005B6ECC">
        <w:rPr>
          <w:lang w:val="fr-FR"/>
        </w:rPr>
        <w:t xml:space="preserve"> </w:t>
      </w:r>
      <w:r w:rsidR="00E73C63" w:rsidRPr="005B6ECC">
        <w:t>наименование</w:t>
      </w:r>
      <w:r w:rsidR="00E73C63" w:rsidRPr="005B6ECC">
        <w:rPr>
          <w:lang w:val="fr-FR"/>
        </w:rPr>
        <w:t>:</w:t>
      </w:r>
      <w:r w:rsidR="00E73C63" w:rsidRPr="005B6ECC">
        <w:rPr>
          <w:b/>
          <w:bCs/>
          <w:i/>
          <w:iCs/>
          <w:lang w:val="fr-FR"/>
        </w:rPr>
        <w:t xml:space="preserve"> </w:t>
      </w:r>
      <w:r w:rsidR="00E73C63" w:rsidRPr="00B37E7F">
        <w:rPr>
          <w:b/>
          <w:bCs/>
          <w:i/>
          <w:iCs/>
          <w:lang w:val="fr-FR"/>
        </w:rPr>
        <w:t xml:space="preserve">Общество с ограниченной ответственностью «Одна команда навсегда!» </w:t>
      </w:r>
      <w:r w:rsidR="00E73C63" w:rsidRPr="00B37E7F">
        <w:rPr>
          <w:bCs/>
          <w:iCs/>
          <w:lang w:val="fr-FR"/>
        </w:rPr>
        <w:t>ИНН</w:t>
      </w:r>
      <w:r w:rsidR="00E73C63" w:rsidRPr="00B37E7F">
        <w:rPr>
          <w:b/>
          <w:bCs/>
          <w:i/>
          <w:iCs/>
          <w:lang w:val="fr-FR"/>
        </w:rPr>
        <w:t xml:space="preserve"> 7704307305, </w:t>
      </w:r>
      <w:r w:rsidR="00E73C63" w:rsidRPr="00B37E7F">
        <w:rPr>
          <w:bCs/>
          <w:iCs/>
          <w:lang w:val="fr-FR"/>
        </w:rPr>
        <w:t>ОГРН:</w:t>
      </w:r>
      <w:r w:rsidR="00E73C63" w:rsidRPr="00B37E7F">
        <w:rPr>
          <w:b/>
          <w:bCs/>
          <w:i/>
          <w:iCs/>
          <w:lang w:val="fr-FR"/>
        </w:rPr>
        <w:t xml:space="preserve"> 1157746159295;</w:t>
      </w:r>
    </w:p>
    <w:p w14:paraId="307A9849" w14:textId="77777777" w:rsidR="00E73C63" w:rsidRPr="00B37E7F" w:rsidRDefault="00E73C63" w:rsidP="00E73C63">
      <w:pPr>
        <w:jc w:val="both"/>
      </w:pPr>
      <w:r w:rsidRPr="005B6ECC">
        <w:t>Сокращенное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Pr>
          <w:b/>
          <w:bCs/>
          <w:i/>
          <w:iCs/>
        </w:rPr>
        <w:t>ООО «Одна команда навсегда!»</w:t>
      </w:r>
    </w:p>
    <w:p w14:paraId="6A30F11F" w14:textId="77777777" w:rsidR="00E73C63" w:rsidRPr="00B37E7F" w:rsidRDefault="00E73C63" w:rsidP="00E73C63">
      <w:pPr>
        <w:jc w:val="both"/>
        <w:rPr>
          <w:b/>
          <w:bCs/>
          <w:i/>
          <w:iCs/>
          <w:lang w:val="fr-FR"/>
        </w:rPr>
      </w:pPr>
      <w:r w:rsidRPr="005B6ECC">
        <w:t>Место</w:t>
      </w:r>
      <w:r w:rsidRPr="005B6ECC">
        <w:rPr>
          <w:lang w:val="fr-FR"/>
        </w:rPr>
        <w:t xml:space="preserve"> </w:t>
      </w:r>
      <w:r w:rsidRPr="005B6ECC">
        <w:t>нахождения</w:t>
      </w:r>
      <w:r w:rsidRPr="005B6ECC">
        <w:rPr>
          <w:lang w:val="fr-FR"/>
        </w:rPr>
        <w:t xml:space="preserve">: </w:t>
      </w:r>
      <w:r w:rsidRPr="00B37E7F">
        <w:rPr>
          <w:b/>
          <w:bCs/>
          <w:i/>
          <w:iCs/>
          <w:lang w:val="fr-FR"/>
        </w:rPr>
        <w:t>119019, г</w:t>
      </w:r>
      <w:proofErr w:type="gramStart"/>
      <w:r w:rsidRPr="00B37E7F">
        <w:rPr>
          <w:b/>
          <w:bCs/>
          <w:i/>
          <w:iCs/>
          <w:lang w:val="fr-FR"/>
        </w:rPr>
        <w:t>.М</w:t>
      </w:r>
      <w:proofErr w:type="gramEnd"/>
      <w:r w:rsidRPr="00B37E7F">
        <w:rPr>
          <w:b/>
          <w:bCs/>
          <w:i/>
          <w:iCs/>
          <w:lang w:val="fr-FR"/>
        </w:rPr>
        <w:t>осква, Большой Афанасьевский переулок, д.8, стр.3</w:t>
      </w:r>
    </w:p>
    <w:p w14:paraId="729F32D6" w14:textId="77777777" w:rsidR="00E73C63" w:rsidRPr="005B6ECC" w:rsidRDefault="00E73C63" w:rsidP="00E73C63">
      <w:pPr>
        <w:jc w:val="both"/>
      </w:pPr>
      <w:r w:rsidRPr="005B6ECC">
        <w:t>Доля участия лица в уставном капитале эмитента:</w:t>
      </w:r>
      <w:r w:rsidRPr="005B6ECC">
        <w:rPr>
          <w:b/>
          <w:bCs/>
          <w:i/>
          <w:iCs/>
        </w:rPr>
        <w:t xml:space="preserve"> </w:t>
      </w:r>
      <w:r>
        <w:rPr>
          <w:b/>
          <w:bCs/>
          <w:i/>
          <w:iCs/>
        </w:rPr>
        <w:t>5,15</w:t>
      </w:r>
      <w:r w:rsidRPr="005B6ECC">
        <w:rPr>
          <w:b/>
          <w:bCs/>
          <w:i/>
          <w:iCs/>
        </w:rPr>
        <w:t>%</w:t>
      </w:r>
    </w:p>
    <w:p w14:paraId="606E3041" w14:textId="77777777" w:rsidR="00E73C63" w:rsidRPr="005B6ECC" w:rsidRDefault="00E73C63" w:rsidP="00E73C63">
      <w:pPr>
        <w:jc w:val="both"/>
      </w:pPr>
      <w:r w:rsidRPr="005B6ECC">
        <w:t>Доля принадлежащих лицу обыкновенных акций эмитента:</w:t>
      </w:r>
      <w:r w:rsidRPr="005B6ECC">
        <w:rPr>
          <w:b/>
          <w:bCs/>
          <w:i/>
          <w:iCs/>
        </w:rPr>
        <w:t xml:space="preserve"> </w:t>
      </w:r>
      <w:r>
        <w:rPr>
          <w:b/>
          <w:bCs/>
          <w:i/>
          <w:iCs/>
        </w:rPr>
        <w:t>5,15</w:t>
      </w:r>
      <w:r w:rsidRPr="005B6ECC">
        <w:rPr>
          <w:b/>
          <w:bCs/>
          <w:i/>
          <w:iCs/>
        </w:rPr>
        <w:t xml:space="preserve"> %</w:t>
      </w:r>
    </w:p>
    <w:p w14:paraId="2198335B" w14:textId="77777777" w:rsidR="00E73C63" w:rsidRDefault="00E73C63" w:rsidP="00E73C63">
      <w:pPr>
        <w:jc w:val="both"/>
        <w:rPr>
          <w:b/>
        </w:rPr>
      </w:pPr>
    </w:p>
    <w:p w14:paraId="19F5A048" w14:textId="77777777" w:rsidR="001307F4" w:rsidRPr="00E73C63" w:rsidRDefault="001307F4" w:rsidP="001307F4">
      <w:pPr>
        <w:rPr>
          <w:b/>
          <w:bCs/>
          <w:i/>
          <w:iCs/>
        </w:rPr>
      </w:pPr>
      <w:r w:rsidRPr="00E73C63">
        <w:t>Дата составления списка лиц, имеющих право на участие в общем собрании акционеров (участников) эмитента:</w:t>
      </w:r>
    </w:p>
    <w:p w14:paraId="7F12B1C9" w14:textId="27F6B629" w:rsidR="001307F4" w:rsidRPr="00E73C63" w:rsidRDefault="001307F4" w:rsidP="001307F4">
      <w:r>
        <w:rPr>
          <w:b/>
          <w:bCs/>
          <w:i/>
          <w:iCs/>
        </w:rPr>
        <w:t>27</w:t>
      </w:r>
      <w:r w:rsidRPr="00E73C63">
        <w:rPr>
          <w:b/>
          <w:bCs/>
          <w:i/>
          <w:iCs/>
        </w:rPr>
        <w:t>.0</w:t>
      </w:r>
      <w:r>
        <w:rPr>
          <w:b/>
          <w:bCs/>
          <w:i/>
          <w:iCs/>
        </w:rPr>
        <w:t>5</w:t>
      </w:r>
      <w:r w:rsidRPr="00E73C63">
        <w:rPr>
          <w:b/>
          <w:bCs/>
          <w:i/>
          <w:iCs/>
        </w:rPr>
        <w:t>.201</w:t>
      </w:r>
      <w:r>
        <w:rPr>
          <w:b/>
          <w:bCs/>
          <w:i/>
          <w:iCs/>
        </w:rPr>
        <w:t>9</w:t>
      </w:r>
    </w:p>
    <w:p w14:paraId="0B3B5EBD" w14:textId="77777777" w:rsidR="001307F4" w:rsidRPr="00E73C63" w:rsidRDefault="001307F4" w:rsidP="001307F4">
      <w:r w:rsidRPr="00E73C63">
        <w:rPr>
          <w:b/>
          <w:bCs/>
          <w:i/>
          <w:iCs/>
        </w:rPr>
        <w:t xml:space="preserve">1. </w:t>
      </w:r>
      <w:r w:rsidRPr="00E73C63">
        <w:t>Полное фирменное наименование:</w:t>
      </w:r>
      <w:r w:rsidRPr="00E73C63">
        <w:rPr>
          <w:b/>
          <w:bCs/>
          <w:i/>
          <w:iCs/>
        </w:rPr>
        <w:t xml:space="preserve"> Компания "РИГ РЕСТОРАНТС ЛИМИТЕД" (RIG RESTAURANTS LIMITED)</w:t>
      </w:r>
    </w:p>
    <w:p w14:paraId="7FAE2FBB" w14:textId="77777777" w:rsidR="001307F4" w:rsidRPr="00E73C63" w:rsidRDefault="001307F4" w:rsidP="001307F4">
      <w:pPr>
        <w:spacing w:before="0" w:after="0"/>
      </w:pPr>
      <w:r w:rsidRPr="00E73C63">
        <w:t>Сокращенное фирменное наименование:</w:t>
      </w:r>
      <w:r w:rsidRPr="00E73C63">
        <w:rPr>
          <w:b/>
          <w:bCs/>
          <w:i/>
          <w:iCs/>
        </w:rPr>
        <w:t xml:space="preserve"> Компания "РИГ РЕСТОРАНТС ЛИМИТЕД" (RIG RESTAURANTS LIMITED)</w:t>
      </w:r>
    </w:p>
    <w:p w14:paraId="586A062E" w14:textId="77777777" w:rsidR="001307F4" w:rsidRDefault="001307F4" w:rsidP="001307F4">
      <w:pPr>
        <w:spacing w:before="0" w:after="0"/>
        <w:rPr>
          <w:b/>
          <w:bCs/>
          <w:i/>
          <w:iCs/>
        </w:rPr>
      </w:pPr>
      <w:r w:rsidRPr="00E73C63">
        <w:t xml:space="preserve">Место нахождения: </w:t>
      </w:r>
      <w:r w:rsidRPr="00E73C63">
        <w:rPr>
          <w:b/>
          <w:bCs/>
          <w:i/>
          <w:iCs/>
        </w:rPr>
        <w:t xml:space="preserve">1065 Кипр, Никосия, Арх. </w:t>
      </w:r>
      <w:proofErr w:type="spellStart"/>
      <w:r w:rsidRPr="00E73C63">
        <w:rPr>
          <w:b/>
          <w:bCs/>
          <w:i/>
          <w:iCs/>
        </w:rPr>
        <w:t>Макариос</w:t>
      </w:r>
      <w:proofErr w:type="spellEnd"/>
      <w:r w:rsidRPr="00E73C63">
        <w:rPr>
          <w:b/>
          <w:bCs/>
          <w:i/>
          <w:iCs/>
        </w:rPr>
        <w:t xml:space="preserve"> III, КЭПИТАЛ СЕНТЕР, 9-й этаж 2-4,</w:t>
      </w:r>
      <w:r>
        <w:rPr>
          <w:b/>
          <w:bCs/>
          <w:i/>
          <w:iCs/>
        </w:rPr>
        <w:t xml:space="preserve"> </w:t>
      </w:r>
    </w:p>
    <w:p w14:paraId="767BE61A" w14:textId="77777777" w:rsidR="001307F4" w:rsidRPr="00E73C63" w:rsidRDefault="001307F4" w:rsidP="001307F4">
      <w:pPr>
        <w:spacing w:before="0" w:after="0"/>
      </w:pPr>
      <w:r w:rsidRPr="00E73C63">
        <w:rPr>
          <w:bCs/>
          <w:iCs/>
        </w:rPr>
        <w:t>ОГРН, ИНН</w:t>
      </w:r>
      <w:r w:rsidRPr="00E73C63">
        <w:rPr>
          <w:b/>
          <w:bCs/>
          <w:i/>
          <w:iCs/>
        </w:rPr>
        <w:t xml:space="preserve"> неприменимо, </w:t>
      </w:r>
    </w:p>
    <w:p w14:paraId="0A377A05" w14:textId="77777777" w:rsidR="001307F4" w:rsidRPr="00E73C63" w:rsidRDefault="001307F4" w:rsidP="001307F4">
      <w:r w:rsidRPr="00E73C63">
        <w:t>Доля участия лица в уставном капитале эмитента:</w:t>
      </w:r>
      <w:r w:rsidRPr="00E73C63">
        <w:rPr>
          <w:b/>
          <w:bCs/>
          <w:i/>
          <w:iCs/>
        </w:rPr>
        <w:t xml:space="preserve"> 45,</w:t>
      </w:r>
      <w:r>
        <w:rPr>
          <w:b/>
          <w:bCs/>
          <w:i/>
          <w:iCs/>
        </w:rPr>
        <w:t>80</w:t>
      </w:r>
      <w:r w:rsidRPr="00E73C63">
        <w:rPr>
          <w:b/>
          <w:bCs/>
          <w:i/>
          <w:iCs/>
        </w:rPr>
        <w:t>%</w:t>
      </w:r>
    </w:p>
    <w:p w14:paraId="0D50CDFD" w14:textId="77777777" w:rsidR="001307F4" w:rsidRPr="00E73C63" w:rsidRDefault="001307F4" w:rsidP="001307F4">
      <w:r w:rsidRPr="00E73C63">
        <w:t>Доля принадлежащих лицу обыкновенных акций эмитента:</w:t>
      </w:r>
      <w:r w:rsidRPr="00E73C63">
        <w:rPr>
          <w:b/>
          <w:bCs/>
          <w:i/>
          <w:iCs/>
        </w:rPr>
        <w:t xml:space="preserve"> 45,</w:t>
      </w:r>
      <w:r>
        <w:rPr>
          <w:b/>
          <w:bCs/>
          <w:i/>
          <w:iCs/>
        </w:rPr>
        <w:t>80</w:t>
      </w:r>
      <w:r w:rsidRPr="00E73C63">
        <w:rPr>
          <w:b/>
          <w:bCs/>
          <w:i/>
          <w:iCs/>
        </w:rPr>
        <w:t>%</w:t>
      </w:r>
    </w:p>
    <w:p w14:paraId="6FFB10EA" w14:textId="77777777" w:rsidR="001307F4" w:rsidRPr="00E73C63" w:rsidRDefault="001307F4" w:rsidP="001307F4">
      <w:pPr>
        <w:spacing w:before="0" w:after="0"/>
        <w:rPr>
          <w:b/>
          <w:bCs/>
          <w:i/>
          <w:iCs/>
        </w:rPr>
      </w:pPr>
    </w:p>
    <w:p w14:paraId="0DC4CF15" w14:textId="77777777" w:rsidR="001307F4" w:rsidRPr="00E73C63" w:rsidRDefault="001307F4" w:rsidP="001307F4">
      <w:pPr>
        <w:jc w:val="both"/>
        <w:rPr>
          <w:b/>
          <w:bCs/>
          <w:i/>
          <w:iCs/>
        </w:rPr>
      </w:pPr>
      <w:r w:rsidRPr="00E73C63">
        <w:rPr>
          <w:b/>
          <w:bCs/>
          <w:i/>
          <w:iCs/>
        </w:rPr>
        <w:t xml:space="preserve">2. </w:t>
      </w:r>
      <w:r w:rsidRPr="00E73C63">
        <w:rPr>
          <w:sz w:val="22"/>
          <w:szCs w:val="22"/>
        </w:rPr>
        <w:t>П</w:t>
      </w:r>
      <w:r w:rsidRPr="00E73C63">
        <w:t>олное фирменное наименование</w:t>
      </w:r>
      <w:r w:rsidRPr="00E73C63">
        <w:rPr>
          <w:b/>
        </w:rPr>
        <w:t xml:space="preserve">: </w:t>
      </w:r>
      <w:r w:rsidRPr="00E73C63">
        <w:rPr>
          <w:b/>
          <w:bCs/>
          <w:i/>
          <w:iCs/>
        </w:rPr>
        <w:t>НИКОРС ЛИМИТЕД (</w:t>
      </w:r>
      <w:r w:rsidRPr="00E73C63">
        <w:rPr>
          <w:b/>
          <w:bCs/>
          <w:i/>
          <w:iCs/>
          <w:lang w:val="en-US"/>
        </w:rPr>
        <w:t>NICKORS</w:t>
      </w:r>
      <w:r w:rsidRPr="00E73C63">
        <w:rPr>
          <w:b/>
          <w:bCs/>
          <w:i/>
          <w:iCs/>
        </w:rPr>
        <w:t xml:space="preserve"> </w:t>
      </w:r>
      <w:r w:rsidRPr="00E73C63">
        <w:rPr>
          <w:b/>
          <w:bCs/>
          <w:i/>
          <w:iCs/>
          <w:lang w:val="en-US"/>
        </w:rPr>
        <w:t>LIMITED</w:t>
      </w:r>
      <w:r w:rsidRPr="00E73C63">
        <w:rPr>
          <w:b/>
          <w:bCs/>
          <w:i/>
          <w:iCs/>
        </w:rPr>
        <w:t>);</w:t>
      </w:r>
    </w:p>
    <w:p w14:paraId="524905A9" w14:textId="77777777" w:rsidR="001307F4" w:rsidRPr="00E73C63" w:rsidRDefault="001307F4" w:rsidP="001307F4">
      <w:pPr>
        <w:jc w:val="both"/>
        <w:rPr>
          <w:b/>
          <w:bCs/>
          <w:i/>
          <w:iCs/>
        </w:rPr>
      </w:pPr>
      <w:r w:rsidRPr="00E73C63">
        <w:t>Сокращенное фирменное наименование:</w:t>
      </w:r>
      <w:r w:rsidRPr="00E73C63">
        <w:rPr>
          <w:b/>
        </w:rPr>
        <w:t xml:space="preserve"> </w:t>
      </w:r>
      <w:r w:rsidRPr="00E73C63">
        <w:rPr>
          <w:b/>
          <w:bCs/>
          <w:i/>
          <w:iCs/>
        </w:rPr>
        <w:t>НИКОРС ЛИМИТЕД (</w:t>
      </w:r>
      <w:r w:rsidRPr="00E73C63">
        <w:rPr>
          <w:b/>
          <w:bCs/>
          <w:i/>
          <w:iCs/>
          <w:lang w:val="en-US"/>
        </w:rPr>
        <w:t>NICKORS</w:t>
      </w:r>
      <w:r w:rsidRPr="00E73C63">
        <w:rPr>
          <w:b/>
          <w:bCs/>
          <w:i/>
          <w:iCs/>
        </w:rPr>
        <w:t xml:space="preserve"> </w:t>
      </w:r>
      <w:r w:rsidRPr="00E73C63">
        <w:rPr>
          <w:b/>
          <w:bCs/>
          <w:i/>
          <w:iCs/>
          <w:lang w:val="en-US"/>
        </w:rPr>
        <w:t>LIMITED</w:t>
      </w:r>
      <w:r w:rsidRPr="00E73C63">
        <w:rPr>
          <w:b/>
          <w:bCs/>
          <w:i/>
          <w:iCs/>
        </w:rPr>
        <w:t>);</w:t>
      </w:r>
    </w:p>
    <w:p w14:paraId="566B049A" w14:textId="77777777" w:rsidR="001307F4" w:rsidRPr="00E73C63" w:rsidRDefault="001307F4" w:rsidP="001307F4">
      <w:pPr>
        <w:jc w:val="both"/>
        <w:rPr>
          <w:b/>
          <w:bCs/>
          <w:i/>
          <w:iCs/>
        </w:rPr>
      </w:pPr>
      <w:r w:rsidRPr="00E73C63">
        <w:t>Место нахождения:</w:t>
      </w:r>
      <w:r w:rsidRPr="00E73C63">
        <w:rPr>
          <w:b/>
        </w:rPr>
        <w:t xml:space="preserve"> </w:t>
      </w:r>
      <w:r w:rsidRPr="00E73C63">
        <w:rPr>
          <w:b/>
          <w:bCs/>
          <w:i/>
          <w:iCs/>
        </w:rPr>
        <w:t xml:space="preserve">Центральная Америка, Белиз, </w:t>
      </w:r>
      <w:proofErr w:type="spellStart"/>
      <w:r w:rsidRPr="00E73C63">
        <w:rPr>
          <w:b/>
          <w:bCs/>
          <w:i/>
          <w:iCs/>
        </w:rPr>
        <w:t>г</w:t>
      </w:r>
      <w:proofErr w:type="gramStart"/>
      <w:r w:rsidRPr="00E73C63">
        <w:rPr>
          <w:b/>
          <w:bCs/>
          <w:i/>
          <w:iCs/>
        </w:rPr>
        <w:t>.Б</w:t>
      </w:r>
      <w:proofErr w:type="gramEnd"/>
      <w:r w:rsidRPr="00E73C63">
        <w:rPr>
          <w:b/>
          <w:bCs/>
          <w:i/>
          <w:iCs/>
        </w:rPr>
        <w:t>елиз</w:t>
      </w:r>
      <w:proofErr w:type="spellEnd"/>
      <w:r w:rsidRPr="00E73C63">
        <w:rPr>
          <w:b/>
          <w:bCs/>
          <w:i/>
          <w:iCs/>
        </w:rPr>
        <w:t xml:space="preserve">, </w:t>
      </w:r>
      <w:proofErr w:type="spellStart"/>
      <w:r w:rsidRPr="00E73C63">
        <w:rPr>
          <w:b/>
          <w:bCs/>
          <w:i/>
          <w:iCs/>
        </w:rPr>
        <w:t>Баррак</w:t>
      </w:r>
      <w:proofErr w:type="spellEnd"/>
      <w:r w:rsidRPr="00E73C63">
        <w:rPr>
          <w:b/>
          <w:bCs/>
          <w:i/>
          <w:iCs/>
        </w:rPr>
        <w:t xml:space="preserve"> </w:t>
      </w:r>
      <w:proofErr w:type="spellStart"/>
      <w:r w:rsidRPr="00E73C63">
        <w:rPr>
          <w:b/>
          <w:bCs/>
          <w:i/>
          <w:iCs/>
        </w:rPr>
        <w:t>Роад</w:t>
      </w:r>
      <w:proofErr w:type="spellEnd"/>
      <w:r w:rsidRPr="00E73C63">
        <w:rPr>
          <w:b/>
          <w:bCs/>
          <w:i/>
          <w:iCs/>
        </w:rPr>
        <w:t>, № 35;</w:t>
      </w:r>
    </w:p>
    <w:p w14:paraId="629C6A79" w14:textId="77777777" w:rsidR="001307F4" w:rsidRPr="00E73C63" w:rsidRDefault="001307F4" w:rsidP="001307F4">
      <w:pPr>
        <w:rPr>
          <w:b/>
          <w:bCs/>
          <w:i/>
          <w:iCs/>
        </w:rPr>
      </w:pPr>
      <w:r w:rsidRPr="00E73C63">
        <w:rPr>
          <w:bCs/>
          <w:iCs/>
        </w:rPr>
        <w:t>ИНН:</w:t>
      </w:r>
      <w:r w:rsidRPr="00E73C63">
        <w:rPr>
          <w:b/>
          <w:bCs/>
          <w:i/>
          <w:iCs/>
        </w:rPr>
        <w:t xml:space="preserve"> 9909398346, </w:t>
      </w:r>
      <w:r w:rsidRPr="00E73C63">
        <w:rPr>
          <w:bCs/>
          <w:iCs/>
        </w:rPr>
        <w:t>ОГРН</w:t>
      </w:r>
      <w:r w:rsidRPr="00E73C63">
        <w:rPr>
          <w:b/>
          <w:bCs/>
          <w:i/>
          <w:iCs/>
        </w:rPr>
        <w:t xml:space="preserve"> неприменимо</w:t>
      </w:r>
    </w:p>
    <w:p w14:paraId="25AD9EB1" w14:textId="77777777" w:rsidR="001307F4" w:rsidRPr="00E73C63" w:rsidRDefault="001307F4" w:rsidP="001307F4">
      <w:pPr>
        <w:jc w:val="both"/>
        <w:rPr>
          <w:b/>
          <w:bCs/>
          <w:i/>
          <w:iCs/>
        </w:rPr>
      </w:pPr>
      <w:r w:rsidRPr="00E73C63">
        <w:t>Доля участия лица в уставном капитале эмитента</w:t>
      </w:r>
      <w:r>
        <w:t>:</w:t>
      </w:r>
      <w:r w:rsidRPr="00E73C63">
        <w:t xml:space="preserve"> </w:t>
      </w:r>
      <w:r w:rsidRPr="00E73C63">
        <w:rPr>
          <w:b/>
          <w:bCs/>
          <w:i/>
          <w:iCs/>
        </w:rPr>
        <w:t>23,97%</w:t>
      </w:r>
    </w:p>
    <w:p w14:paraId="10ADB403" w14:textId="77777777" w:rsidR="001307F4" w:rsidRPr="00E73C63" w:rsidRDefault="001307F4" w:rsidP="001307F4">
      <w:pPr>
        <w:jc w:val="both"/>
      </w:pPr>
      <w:r w:rsidRPr="00E73C63">
        <w:t>Доля принадлежащих лицу обыкновенных акций эмитента</w:t>
      </w:r>
      <w:r>
        <w:t>:</w:t>
      </w:r>
      <w:r w:rsidRPr="00E73C63">
        <w:rPr>
          <w:b/>
          <w:bCs/>
          <w:i/>
          <w:iCs/>
        </w:rPr>
        <w:t xml:space="preserve"> 23,97</w:t>
      </w:r>
      <w:r>
        <w:rPr>
          <w:b/>
          <w:bCs/>
          <w:i/>
          <w:iCs/>
        </w:rPr>
        <w:t xml:space="preserve"> %</w:t>
      </w:r>
    </w:p>
    <w:p w14:paraId="72DF840B" w14:textId="77777777" w:rsidR="001307F4" w:rsidRPr="00E73C63" w:rsidRDefault="001307F4" w:rsidP="001307F4">
      <w:pPr>
        <w:jc w:val="both"/>
        <w:rPr>
          <w:b/>
        </w:rPr>
      </w:pPr>
    </w:p>
    <w:p w14:paraId="4154AA0A" w14:textId="0F35883C" w:rsidR="001307F4" w:rsidRPr="004D53AC" w:rsidRDefault="001307F4" w:rsidP="001307F4">
      <w:pPr>
        <w:jc w:val="both"/>
        <w:rPr>
          <w:b/>
          <w:bCs/>
          <w:i/>
          <w:iCs/>
        </w:rPr>
      </w:pPr>
      <w:r>
        <w:rPr>
          <w:b/>
        </w:rPr>
        <w:t>3</w:t>
      </w:r>
      <w:r w:rsidRPr="00B37E7F">
        <w:rPr>
          <w:b/>
          <w:lang w:val="fr-FR"/>
        </w:rPr>
        <w:t>.</w:t>
      </w:r>
      <w:r w:rsidRPr="00B37E7F">
        <w:rPr>
          <w:sz w:val="22"/>
          <w:szCs w:val="22"/>
          <w:lang w:val="fr-FR"/>
        </w:rPr>
        <w:t xml:space="preserve"> </w:t>
      </w:r>
      <w:r w:rsidRPr="00B37E7F">
        <w:t>Полное</w:t>
      </w:r>
      <w:r w:rsidRPr="00B37E7F">
        <w:rPr>
          <w:lang w:val="fr-FR"/>
        </w:rPr>
        <w:t xml:space="preserve"> </w:t>
      </w:r>
      <w:r w:rsidRPr="00B37E7F">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sidRPr="00B37E7F">
        <w:rPr>
          <w:b/>
          <w:bCs/>
          <w:i/>
          <w:iCs/>
          <w:lang w:val="fr-FR"/>
        </w:rPr>
        <w:t xml:space="preserve">Общество с ограниченной ответственностью «Одна команда навсегда!» </w:t>
      </w:r>
      <w:r w:rsidRPr="00B37E7F">
        <w:rPr>
          <w:bCs/>
          <w:iCs/>
          <w:lang w:val="fr-FR"/>
        </w:rPr>
        <w:t>ИНН</w:t>
      </w:r>
      <w:r w:rsidRPr="00B37E7F">
        <w:rPr>
          <w:b/>
          <w:bCs/>
          <w:i/>
          <w:iCs/>
          <w:lang w:val="fr-FR"/>
        </w:rPr>
        <w:t xml:space="preserve"> 7704307305, </w:t>
      </w:r>
      <w:r w:rsidRPr="00B37E7F">
        <w:rPr>
          <w:bCs/>
          <w:iCs/>
          <w:lang w:val="fr-FR"/>
        </w:rPr>
        <w:t>ОГРН:</w:t>
      </w:r>
      <w:r w:rsidRPr="00B37E7F">
        <w:rPr>
          <w:b/>
          <w:bCs/>
          <w:i/>
          <w:iCs/>
          <w:lang w:val="fr-FR"/>
        </w:rPr>
        <w:t xml:space="preserve"> 1157746159295;</w:t>
      </w:r>
    </w:p>
    <w:p w14:paraId="680C0C69" w14:textId="77777777" w:rsidR="001307F4" w:rsidRPr="00B37E7F" w:rsidRDefault="001307F4" w:rsidP="001307F4">
      <w:pPr>
        <w:jc w:val="both"/>
      </w:pPr>
      <w:r w:rsidRPr="005B6ECC">
        <w:t>Сокращенное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Pr>
          <w:b/>
          <w:bCs/>
          <w:i/>
          <w:iCs/>
        </w:rPr>
        <w:t>ООО «Одна команда навсегда!»</w:t>
      </w:r>
    </w:p>
    <w:p w14:paraId="3144FCA0" w14:textId="77777777" w:rsidR="001307F4" w:rsidRPr="00B37E7F" w:rsidRDefault="001307F4" w:rsidP="001307F4">
      <w:pPr>
        <w:jc w:val="both"/>
        <w:rPr>
          <w:b/>
          <w:bCs/>
          <w:i/>
          <w:iCs/>
          <w:lang w:val="fr-FR"/>
        </w:rPr>
      </w:pPr>
      <w:r w:rsidRPr="005B6ECC">
        <w:t>Место</w:t>
      </w:r>
      <w:r w:rsidRPr="005B6ECC">
        <w:rPr>
          <w:lang w:val="fr-FR"/>
        </w:rPr>
        <w:t xml:space="preserve"> </w:t>
      </w:r>
      <w:r w:rsidRPr="005B6ECC">
        <w:t>нахождения</w:t>
      </w:r>
      <w:r w:rsidRPr="005B6ECC">
        <w:rPr>
          <w:lang w:val="fr-FR"/>
        </w:rPr>
        <w:t xml:space="preserve">: </w:t>
      </w:r>
      <w:r w:rsidRPr="00B37E7F">
        <w:rPr>
          <w:b/>
          <w:bCs/>
          <w:i/>
          <w:iCs/>
          <w:lang w:val="fr-FR"/>
        </w:rPr>
        <w:t>119019, г</w:t>
      </w:r>
      <w:proofErr w:type="gramStart"/>
      <w:r w:rsidRPr="00B37E7F">
        <w:rPr>
          <w:b/>
          <w:bCs/>
          <w:i/>
          <w:iCs/>
          <w:lang w:val="fr-FR"/>
        </w:rPr>
        <w:t>.М</w:t>
      </w:r>
      <w:proofErr w:type="gramEnd"/>
      <w:r w:rsidRPr="00B37E7F">
        <w:rPr>
          <w:b/>
          <w:bCs/>
          <w:i/>
          <w:iCs/>
          <w:lang w:val="fr-FR"/>
        </w:rPr>
        <w:t>осква, Большой Афанасьевский переулок, д.8, стр.3</w:t>
      </w:r>
    </w:p>
    <w:p w14:paraId="3E9C4FDB" w14:textId="7C4A76F1" w:rsidR="001307F4" w:rsidRPr="005B6ECC" w:rsidRDefault="001307F4" w:rsidP="001307F4">
      <w:pPr>
        <w:jc w:val="both"/>
      </w:pPr>
      <w:r w:rsidRPr="005B6ECC">
        <w:t>Доля участия лица в уставном капитале эмитента:</w:t>
      </w:r>
      <w:r w:rsidRPr="005B6ECC">
        <w:rPr>
          <w:b/>
          <w:bCs/>
          <w:i/>
          <w:iCs/>
        </w:rPr>
        <w:t xml:space="preserve"> </w:t>
      </w:r>
      <w:r>
        <w:rPr>
          <w:b/>
          <w:bCs/>
          <w:i/>
          <w:iCs/>
        </w:rPr>
        <w:t>6,65</w:t>
      </w:r>
      <w:r w:rsidRPr="005B6ECC">
        <w:rPr>
          <w:b/>
          <w:bCs/>
          <w:i/>
          <w:iCs/>
        </w:rPr>
        <w:t>%</w:t>
      </w:r>
    </w:p>
    <w:p w14:paraId="0DB05436" w14:textId="53087F1E" w:rsidR="001307F4" w:rsidRDefault="001307F4" w:rsidP="001307F4">
      <w:pPr>
        <w:jc w:val="both"/>
        <w:rPr>
          <w:b/>
          <w:bCs/>
          <w:i/>
          <w:iCs/>
        </w:rPr>
      </w:pPr>
      <w:r w:rsidRPr="005B6ECC">
        <w:t>Доля принадлежащих лицу обыкновенных акций эмитента:</w:t>
      </w:r>
      <w:r w:rsidRPr="005B6ECC">
        <w:rPr>
          <w:b/>
          <w:bCs/>
          <w:i/>
          <w:iCs/>
        </w:rPr>
        <w:t xml:space="preserve"> </w:t>
      </w:r>
      <w:r>
        <w:rPr>
          <w:b/>
          <w:bCs/>
          <w:i/>
          <w:iCs/>
        </w:rPr>
        <w:t>6,65</w:t>
      </w:r>
      <w:r w:rsidRPr="005B6ECC">
        <w:rPr>
          <w:b/>
          <w:bCs/>
          <w:i/>
          <w:iCs/>
        </w:rPr>
        <w:t xml:space="preserve"> %</w:t>
      </w:r>
    </w:p>
    <w:p w14:paraId="11CE7785" w14:textId="77777777" w:rsidR="00AF134F" w:rsidRDefault="00AF134F" w:rsidP="001307F4">
      <w:pPr>
        <w:jc w:val="both"/>
        <w:rPr>
          <w:b/>
          <w:bCs/>
          <w:i/>
          <w:iCs/>
        </w:rPr>
      </w:pPr>
    </w:p>
    <w:p w14:paraId="016BF7B4" w14:textId="77777777" w:rsidR="00AF134F" w:rsidRPr="00E73C63" w:rsidRDefault="00AF134F" w:rsidP="00AF134F">
      <w:pPr>
        <w:rPr>
          <w:b/>
          <w:bCs/>
          <w:i/>
          <w:iCs/>
        </w:rPr>
      </w:pPr>
      <w:r w:rsidRPr="00E73C63">
        <w:t>Дата составления списка лиц, имеющих право на участие в общем собрании акционеров (участников) эмитента:</w:t>
      </w:r>
    </w:p>
    <w:p w14:paraId="260A7249" w14:textId="63F7B74A" w:rsidR="00AF134F" w:rsidRPr="00E73C63" w:rsidRDefault="00AF134F" w:rsidP="00AF134F">
      <w:r>
        <w:rPr>
          <w:b/>
          <w:bCs/>
          <w:i/>
          <w:iCs/>
        </w:rPr>
        <w:t>26</w:t>
      </w:r>
      <w:r w:rsidRPr="00E73C63">
        <w:rPr>
          <w:b/>
          <w:bCs/>
          <w:i/>
          <w:iCs/>
        </w:rPr>
        <w:t>.0</w:t>
      </w:r>
      <w:r>
        <w:rPr>
          <w:b/>
          <w:bCs/>
          <w:i/>
          <w:iCs/>
        </w:rPr>
        <w:t>8</w:t>
      </w:r>
      <w:r w:rsidRPr="00E73C63">
        <w:rPr>
          <w:b/>
          <w:bCs/>
          <w:i/>
          <w:iCs/>
        </w:rPr>
        <w:t>.201</w:t>
      </w:r>
      <w:r>
        <w:rPr>
          <w:b/>
          <w:bCs/>
          <w:i/>
          <w:iCs/>
        </w:rPr>
        <w:t>9</w:t>
      </w:r>
    </w:p>
    <w:p w14:paraId="79CF0F58" w14:textId="77777777" w:rsidR="00AF134F" w:rsidRPr="00E73C63" w:rsidRDefault="00AF134F" w:rsidP="00AF134F">
      <w:r w:rsidRPr="00E73C63">
        <w:rPr>
          <w:b/>
          <w:bCs/>
          <w:i/>
          <w:iCs/>
        </w:rPr>
        <w:t xml:space="preserve">1. </w:t>
      </w:r>
      <w:r w:rsidRPr="00E73C63">
        <w:t>Полное фирменное наименование:</w:t>
      </w:r>
      <w:r w:rsidRPr="00E73C63">
        <w:rPr>
          <w:b/>
          <w:bCs/>
          <w:i/>
          <w:iCs/>
        </w:rPr>
        <w:t xml:space="preserve"> Компания "РИГ РЕСТОРАНТС ЛИМИТЕД" (RIG RESTAURANTS LIMITED)</w:t>
      </w:r>
    </w:p>
    <w:p w14:paraId="178C8A7C" w14:textId="77777777" w:rsidR="00AF134F" w:rsidRPr="00E73C63" w:rsidRDefault="00AF134F" w:rsidP="00AF134F">
      <w:pPr>
        <w:spacing w:before="0" w:after="0"/>
      </w:pPr>
      <w:r w:rsidRPr="00E73C63">
        <w:t>Сокращенное фирменное наименование:</w:t>
      </w:r>
      <w:r w:rsidRPr="00E73C63">
        <w:rPr>
          <w:b/>
          <w:bCs/>
          <w:i/>
          <w:iCs/>
        </w:rPr>
        <w:t xml:space="preserve"> Компания "РИГ РЕСТОРАНТС ЛИМИТЕД" (RIG RESTAURANTS LIMITED)</w:t>
      </w:r>
    </w:p>
    <w:p w14:paraId="05A97B4F" w14:textId="77777777" w:rsidR="00AF134F" w:rsidRDefault="00AF134F" w:rsidP="00AF134F">
      <w:pPr>
        <w:spacing w:before="0" w:after="0"/>
        <w:rPr>
          <w:b/>
          <w:bCs/>
          <w:i/>
          <w:iCs/>
        </w:rPr>
      </w:pPr>
      <w:r w:rsidRPr="00E73C63">
        <w:t xml:space="preserve">Место нахождения: </w:t>
      </w:r>
      <w:r w:rsidRPr="00E73C63">
        <w:rPr>
          <w:b/>
          <w:bCs/>
          <w:i/>
          <w:iCs/>
        </w:rPr>
        <w:t xml:space="preserve">1065 Кипр, Никосия, Арх. </w:t>
      </w:r>
      <w:proofErr w:type="spellStart"/>
      <w:r w:rsidRPr="00E73C63">
        <w:rPr>
          <w:b/>
          <w:bCs/>
          <w:i/>
          <w:iCs/>
        </w:rPr>
        <w:t>Макариос</w:t>
      </w:r>
      <w:proofErr w:type="spellEnd"/>
      <w:r w:rsidRPr="00E73C63">
        <w:rPr>
          <w:b/>
          <w:bCs/>
          <w:i/>
          <w:iCs/>
        </w:rPr>
        <w:t xml:space="preserve"> III, КЭПИТАЛ СЕНТЕР, 9-й этаж 2-4,</w:t>
      </w:r>
      <w:r>
        <w:rPr>
          <w:b/>
          <w:bCs/>
          <w:i/>
          <w:iCs/>
        </w:rPr>
        <w:t xml:space="preserve"> </w:t>
      </w:r>
    </w:p>
    <w:p w14:paraId="51EC4B62" w14:textId="77777777" w:rsidR="00AF134F" w:rsidRPr="00E73C63" w:rsidRDefault="00AF134F" w:rsidP="00AF134F">
      <w:pPr>
        <w:spacing w:before="0" w:after="0"/>
      </w:pPr>
      <w:r w:rsidRPr="00E73C63">
        <w:rPr>
          <w:bCs/>
          <w:iCs/>
        </w:rPr>
        <w:t>ОГРН, ИНН</w:t>
      </w:r>
      <w:r w:rsidRPr="00E73C63">
        <w:rPr>
          <w:b/>
          <w:bCs/>
          <w:i/>
          <w:iCs/>
        </w:rPr>
        <w:t xml:space="preserve"> неприменимо, </w:t>
      </w:r>
    </w:p>
    <w:p w14:paraId="7114C597" w14:textId="77777777" w:rsidR="00AF134F" w:rsidRPr="00E73C63" w:rsidRDefault="00AF134F" w:rsidP="00AF134F">
      <w:r w:rsidRPr="00E73C63">
        <w:lastRenderedPageBreak/>
        <w:t>Доля участия лица в уставном капитале эмитента:</w:t>
      </w:r>
      <w:r w:rsidRPr="00E73C63">
        <w:rPr>
          <w:b/>
          <w:bCs/>
          <w:i/>
          <w:iCs/>
        </w:rPr>
        <w:t xml:space="preserve"> 45,</w:t>
      </w:r>
      <w:r>
        <w:rPr>
          <w:b/>
          <w:bCs/>
          <w:i/>
          <w:iCs/>
        </w:rPr>
        <w:t>80</w:t>
      </w:r>
      <w:r w:rsidRPr="00E73C63">
        <w:rPr>
          <w:b/>
          <w:bCs/>
          <w:i/>
          <w:iCs/>
        </w:rPr>
        <w:t>%</w:t>
      </w:r>
    </w:p>
    <w:p w14:paraId="44ED2DA3" w14:textId="77777777" w:rsidR="00AF134F" w:rsidRPr="00E73C63" w:rsidRDefault="00AF134F" w:rsidP="00AF134F">
      <w:r w:rsidRPr="00E73C63">
        <w:t>Доля принадлежащих лицу обыкновенных акций эмитента:</w:t>
      </w:r>
      <w:r w:rsidRPr="00E73C63">
        <w:rPr>
          <w:b/>
          <w:bCs/>
          <w:i/>
          <w:iCs/>
        </w:rPr>
        <w:t xml:space="preserve"> 45,</w:t>
      </w:r>
      <w:r>
        <w:rPr>
          <w:b/>
          <w:bCs/>
          <w:i/>
          <w:iCs/>
        </w:rPr>
        <w:t>80</w:t>
      </w:r>
      <w:r w:rsidRPr="00E73C63">
        <w:rPr>
          <w:b/>
          <w:bCs/>
          <w:i/>
          <w:iCs/>
        </w:rPr>
        <w:t>%</w:t>
      </w:r>
    </w:p>
    <w:p w14:paraId="59FCA2C0" w14:textId="77777777" w:rsidR="00AF134F" w:rsidRPr="00E73C63" w:rsidRDefault="00AF134F" w:rsidP="00AF134F">
      <w:pPr>
        <w:spacing w:before="0" w:after="0"/>
        <w:rPr>
          <w:b/>
          <w:bCs/>
          <w:i/>
          <w:iCs/>
        </w:rPr>
      </w:pPr>
    </w:p>
    <w:p w14:paraId="4BFC861A" w14:textId="77777777" w:rsidR="00AF134F" w:rsidRPr="00E73C63" w:rsidRDefault="00AF134F" w:rsidP="00AF134F">
      <w:pPr>
        <w:jc w:val="both"/>
        <w:rPr>
          <w:b/>
          <w:bCs/>
          <w:i/>
          <w:iCs/>
        </w:rPr>
      </w:pPr>
      <w:r w:rsidRPr="00E73C63">
        <w:rPr>
          <w:b/>
          <w:bCs/>
          <w:i/>
          <w:iCs/>
        </w:rPr>
        <w:t xml:space="preserve">2. </w:t>
      </w:r>
      <w:r w:rsidRPr="00E73C63">
        <w:rPr>
          <w:sz w:val="22"/>
          <w:szCs w:val="22"/>
        </w:rPr>
        <w:t>П</w:t>
      </w:r>
      <w:r w:rsidRPr="00E73C63">
        <w:t>олное фирменное наименование</w:t>
      </w:r>
      <w:r w:rsidRPr="00E73C63">
        <w:rPr>
          <w:b/>
        </w:rPr>
        <w:t xml:space="preserve">: </w:t>
      </w:r>
      <w:r w:rsidRPr="00E73C63">
        <w:rPr>
          <w:b/>
          <w:bCs/>
          <w:i/>
          <w:iCs/>
        </w:rPr>
        <w:t>НИКОРС ЛИМИТЕД (</w:t>
      </w:r>
      <w:r w:rsidRPr="00E73C63">
        <w:rPr>
          <w:b/>
          <w:bCs/>
          <w:i/>
          <w:iCs/>
          <w:lang w:val="en-US"/>
        </w:rPr>
        <w:t>NICKORS</w:t>
      </w:r>
      <w:r w:rsidRPr="00E73C63">
        <w:rPr>
          <w:b/>
          <w:bCs/>
          <w:i/>
          <w:iCs/>
        </w:rPr>
        <w:t xml:space="preserve"> </w:t>
      </w:r>
      <w:r w:rsidRPr="00E73C63">
        <w:rPr>
          <w:b/>
          <w:bCs/>
          <w:i/>
          <w:iCs/>
          <w:lang w:val="en-US"/>
        </w:rPr>
        <w:t>LIMITED</w:t>
      </w:r>
      <w:r w:rsidRPr="00E73C63">
        <w:rPr>
          <w:b/>
          <w:bCs/>
          <w:i/>
          <w:iCs/>
        </w:rPr>
        <w:t>);</w:t>
      </w:r>
    </w:p>
    <w:p w14:paraId="31B171EE" w14:textId="77777777" w:rsidR="00AF134F" w:rsidRPr="00E73C63" w:rsidRDefault="00AF134F" w:rsidP="00AF134F">
      <w:pPr>
        <w:jc w:val="both"/>
        <w:rPr>
          <w:b/>
          <w:bCs/>
          <w:i/>
          <w:iCs/>
        </w:rPr>
      </w:pPr>
      <w:r w:rsidRPr="00E73C63">
        <w:t>Сокращенное фирменное наименование:</w:t>
      </w:r>
      <w:r w:rsidRPr="00E73C63">
        <w:rPr>
          <w:b/>
        </w:rPr>
        <w:t xml:space="preserve"> </w:t>
      </w:r>
      <w:r w:rsidRPr="00E73C63">
        <w:rPr>
          <w:b/>
          <w:bCs/>
          <w:i/>
          <w:iCs/>
        </w:rPr>
        <w:t>НИКОРС ЛИМИТЕД (</w:t>
      </w:r>
      <w:r w:rsidRPr="00E73C63">
        <w:rPr>
          <w:b/>
          <w:bCs/>
          <w:i/>
          <w:iCs/>
          <w:lang w:val="en-US"/>
        </w:rPr>
        <w:t>NICKORS</w:t>
      </w:r>
      <w:r w:rsidRPr="00E73C63">
        <w:rPr>
          <w:b/>
          <w:bCs/>
          <w:i/>
          <w:iCs/>
        </w:rPr>
        <w:t xml:space="preserve"> </w:t>
      </w:r>
      <w:r w:rsidRPr="00E73C63">
        <w:rPr>
          <w:b/>
          <w:bCs/>
          <w:i/>
          <w:iCs/>
          <w:lang w:val="en-US"/>
        </w:rPr>
        <w:t>LIMITED</w:t>
      </w:r>
      <w:r w:rsidRPr="00E73C63">
        <w:rPr>
          <w:b/>
          <w:bCs/>
          <w:i/>
          <w:iCs/>
        </w:rPr>
        <w:t>);</w:t>
      </w:r>
    </w:p>
    <w:p w14:paraId="7F6C932B" w14:textId="77777777" w:rsidR="00AF134F" w:rsidRPr="00E73C63" w:rsidRDefault="00AF134F" w:rsidP="00AF134F">
      <w:pPr>
        <w:jc w:val="both"/>
        <w:rPr>
          <w:b/>
          <w:bCs/>
          <w:i/>
          <w:iCs/>
        </w:rPr>
      </w:pPr>
      <w:r w:rsidRPr="00E73C63">
        <w:t>Место нахождения:</w:t>
      </w:r>
      <w:r w:rsidRPr="00E73C63">
        <w:rPr>
          <w:b/>
        </w:rPr>
        <w:t xml:space="preserve"> </w:t>
      </w:r>
      <w:r w:rsidRPr="00E73C63">
        <w:rPr>
          <w:b/>
          <w:bCs/>
          <w:i/>
          <w:iCs/>
        </w:rPr>
        <w:t xml:space="preserve">Центральная Америка, Белиз, </w:t>
      </w:r>
      <w:proofErr w:type="spellStart"/>
      <w:r w:rsidRPr="00E73C63">
        <w:rPr>
          <w:b/>
          <w:bCs/>
          <w:i/>
          <w:iCs/>
        </w:rPr>
        <w:t>г</w:t>
      </w:r>
      <w:proofErr w:type="gramStart"/>
      <w:r w:rsidRPr="00E73C63">
        <w:rPr>
          <w:b/>
          <w:bCs/>
          <w:i/>
          <w:iCs/>
        </w:rPr>
        <w:t>.Б</w:t>
      </w:r>
      <w:proofErr w:type="gramEnd"/>
      <w:r w:rsidRPr="00E73C63">
        <w:rPr>
          <w:b/>
          <w:bCs/>
          <w:i/>
          <w:iCs/>
        </w:rPr>
        <w:t>елиз</w:t>
      </w:r>
      <w:proofErr w:type="spellEnd"/>
      <w:r w:rsidRPr="00E73C63">
        <w:rPr>
          <w:b/>
          <w:bCs/>
          <w:i/>
          <w:iCs/>
        </w:rPr>
        <w:t xml:space="preserve">, </w:t>
      </w:r>
      <w:proofErr w:type="spellStart"/>
      <w:r w:rsidRPr="00E73C63">
        <w:rPr>
          <w:b/>
          <w:bCs/>
          <w:i/>
          <w:iCs/>
        </w:rPr>
        <w:t>Баррак</w:t>
      </w:r>
      <w:proofErr w:type="spellEnd"/>
      <w:r w:rsidRPr="00E73C63">
        <w:rPr>
          <w:b/>
          <w:bCs/>
          <w:i/>
          <w:iCs/>
        </w:rPr>
        <w:t xml:space="preserve"> </w:t>
      </w:r>
      <w:proofErr w:type="spellStart"/>
      <w:r w:rsidRPr="00E73C63">
        <w:rPr>
          <w:b/>
          <w:bCs/>
          <w:i/>
          <w:iCs/>
        </w:rPr>
        <w:t>Роад</w:t>
      </w:r>
      <w:proofErr w:type="spellEnd"/>
      <w:r w:rsidRPr="00E73C63">
        <w:rPr>
          <w:b/>
          <w:bCs/>
          <w:i/>
          <w:iCs/>
        </w:rPr>
        <w:t>, № 35;</w:t>
      </w:r>
    </w:p>
    <w:p w14:paraId="0356E56A" w14:textId="77777777" w:rsidR="00AF134F" w:rsidRPr="00E73C63" w:rsidRDefault="00AF134F" w:rsidP="00AF134F">
      <w:pPr>
        <w:rPr>
          <w:b/>
          <w:bCs/>
          <w:i/>
          <w:iCs/>
        </w:rPr>
      </w:pPr>
      <w:r w:rsidRPr="00E73C63">
        <w:rPr>
          <w:bCs/>
          <w:iCs/>
        </w:rPr>
        <w:t>ИНН:</w:t>
      </w:r>
      <w:r w:rsidRPr="00E73C63">
        <w:rPr>
          <w:b/>
          <w:bCs/>
          <w:i/>
          <w:iCs/>
        </w:rPr>
        <w:t xml:space="preserve"> 9909398346, </w:t>
      </w:r>
      <w:r w:rsidRPr="00E73C63">
        <w:rPr>
          <w:bCs/>
          <w:iCs/>
        </w:rPr>
        <w:t>ОГРН</w:t>
      </w:r>
      <w:r w:rsidRPr="00E73C63">
        <w:rPr>
          <w:b/>
          <w:bCs/>
          <w:i/>
          <w:iCs/>
        </w:rPr>
        <w:t xml:space="preserve"> неприменимо</w:t>
      </w:r>
    </w:p>
    <w:p w14:paraId="37ABD2AC" w14:textId="77777777" w:rsidR="00AF134F" w:rsidRPr="00E73C63" w:rsidRDefault="00AF134F" w:rsidP="00AF134F">
      <w:pPr>
        <w:jc w:val="both"/>
        <w:rPr>
          <w:b/>
          <w:bCs/>
          <w:i/>
          <w:iCs/>
        </w:rPr>
      </w:pPr>
      <w:r w:rsidRPr="00E73C63">
        <w:t>Доля участия лица в уставном капитале эмитента</w:t>
      </w:r>
      <w:r>
        <w:t>:</w:t>
      </w:r>
      <w:r w:rsidRPr="00E73C63">
        <w:t xml:space="preserve"> </w:t>
      </w:r>
      <w:r w:rsidRPr="00E73C63">
        <w:rPr>
          <w:b/>
          <w:bCs/>
          <w:i/>
          <w:iCs/>
        </w:rPr>
        <w:t>23,97%</w:t>
      </w:r>
    </w:p>
    <w:p w14:paraId="55BDEF0B" w14:textId="77777777" w:rsidR="00AF134F" w:rsidRPr="00E73C63" w:rsidRDefault="00AF134F" w:rsidP="00AF134F">
      <w:pPr>
        <w:jc w:val="both"/>
      </w:pPr>
      <w:r w:rsidRPr="00E73C63">
        <w:t>Доля принадлежащих лицу обыкновенных акций эмитента</w:t>
      </w:r>
      <w:r>
        <w:t>:</w:t>
      </w:r>
      <w:r w:rsidRPr="00E73C63">
        <w:rPr>
          <w:b/>
          <w:bCs/>
          <w:i/>
          <w:iCs/>
        </w:rPr>
        <w:t xml:space="preserve"> 23,97</w:t>
      </w:r>
      <w:r>
        <w:rPr>
          <w:b/>
          <w:bCs/>
          <w:i/>
          <w:iCs/>
        </w:rPr>
        <w:t xml:space="preserve"> %</w:t>
      </w:r>
    </w:p>
    <w:p w14:paraId="01341A66" w14:textId="77777777" w:rsidR="00AF134F" w:rsidRDefault="00AF134F" w:rsidP="00AF134F">
      <w:pPr>
        <w:jc w:val="both"/>
        <w:rPr>
          <w:b/>
        </w:rPr>
      </w:pPr>
    </w:p>
    <w:p w14:paraId="0BC69AE2" w14:textId="77777777" w:rsidR="00AF134F" w:rsidRPr="00E73C63" w:rsidRDefault="00AF134F" w:rsidP="00AF134F">
      <w:pPr>
        <w:jc w:val="both"/>
        <w:rPr>
          <w:b/>
          <w:bCs/>
          <w:i/>
          <w:iCs/>
          <w:lang w:val="fr-FR"/>
        </w:rPr>
      </w:pPr>
      <w:r w:rsidRPr="00E73C63">
        <w:rPr>
          <w:b/>
          <w:lang w:val="fr-FR"/>
        </w:rPr>
        <w:t>3.</w:t>
      </w:r>
      <w:r w:rsidRPr="00E73C63">
        <w:rPr>
          <w:sz w:val="22"/>
          <w:szCs w:val="22"/>
          <w:lang w:val="fr-FR"/>
        </w:rPr>
        <w:t xml:space="preserve"> </w:t>
      </w:r>
      <w:r w:rsidRPr="00E73C63">
        <w:t>Полное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Renaissance Securities (Cyprus) Limited</w:t>
      </w:r>
    </w:p>
    <w:p w14:paraId="5D309017" w14:textId="77777777" w:rsidR="00AF134F" w:rsidRPr="00E73C63" w:rsidRDefault="00AF134F" w:rsidP="00AF134F">
      <w:pPr>
        <w:jc w:val="both"/>
        <w:rPr>
          <w:i/>
          <w:lang w:val="fr-FR"/>
        </w:rPr>
      </w:pPr>
      <w:r w:rsidRPr="00E73C63">
        <w:rPr>
          <w:i/>
        </w:rPr>
        <w:t>Сокращенное</w:t>
      </w:r>
      <w:r w:rsidRPr="00E73C63">
        <w:rPr>
          <w:i/>
          <w:lang w:val="fr-FR"/>
        </w:rPr>
        <w:t xml:space="preserve"> </w:t>
      </w:r>
      <w:r w:rsidRPr="00E73C63">
        <w:rPr>
          <w:i/>
        </w:rPr>
        <w:t>фирменное</w:t>
      </w:r>
      <w:r w:rsidRPr="00E73C63">
        <w:rPr>
          <w:i/>
          <w:lang w:val="fr-FR"/>
        </w:rPr>
        <w:t xml:space="preserve"> </w:t>
      </w:r>
      <w:r w:rsidRPr="00E73C63">
        <w:rPr>
          <w:i/>
        </w:rPr>
        <w:t>наименование</w:t>
      </w:r>
      <w:r w:rsidRPr="00E73C63">
        <w:rPr>
          <w:i/>
          <w:lang w:val="fr-FR"/>
        </w:rPr>
        <w:t>:</w:t>
      </w:r>
      <w:r w:rsidRPr="00E73C63">
        <w:rPr>
          <w:b/>
          <w:bCs/>
          <w:i/>
          <w:iCs/>
          <w:lang w:val="fr-FR"/>
        </w:rPr>
        <w:t xml:space="preserve"> Renaissance Securities (Cyprus) Limited</w:t>
      </w:r>
    </w:p>
    <w:p w14:paraId="2B14A0D7" w14:textId="77777777" w:rsidR="00AF134F" w:rsidRPr="00E73C63" w:rsidRDefault="00AF134F" w:rsidP="00AF134F">
      <w:pPr>
        <w:jc w:val="both"/>
        <w:rPr>
          <w:b/>
          <w:bCs/>
          <w:i/>
          <w:iCs/>
          <w:lang w:val="en-US"/>
        </w:rPr>
      </w:pPr>
      <w:r w:rsidRPr="00E73C63">
        <w:t>Место</w:t>
      </w:r>
      <w:r w:rsidRPr="00E73C63">
        <w:rPr>
          <w:lang w:val="fr-FR"/>
        </w:rPr>
        <w:t xml:space="preserve"> </w:t>
      </w:r>
      <w:r w:rsidRPr="00E73C63">
        <w:t>нахождения</w:t>
      </w:r>
      <w:r w:rsidRPr="00E73C63">
        <w:rPr>
          <w:lang w:val="fr-FR"/>
        </w:rPr>
        <w:t xml:space="preserve">: </w:t>
      </w:r>
      <w:r w:rsidRPr="00E73C63">
        <w:rPr>
          <w:b/>
          <w:bCs/>
          <w:i/>
          <w:iCs/>
        </w:rPr>
        <w:t>Кипр</w:t>
      </w:r>
      <w:r w:rsidRPr="00E73C63">
        <w:rPr>
          <w:b/>
          <w:bCs/>
          <w:i/>
          <w:iCs/>
          <w:lang w:val="fr-FR"/>
        </w:rPr>
        <w:t xml:space="preserve">, 1065, Nicosia, Arch. </w:t>
      </w:r>
      <w:proofErr w:type="spellStart"/>
      <w:r w:rsidRPr="00E73C63">
        <w:rPr>
          <w:b/>
          <w:bCs/>
          <w:i/>
          <w:iCs/>
          <w:lang w:val="en-US"/>
        </w:rPr>
        <w:t>Makariou</w:t>
      </w:r>
      <w:proofErr w:type="spellEnd"/>
      <w:r w:rsidRPr="00E73C63">
        <w:rPr>
          <w:b/>
          <w:bCs/>
          <w:i/>
          <w:iCs/>
          <w:lang w:val="en-US"/>
        </w:rPr>
        <w:t xml:space="preserve"> III, 2-4, Capital Center, 9th Floor</w:t>
      </w:r>
    </w:p>
    <w:p w14:paraId="516B33D1" w14:textId="77777777" w:rsidR="00AF134F" w:rsidRPr="00E73C63" w:rsidRDefault="00AF134F" w:rsidP="00AF134F">
      <w:pPr>
        <w:jc w:val="both"/>
        <w:rPr>
          <w:b/>
          <w:bCs/>
          <w:i/>
          <w:iCs/>
        </w:rPr>
      </w:pPr>
      <w:r w:rsidRPr="00E73C63">
        <w:rPr>
          <w:bCs/>
          <w:iCs/>
          <w:lang w:val="en-US"/>
        </w:rPr>
        <w:t xml:space="preserve"> </w:t>
      </w:r>
      <w:r w:rsidRPr="00E73C63">
        <w:rPr>
          <w:bCs/>
          <w:iCs/>
        </w:rPr>
        <w:t>ОГРН, ИНН:</w:t>
      </w:r>
      <w:r w:rsidRPr="00E73C63">
        <w:rPr>
          <w:b/>
          <w:bCs/>
          <w:i/>
          <w:iCs/>
        </w:rPr>
        <w:t xml:space="preserve">  неприменимо</w:t>
      </w:r>
    </w:p>
    <w:p w14:paraId="18AFBF5B" w14:textId="77777777" w:rsidR="00AF134F" w:rsidRPr="00E73C63" w:rsidRDefault="00AF134F" w:rsidP="00AF134F">
      <w:pPr>
        <w:jc w:val="both"/>
      </w:pPr>
      <w:r w:rsidRPr="00E73C63">
        <w:t>Доля участия лица в уставном капитале эмитента:</w:t>
      </w:r>
      <w:r w:rsidRPr="00E73C63">
        <w:rPr>
          <w:b/>
          <w:bCs/>
          <w:i/>
          <w:iCs/>
        </w:rPr>
        <w:t xml:space="preserve"> </w:t>
      </w:r>
      <w:r>
        <w:rPr>
          <w:b/>
          <w:bCs/>
          <w:i/>
          <w:iCs/>
        </w:rPr>
        <w:t>7</w:t>
      </w:r>
      <w:r w:rsidRPr="00E73C63">
        <w:rPr>
          <w:b/>
          <w:bCs/>
          <w:i/>
          <w:iCs/>
        </w:rPr>
        <w:t>,</w:t>
      </w:r>
      <w:r>
        <w:rPr>
          <w:b/>
          <w:bCs/>
          <w:i/>
          <w:iCs/>
        </w:rPr>
        <w:t>19</w:t>
      </w:r>
      <w:r w:rsidRPr="00E73C63">
        <w:rPr>
          <w:b/>
          <w:bCs/>
          <w:i/>
          <w:iCs/>
        </w:rPr>
        <w:t>%</w:t>
      </w:r>
    </w:p>
    <w:p w14:paraId="294CC526" w14:textId="77777777" w:rsidR="00AF134F" w:rsidRPr="00E73C63" w:rsidRDefault="00AF134F" w:rsidP="00AF134F">
      <w:pPr>
        <w:jc w:val="both"/>
      </w:pPr>
      <w:r w:rsidRPr="00E73C63">
        <w:t>Доля принадлежащих лицу обыкновенных акций эмитента:</w:t>
      </w:r>
      <w:r w:rsidRPr="00E73C63">
        <w:rPr>
          <w:b/>
          <w:bCs/>
          <w:i/>
          <w:iCs/>
        </w:rPr>
        <w:t xml:space="preserve"> </w:t>
      </w:r>
      <w:r>
        <w:rPr>
          <w:b/>
          <w:bCs/>
          <w:i/>
          <w:iCs/>
        </w:rPr>
        <w:t>7</w:t>
      </w:r>
      <w:r w:rsidRPr="00E73C63">
        <w:rPr>
          <w:b/>
          <w:bCs/>
          <w:i/>
          <w:iCs/>
        </w:rPr>
        <w:t>,</w:t>
      </w:r>
      <w:r>
        <w:rPr>
          <w:b/>
          <w:bCs/>
          <w:i/>
          <w:iCs/>
        </w:rPr>
        <w:t>19</w:t>
      </w:r>
      <w:r w:rsidRPr="00E73C63">
        <w:rPr>
          <w:b/>
          <w:bCs/>
          <w:i/>
          <w:iCs/>
        </w:rPr>
        <w:t xml:space="preserve"> %</w:t>
      </w:r>
    </w:p>
    <w:p w14:paraId="72885BAD" w14:textId="77777777" w:rsidR="00AF134F" w:rsidRDefault="00AF134F" w:rsidP="00AF134F">
      <w:pPr>
        <w:jc w:val="both"/>
        <w:rPr>
          <w:b/>
        </w:rPr>
      </w:pPr>
    </w:p>
    <w:p w14:paraId="752435E7" w14:textId="77777777" w:rsidR="00AF134F" w:rsidRPr="00E73C63" w:rsidRDefault="00AF134F" w:rsidP="00AF134F">
      <w:pPr>
        <w:jc w:val="both"/>
        <w:rPr>
          <w:b/>
          <w:bCs/>
          <w:i/>
          <w:iCs/>
        </w:rPr>
      </w:pPr>
      <w:r w:rsidRPr="00E73C63">
        <w:rPr>
          <w:b/>
        </w:rPr>
        <w:t>4</w:t>
      </w:r>
      <w:r w:rsidRPr="00E73C63">
        <w:rPr>
          <w:b/>
          <w:lang w:val="fr-FR"/>
        </w:rPr>
        <w:t>.</w:t>
      </w:r>
      <w:r w:rsidRPr="00E73C63">
        <w:rPr>
          <w:sz w:val="22"/>
          <w:szCs w:val="22"/>
          <w:lang w:val="fr-FR"/>
        </w:rPr>
        <w:t xml:space="preserve"> </w:t>
      </w:r>
      <w:r w:rsidRPr="00E73C63">
        <w:t>Полное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w:t>
      </w:r>
      <w:r w:rsidRPr="00E73C63">
        <w:rPr>
          <w:b/>
          <w:bCs/>
          <w:i/>
          <w:iCs/>
          <w:lang w:val="en-US"/>
        </w:rPr>
        <w:t>Signet</w:t>
      </w:r>
      <w:r w:rsidRPr="00E73C63">
        <w:rPr>
          <w:b/>
          <w:bCs/>
          <w:i/>
          <w:iCs/>
        </w:rPr>
        <w:t xml:space="preserve"> </w:t>
      </w:r>
      <w:r w:rsidRPr="00E73C63">
        <w:rPr>
          <w:b/>
          <w:bCs/>
          <w:i/>
          <w:iCs/>
          <w:lang w:val="en-US"/>
        </w:rPr>
        <w:t>Bank</w:t>
      </w:r>
      <w:r w:rsidRPr="00E73C63">
        <w:rPr>
          <w:b/>
          <w:bCs/>
          <w:i/>
          <w:iCs/>
        </w:rPr>
        <w:t xml:space="preserve"> </w:t>
      </w:r>
      <w:r w:rsidRPr="00E73C63">
        <w:rPr>
          <w:b/>
          <w:bCs/>
          <w:i/>
          <w:iCs/>
          <w:lang w:val="en-US"/>
        </w:rPr>
        <w:t>AS</w:t>
      </w:r>
    </w:p>
    <w:p w14:paraId="0934E651" w14:textId="77777777" w:rsidR="00AF134F" w:rsidRPr="00E73C63" w:rsidRDefault="00AF134F" w:rsidP="00AF134F">
      <w:pPr>
        <w:jc w:val="both"/>
        <w:rPr>
          <w:lang w:val="fr-FR"/>
        </w:rPr>
      </w:pPr>
      <w:r w:rsidRPr="00E73C63">
        <w:t>Сокращенное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Signet Bank AS</w:t>
      </w:r>
    </w:p>
    <w:p w14:paraId="4D746D98" w14:textId="77777777" w:rsidR="00AF134F" w:rsidRPr="00E73C63" w:rsidRDefault="00AF134F" w:rsidP="00AF134F">
      <w:pPr>
        <w:jc w:val="both"/>
        <w:rPr>
          <w:b/>
          <w:i/>
          <w:lang w:val="fr-FR"/>
        </w:rPr>
      </w:pPr>
      <w:r w:rsidRPr="00E73C63">
        <w:t>Место</w:t>
      </w:r>
      <w:r w:rsidRPr="00E73C63">
        <w:rPr>
          <w:lang w:val="fr-FR"/>
        </w:rPr>
        <w:t xml:space="preserve"> </w:t>
      </w:r>
      <w:r w:rsidRPr="00E73C63">
        <w:t>нахождения</w:t>
      </w:r>
      <w:r w:rsidRPr="00E73C63">
        <w:rPr>
          <w:lang w:val="fr-FR"/>
        </w:rPr>
        <w:t xml:space="preserve">: </w:t>
      </w:r>
      <w:r w:rsidRPr="00E73C63">
        <w:rPr>
          <w:b/>
          <w:i/>
          <w:lang w:val="fr-FR"/>
        </w:rPr>
        <w:t>Латвия,3 Antonijas Street, Riga, LV-1010, Latvia</w:t>
      </w:r>
    </w:p>
    <w:p w14:paraId="069D3498" w14:textId="77777777" w:rsidR="00AF134F" w:rsidRPr="00E73C63" w:rsidRDefault="00AF134F" w:rsidP="00AF134F">
      <w:pPr>
        <w:jc w:val="both"/>
        <w:rPr>
          <w:b/>
          <w:bCs/>
          <w:i/>
          <w:iCs/>
        </w:rPr>
      </w:pPr>
      <w:r w:rsidRPr="00E73C63">
        <w:rPr>
          <w:bCs/>
          <w:iCs/>
        </w:rPr>
        <w:t>ОГРН, ИНН:</w:t>
      </w:r>
      <w:r w:rsidRPr="00E73C63">
        <w:rPr>
          <w:b/>
          <w:bCs/>
          <w:i/>
          <w:iCs/>
        </w:rPr>
        <w:t xml:space="preserve">  неприменимо</w:t>
      </w:r>
    </w:p>
    <w:p w14:paraId="57F74C90" w14:textId="77777777" w:rsidR="00AF134F" w:rsidRPr="00E73C63" w:rsidRDefault="00AF134F" w:rsidP="00AF134F">
      <w:pPr>
        <w:jc w:val="both"/>
      </w:pPr>
      <w:r w:rsidRPr="00E73C63">
        <w:t>Доля участия лица в уставном капитале эмитента:</w:t>
      </w:r>
      <w:r w:rsidRPr="00E73C63">
        <w:rPr>
          <w:b/>
          <w:bCs/>
          <w:i/>
          <w:iCs/>
        </w:rPr>
        <w:t xml:space="preserve"> 7,02%</w:t>
      </w:r>
    </w:p>
    <w:p w14:paraId="454103A2" w14:textId="77777777" w:rsidR="00AF134F" w:rsidRPr="00E73C63" w:rsidRDefault="00AF134F" w:rsidP="00AF134F">
      <w:pPr>
        <w:jc w:val="both"/>
      </w:pPr>
      <w:r w:rsidRPr="00E73C63">
        <w:t>Доля принадлежащих лицу обыкновенных акций эмитента:</w:t>
      </w:r>
      <w:r w:rsidRPr="00E73C63">
        <w:rPr>
          <w:b/>
          <w:bCs/>
          <w:i/>
          <w:iCs/>
        </w:rPr>
        <w:t xml:space="preserve"> 7,02 %</w:t>
      </w:r>
    </w:p>
    <w:p w14:paraId="2560EB55" w14:textId="77777777" w:rsidR="00AF134F" w:rsidRDefault="00AF134F" w:rsidP="00AF134F">
      <w:pPr>
        <w:jc w:val="both"/>
        <w:rPr>
          <w:b/>
        </w:rPr>
      </w:pPr>
    </w:p>
    <w:p w14:paraId="7431DE27" w14:textId="168F5403" w:rsidR="00AF134F" w:rsidRPr="004D53AC" w:rsidRDefault="00AF134F" w:rsidP="00AF134F">
      <w:pPr>
        <w:jc w:val="both"/>
        <w:rPr>
          <w:b/>
          <w:bCs/>
          <w:i/>
          <w:iCs/>
        </w:rPr>
      </w:pPr>
      <w:r>
        <w:rPr>
          <w:b/>
        </w:rPr>
        <w:t>5</w:t>
      </w:r>
      <w:r w:rsidRPr="00B37E7F">
        <w:rPr>
          <w:b/>
          <w:lang w:val="fr-FR"/>
        </w:rPr>
        <w:t>.</w:t>
      </w:r>
      <w:r w:rsidRPr="00B37E7F">
        <w:rPr>
          <w:sz w:val="22"/>
          <w:szCs w:val="22"/>
          <w:lang w:val="fr-FR"/>
        </w:rPr>
        <w:t xml:space="preserve"> </w:t>
      </w:r>
      <w:r w:rsidRPr="00B37E7F">
        <w:t>Полное</w:t>
      </w:r>
      <w:r w:rsidRPr="00B37E7F">
        <w:rPr>
          <w:lang w:val="fr-FR"/>
        </w:rPr>
        <w:t xml:space="preserve"> </w:t>
      </w:r>
      <w:r w:rsidRPr="00B37E7F">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sidRPr="00B37E7F">
        <w:rPr>
          <w:b/>
          <w:bCs/>
          <w:i/>
          <w:iCs/>
          <w:lang w:val="fr-FR"/>
        </w:rPr>
        <w:t xml:space="preserve">Общество с ограниченной ответственностью «Одна команда навсегда!» </w:t>
      </w:r>
      <w:r w:rsidRPr="00B37E7F">
        <w:rPr>
          <w:bCs/>
          <w:iCs/>
          <w:lang w:val="fr-FR"/>
        </w:rPr>
        <w:t>ИНН</w:t>
      </w:r>
      <w:r w:rsidRPr="00B37E7F">
        <w:rPr>
          <w:b/>
          <w:bCs/>
          <w:i/>
          <w:iCs/>
          <w:lang w:val="fr-FR"/>
        </w:rPr>
        <w:t xml:space="preserve"> 7704307305, </w:t>
      </w:r>
      <w:r w:rsidRPr="00B37E7F">
        <w:rPr>
          <w:bCs/>
          <w:iCs/>
          <w:lang w:val="fr-FR"/>
        </w:rPr>
        <w:t>ОГРН:</w:t>
      </w:r>
      <w:r w:rsidRPr="00B37E7F">
        <w:rPr>
          <w:b/>
          <w:bCs/>
          <w:i/>
          <w:iCs/>
          <w:lang w:val="fr-FR"/>
        </w:rPr>
        <w:t xml:space="preserve"> 1157746159295;</w:t>
      </w:r>
    </w:p>
    <w:p w14:paraId="382463FF" w14:textId="77777777" w:rsidR="00AF134F" w:rsidRPr="00B37E7F" w:rsidRDefault="00AF134F" w:rsidP="00AF134F">
      <w:pPr>
        <w:jc w:val="both"/>
      </w:pPr>
      <w:r w:rsidRPr="005B6ECC">
        <w:t>Сокращенное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Pr>
          <w:b/>
          <w:bCs/>
          <w:i/>
          <w:iCs/>
        </w:rPr>
        <w:t>ООО «Одна команда навсегда!»</w:t>
      </w:r>
    </w:p>
    <w:p w14:paraId="671D01C7" w14:textId="77777777" w:rsidR="00AF134F" w:rsidRPr="00B37E7F" w:rsidRDefault="00AF134F" w:rsidP="00AF134F">
      <w:pPr>
        <w:jc w:val="both"/>
        <w:rPr>
          <w:b/>
          <w:bCs/>
          <w:i/>
          <w:iCs/>
          <w:lang w:val="fr-FR"/>
        </w:rPr>
      </w:pPr>
      <w:r w:rsidRPr="005B6ECC">
        <w:t>Место</w:t>
      </w:r>
      <w:r w:rsidRPr="005B6ECC">
        <w:rPr>
          <w:lang w:val="fr-FR"/>
        </w:rPr>
        <w:t xml:space="preserve"> </w:t>
      </w:r>
      <w:r w:rsidRPr="005B6ECC">
        <w:t>нахождения</w:t>
      </w:r>
      <w:r w:rsidRPr="005B6ECC">
        <w:rPr>
          <w:lang w:val="fr-FR"/>
        </w:rPr>
        <w:t xml:space="preserve">: </w:t>
      </w:r>
      <w:r w:rsidRPr="00B37E7F">
        <w:rPr>
          <w:b/>
          <w:bCs/>
          <w:i/>
          <w:iCs/>
          <w:lang w:val="fr-FR"/>
        </w:rPr>
        <w:t>119019, г</w:t>
      </w:r>
      <w:proofErr w:type="gramStart"/>
      <w:r w:rsidRPr="00B37E7F">
        <w:rPr>
          <w:b/>
          <w:bCs/>
          <w:i/>
          <w:iCs/>
          <w:lang w:val="fr-FR"/>
        </w:rPr>
        <w:t>.М</w:t>
      </w:r>
      <w:proofErr w:type="gramEnd"/>
      <w:r w:rsidRPr="00B37E7F">
        <w:rPr>
          <w:b/>
          <w:bCs/>
          <w:i/>
          <w:iCs/>
          <w:lang w:val="fr-FR"/>
        </w:rPr>
        <w:t>осква, Большой Афанасьевский переулок, д.8, стр.3</w:t>
      </w:r>
    </w:p>
    <w:p w14:paraId="5EDA2ED2" w14:textId="3CD98E7C" w:rsidR="00AF134F" w:rsidRPr="005B6ECC" w:rsidRDefault="00AF134F" w:rsidP="00AF134F">
      <w:pPr>
        <w:jc w:val="both"/>
      </w:pPr>
      <w:r w:rsidRPr="005B6ECC">
        <w:t>Доля участия лица в уставном капитале эмитента:</w:t>
      </w:r>
      <w:r w:rsidRPr="005B6ECC">
        <w:rPr>
          <w:b/>
          <w:bCs/>
          <w:i/>
          <w:iCs/>
        </w:rPr>
        <w:t xml:space="preserve"> </w:t>
      </w:r>
      <w:r>
        <w:rPr>
          <w:b/>
          <w:bCs/>
          <w:i/>
          <w:iCs/>
        </w:rPr>
        <w:t>6,89</w:t>
      </w:r>
      <w:r w:rsidRPr="005B6ECC">
        <w:rPr>
          <w:b/>
          <w:bCs/>
          <w:i/>
          <w:iCs/>
        </w:rPr>
        <w:t>%</w:t>
      </w:r>
    </w:p>
    <w:p w14:paraId="73430DF8" w14:textId="596C28AA" w:rsidR="00AF134F" w:rsidRPr="005B6ECC" w:rsidRDefault="00AF134F" w:rsidP="00AF134F">
      <w:pPr>
        <w:jc w:val="both"/>
      </w:pPr>
      <w:r w:rsidRPr="005B6ECC">
        <w:t>Доля принадлежащих лицу обыкновенных акций эмитента:</w:t>
      </w:r>
      <w:r w:rsidRPr="005B6ECC">
        <w:rPr>
          <w:b/>
          <w:bCs/>
          <w:i/>
          <w:iCs/>
        </w:rPr>
        <w:t xml:space="preserve"> </w:t>
      </w:r>
      <w:r>
        <w:rPr>
          <w:b/>
          <w:bCs/>
          <w:i/>
          <w:iCs/>
        </w:rPr>
        <w:t>6,89</w:t>
      </w:r>
      <w:r w:rsidRPr="005B6ECC">
        <w:rPr>
          <w:b/>
          <w:bCs/>
          <w:i/>
          <w:iCs/>
        </w:rPr>
        <w:t xml:space="preserve"> %</w:t>
      </w:r>
    </w:p>
    <w:p w14:paraId="38CBE70F" w14:textId="77777777" w:rsidR="00AF134F" w:rsidRPr="005B6ECC" w:rsidRDefault="00AF134F" w:rsidP="001307F4">
      <w:pPr>
        <w:jc w:val="both"/>
      </w:pPr>
    </w:p>
    <w:p w14:paraId="59C0A751" w14:textId="77777777" w:rsidR="00E779A3" w:rsidRPr="006E5DE0" w:rsidRDefault="00E779A3" w:rsidP="000F0EC9">
      <w:pPr>
        <w:pStyle w:val="2"/>
        <w:jc w:val="both"/>
      </w:pPr>
      <w:bookmarkStart w:id="128" w:name="_Toc482629217"/>
      <w:bookmarkStart w:id="129" w:name="_Toc24374840"/>
      <w:r w:rsidRPr="001455B8">
        <w:t>6.6. Сведения о совершенных эмитентом сделках, в совершении которых имелась заинтересованность</w:t>
      </w:r>
      <w:bookmarkEnd w:id="128"/>
      <w:bookmarkEnd w:id="129"/>
    </w:p>
    <w:p w14:paraId="4EDFB7ED" w14:textId="77777777" w:rsidR="00E779A3" w:rsidRPr="0010079A" w:rsidRDefault="00E779A3" w:rsidP="003C025A">
      <w:pPr>
        <w:ind w:left="200"/>
        <w:jc w:val="both"/>
      </w:pPr>
      <w:r w:rsidRPr="006E5DE0">
        <w:t>Сведения о количестве и объеме в денежном выражении совершенных эмитентом сделок, признаваемых в</w:t>
      </w:r>
      <w:r w:rsidRPr="0010079A">
        <w:t xml:space="preserve"> соответствии с законодательством Российской Федерации сделками, в совершении которых имелась заинтересованность, требовавших одобрения уполномоченным органом управления эмитента, по итогам последнего отчетного квартала</w:t>
      </w:r>
      <w:r w:rsidR="00724370" w:rsidRPr="0010079A">
        <w:t xml:space="preserve">. </w:t>
      </w:r>
    </w:p>
    <w:p w14:paraId="779FCF58" w14:textId="77777777" w:rsidR="00E779A3" w:rsidRPr="0010079A" w:rsidRDefault="00E779A3">
      <w:pPr>
        <w:ind w:left="200"/>
      </w:pPr>
      <w:r w:rsidRPr="0010079A">
        <w:t>Единица измерения:</w:t>
      </w:r>
      <w:r w:rsidRPr="0010079A">
        <w:rPr>
          <w:rStyle w:val="Subst"/>
          <w:bCs/>
          <w:iCs/>
        </w:rPr>
        <w:t xml:space="preserve"> </w:t>
      </w:r>
      <w:r w:rsidR="00B074E2">
        <w:rPr>
          <w:rStyle w:val="Subst"/>
          <w:bCs/>
          <w:iCs/>
        </w:rPr>
        <w:t xml:space="preserve">шт./ </w:t>
      </w:r>
      <w:r w:rsidRPr="0010079A">
        <w:rPr>
          <w:rStyle w:val="Subst"/>
          <w:bCs/>
          <w:iCs/>
        </w:rPr>
        <w:t>тыс. руб.</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088"/>
        <w:gridCol w:w="2693"/>
      </w:tblGrid>
      <w:tr w:rsidR="008705F4" w14:paraId="7CF0CA34" w14:textId="77777777" w:rsidTr="00803BD0">
        <w:trPr>
          <w:trHeight w:val="678"/>
        </w:trPr>
        <w:tc>
          <w:tcPr>
            <w:tcW w:w="7088" w:type="dxa"/>
            <w:tcBorders>
              <w:top w:val="single" w:sz="4" w:space="0" w:color="auto"/>
              <w:left w:val="single" w:sz="4" w:space="0" w:color="auto"/>
              <w:bottom w:val="single" w:sz="4" w:space="0" w:color="auto"/>
              <w:right w:val="single" w:sz="4" w:space="0" w:color="auto"/>
            </w:tcBorders>
          </w:tcPr>
          <w:p w14:paraId="463E4518" w14:textId="77777777" w:rsidR="008705F4" w:rsidRPr="002C6F2B" w:rsidRDefault="008705F4" w:rsidP="000F0EC9">
            <w:pPr>
              <w:jc w:val="center"/>
            </w:pPr>
            <w:r w:rsidRPr="002C6F2B">
              <w:t>Наименование показателя</w:t>
            </w:r>
          </w:p>
        </w:tc>
        <w:tc>
          <w:tcPr>
            <w:tcW w:w="2693" w:type="dxa"/>
            <w:tcBorders>
              <w:top w:val="single" w:sz="4" w:space="0" w:color="auto"/>
              <w:left w:val="single" w:sz="4" w:space="0" w:color="auto"/>
              <w:bottom w:val="single" w:sz="4" w:space="0" w:color="auto"/>
              <w:right w:val="single" w:sz="4" w:space="0" w:color="auto"/>
            </w:tcBorders>
          </w:tcPr>
          <w:p w14:paraId="5DED8AC0" w14:textId="77777777" w:rsidR="008705F4" w:rsidRPr="002C6F2B" w:rsidRDefault="008705F4" w:rsidP="000F0EC9">
            <w:pPr>
              <w:jc w:val="center"/>
            </w:pPr>
            <w:r w:rsidRPr="002C6F2B">
              <w:t>Значение показателя за соответствующие отчетные периоды</w:t>
            </w:r>
          </w:p>
        </w:tc>
      </w:tr>
      <w:tr w:rsidR="002C6F2B" w14:paraId="2FDE7141" w14:textId="77777777" w:rsidTr="00803BD0">
        <w:tc>
          <w:tcPr>
            <w:tcW w:w="7088" w:type="dxa"/>
            <w:tcBorders>
              <w:top w:val="single" w:sz="4" w:space="0" w:color="auto"/>
              <w:left w:val="single" w:sz="4" w:space="0" w:color="auto"/>
              <w:bottom w:val="single" w:sz="4" w:space="0" w:color="auto"/>
              <w:right w:val="single" w:sz="4" w:space="0" w:color="auto"/>
            </w:tcBorders>
          </w:tcPr>
          <w:p w14:paraId="7FB5F64B" w14:textId="2D3E96C8" w:rsidR="002C6F2B" w:rsidRPr="002C6F2B" w:rsidRDefault="002C6F2B" w:rsidP="000F0EC9">
            <w:pPr>
              <w:jc w:val="both"/>
            </w:pPr>
            <w:r w:rsidRPr="002C6F2B">
              <w:t xml:space="preserve">Общее количество и общий объем в денежном выражении совершенных эмитентом за отчетный период сделок, в совершении которых имелась заинтересованность, штук/ тыс. </w:t>
            </w:r>
          </w:p>
        </w:tc>
        <w:tc>
          <w:tcPr>
            <w:tcW w:w="2693" w:type="dxa"/>
            <w:tcBorders>
              <w:top w:val="single" w:sz="4" w:space="0" w:color="auto"/>
              <w:left w:val="single" w:sz="4" w:space="0" w:color="auto"/>
              <w:bottom w:val="single" w:sz="4" w:space="0" w:color="auto"/>
              <w:right w:val="single" w:sz="4" w:space="0" w:color="auto"/>
            </w:tcBorders>
          </w:tcPr>
          <w:p w14:paraId="02B68A25" w14:textId="1F7DCB52" w:rsidR="002C6F2B" w:rsidRPr="002C6F2B" w:rsidRDefault="002C6F2B" w:rsidP="00BA4954">
            <w:pPr>
              <w:outlineLvl w:val="0"/>
              <w:rPr>
                <w:b/>
                <w:i/>
              </w:rPr>
            </w:pPr>
            <w:r w:rsidRPr="002C6F2B">
              <w:rPr>
                <w:b/>
                <w:i/>
              </w:rPr>
              <w:t>7 шт./4 779 690 тыс. руб.</w:t>
            </w:r>
          </w:p>
        </w:tc>
      </w:tr>
      <w:tr w:rsidR="002C6F2B" w14:paraId="4389317A" w14:textId="77777777" w:rsidTr="00803BD0">
        <w:tc>
          <w:tcPr>
            <w:tcW w:w="7088" w:type="dxa"/>
            <w:tcBorders>
              <w:top w:val="single" w:sz="4" w:space="0" w:color="auto"/>
              <w:left w:val="single" w:sz="4" w:space="0" w:color="auto"/>
              <w:bottom w:val="single" w:sz="4" w:space="0" w:color="auto"/>
              <w:right w:val="single" w:sz="4" w:space="0" w:color="auto"/>
            </w:tcBorders>
          </w:tcPr>
          <w:p w14:paraId="58D0E210" w14:textId="552B3E5D" w:rsidR="002C6F2B" w:rsidRPr="002C6F2B" w:rsidRDefault="002C6F2B" w:rsidP="000F0EC9">
            <w:pPr>
              <w:jc w:val="both"/>
            </w:pPr>
            <w:r w:rsidRPr="002C6F2B">
              <w:t>Количество и объем в денежном выражении совершенных эмитентом за отчетный период сделок, в совершении которых имелась заинтересованность и в отношении которых общим собранием участников (акционеров) эмитента были приняты решения о согласии на их совершение или об их последующем одобрении, штук/ тыс. руб.</w:t>
            </w:r>
          </w:p>
        </w:tc>
        <w:tc>
          <w:tcPr>
            <w:tcW w:w="2693" w:type="dxa"/>
            <w:tcBorders>
              <w:top w:val="single" w:sz="4" w:space="0" w:color="auto"/>
              <w:left w:val="single" w:sz="4" w:space="0" w:color="auto"/>
              <w:bottom w:val="single" w:sz="4" w:space="0" w:color="auto"/>
              <w:right w:val="single" w:sz="4" w:space="0" w:color="auto"/>
            </w:tcBorders>
          </w:tcPr>
          <w:p w14:paraId="607D5741" w14:textId="1BA8B487" w:rsidR="002C6F2B" w:rsidRPr="002C6F2B" w:rsidRDefault="003B7CCA" w:rsidP="00C02C79">
            <w:pPr>
              <w:rPr>
                <w:b/>
                <w:i/>
              </w:rPr>
            </w:pPr>
            <w:r>
              <w:rPr>
                <w:b/>
                <w:i/>
              </w:rPr>
              <w:t>3</w:t>
            </w:r>
            <w:r w:rsidR="002C6F2B" w:rsidRPr="002C6F2B">
              <w:rPr>
                <w:b/>
                <w:i/>
              </w:rPr>
              <w:t xml:space="preserve"> шт./3 442 218 тыс. руб.</w:t>
            </w:r>
          </w:p>
        </w:tc>
      </w:tr>
      <w:tr w:rsidR="002C6F2B" w14:paraId="64338DC5" w14:textId="77777777" w:rsidTr="00803BD0">
        <w:tc>
          <w:tcPr>
            <w:tcW w:w="7088" w:type="dxa"/>
            <w:tcBorders>
              <w:top w:val="single" w:sz="4" w:space="0" w:color="auto"/>
              <w:left w:val="single" w:sz="4" w:space="0" w:color="auto"/>
              <w:bottom w:val="single" w:sz="4" w:space="0" w:color="auto"/>
              <w:right w:val="single" w:sz="4" w:space="0" w:color="auto"/>
            </w:tcBorders>
          </w:tcPr>
          <w:p w14:paraId="11255F49" w14:textId="7704491A" w:rsidR="002C6F2B" w:rsidRPr="002C6F2B" w:rsidRDefault="002C6F2B" w:rsidP="000F0EC9">
            <w:pPr>
              <w:jc w:val="both"/>
            </w:pPr>
            <w:r w:rsidRPr="002C6F2B">
              <w:t xml:space="preserve">Количество и объем в денежном выражении совершенных эмитентом за отчетный период сделок, в совершении которых имелась заинтересованность и в отношении которых советом директоров (наблюдательным советом) эмитента </w:t>
            </w:r>
            <w:r w:rsidRPr="002C6F2B">
              <w:lastRenderedPageBreak/>
              <w:t xml:space="preserve">были приняты решения о согласии на их совершение или об их последующем одобрении, штук/ тыс. </w:t>
            </w:r>
          </w:p>
        </w:tc>
        <w:tc>
          <w:tcPr>
            <w:tcW w:w="2693" w:type="dxa"/>
            <w:tcBorders>
              <w:top w:val="single" w:sz="4" w:space="0" w:color="auto"/>
              <w:left w:val="single" w:sz="4" w:space="0" w:color="auto"/>
              <w:bottom w:val="single" w:sz="4" w:space="0" w:color="auto"/>
              <w:right w:val="single" w:sz="4" w:space="0" w:color="auto"/>
            </w:tcBorders>
          </w:tcPr>
          <w:p w14:paraId="61C52BF0" w14:textId="2D34C4DC" w:rsidR="002C6F2B" w:rsidRPr="002C6F2B" w:rsidRDefault="001455B8" w:rsidP="005C58BA">
            <w:pPr>
              <w:tabs>
                <w:tab w:val="left" w:pos="1348"/>
              </w:tabs>
              <w:rPr>
                <w:b/>
                <w:i/>
              </w:rPr>
            </w:pPr>
            <w:r>
              <w:rPr>
                <w:b/>
                <w:i/>
              </w:rPr>
              <w:lastRenderedPageBreak/>
              <w:t xml:space="preserve">6 </w:t>
            </w:r>
            <w:r w:rsidR="002C6F2B" w:rsidRPr="002C6F2B">
              <w:rPr>
                <w:b/>
                <w:i/>
              </w:rPr>
              <w:t>шт./1 337 472 тыс. руб.</w:t>
            </w:r>
          </w:p>
        </w:tc>
      </w:tr>
    </w:tbl>
    <w:p w14:paraId="1563CC10" w14:textId="77777777" w:rsidR="0010079A" w:rsidRDefault="0010079A" w:rsidP="00113A18">
      <w:pPr>
        <w:jc w:val="both"/>
      </w:pPr>
      <w:r w:rsidRPr="003C025A">
        <w:lastRenderedPageBreak/>
        <w:t xml:space="preserve">Сделки (группы взаимосвязанных сделок), </w:t>
      </w:r>
      <w:r w:rsidRPr="00B074E2">
        <w:t>цена которой составляет пять и более процентов балансовой стоимости активов эмитента, определенной по данным его бухгалтерской (финансовой) отчетности на последнюю отчетную дату перед совершением сделки, совершенной эмитентом за последний отчетный</w:t>
      </w:r>
      <w:r w:rsidRPr="003C025A">
        <w:t xml:space="preserve"> квартал:</w:t>
      </w:r>
    </w:p>
    <w:p w14:paraId="3F1AF859" w14:textId="77777777" w:rsidR="000F7D1E" w:rsidRDefault="000F7D1E" w:rsidP="00C74BAF">
      <w:pPr>
        <w:jc w:val="both"/>
        <w:rPr>
          <w:b/>
        </w:rPr>
      </w:pPr>
    </w:p>
    <w:p w14:paraId="114F3BC6" w14:textId="49A54435" w:rsidR="00621B7E" w:rsidRPr="00DA4A6F" w:rsidRDefault="000F7D1E" w:rsidP="00621B7E">
      <w:pPr>
        <w:jc w:val="both"/>
        <w:rPr>
          <w:b/>
          <w:i/>
        </w:rPr>
      </w:pPr>
      <w:r w:rsidRPr="00DA4A6F">
        <w:rPr>
          <w:b/>
        </w:rPr>
        <w:t>1</w:t>
      </w:r>
      <w:r w:rsidR="003B18E3" w:rsidRPr="00DA4A6F">
        <w:rPr>
          <w:b/>
        </w:rPr>
        <w:t>.</w:t>
      </w:r>
      <w:r w:rsidR="00621B7E" w:rsidRPr="00DA4A6F">
        <w:rPr>
          <w:b/>
          <w:i/>
        </w:rPr>
        <w:t xml:space="preserve"> </w:t>
      </w:r>
      <w:r w:rsidR="00621B7E" w:rsidRPr="00DA4A6F">
        <w:t>Дата совершения сделки:</w:t>
      </w:r>
      <w:r w:rsidR="00376106" w:rsidRPr="00DA4A6F">
        <w:t xml:space="preserve"> </w:t>
      </w:r>
      <w:r w:rsidR="003B18E3" w:rsidRPr="00DA4A6F">
        <w:rPr>
          <w:b/>
          <w:i/>
        </w:rPr>
        <w:t>09.07.2019</w:t>
      </w:r>
      <w:r w:rsidR="00621B7E" w:rsidRPr="00DA4A6F">
        <w:rPr>
          <w:b/>
          <w:i/>
        </w:rPr>
        <w:t xml:space="preserve"> г. </w:t>
      </w:r>
    </w:p>
    <w:p w14:paraId="6B455A29" w14:textId="2D01DB77" w:rsidR="003B18E3" w:rsidRPr="00DA4A6F" w:rsidRDefault="00621B7E" w:rsidP="003B18E3">
      <w:pPr>
        <w:jc w:val="both"/>
        <w:rPr>
          <w:b/>
          <w:i/>
        </w:rPr>
      </w:pPr>
      <w:r w:rsidRPr="00DA4A6F">
        <w:t xml:space="preserve"> предмет и иные существенные условия сделки: </w:t>
      </w:r>
      <w:proofErr w:type="gramStart"/>
      <w:r w:rsidR="003B18E3" w:rsidRPr="00DA4A6F">
        <w:rPr>
          <w:b/>
          <w:i/>
        </w:rPr>
        <w:t>Дополнительное соглашение к договору поручительства, а именно заключение ПАО «РОСИНТЕР РЕСТОРАНТС ХОЛДИНГ» (далее – Общество, Поручитель) с Банком СОЮЗ (акционерное общество) (Гарант) Дополнительного соглашения к договору Поручительства № 039/2016-ПР01-00 от 15.07.2016г. (Договор), заключенного в обеспечение исполнения обязательств ООО «РОСИНТЕР РЕСТОРАНТС» (Принципал) по Договору о предоставлении банковских гарантий с учетом дополнительных соглашений к нему («Договор гарантии») об изменении следующих существенных условий</w:t>
      </w:r>
      <w:proofErr w:type="gramEnd"/>
      <w:r w:rsidR="003B18E3" w:rsidRPr="00DA4A6F">
        <w:rPr>
          <w:b/>
          <w:i/>
        </w:rPr>
        <w:t xml:space="preserve"> обеспечиваемых обязательств: </w:t>
      </w:r>
    </w:p>
    <w:p w14:paraId="5F0A11D1" w14:textId="5EA0C291" w:rsidR="00621B7E" w:rsidRPr="00DA4A6F" w:rsidRDefault="003B18E3" w:rsidP="003B18E3">
      <w:pPr>
        <w:jc w:val="both"/>
        <w:rPr>
          <w:rFonts w:eastAsia="Calibri"/>
          <w:b/>
          <w:bCs/>
          <w:i/>
          <w:iCs/>
        </w:rPr>
      </w:pPr>
      <w:r w:rsidRPr="00DA4A6F">
        <w:rPr>
          <w:b/>
          <w:i/>
        </w:rPr>
        <w:t>Гарантии могут предоставляться Гарантом по Договору гарантии в рамках установленного Лимита гарантий по 01.10.2019 года.  Гарантии в пользу Бенефициара - ООО «Воздушные Ворота Северной Столицы» (ИНН: 7703590927) могут предоставляться Гарантом по Договору гарантии в рамках установленного выше Лимита Гарантий до 30.06.2022 года (включительно).</w:t>
      </w:r>
    </w:p>
    <w:p w14:paraId="205A5F10" w14:textId="10EC5E0A" w:rsidR="00621B7E" w:rsidRPr="00DA4A6F" w:rsidRDefault="00621B7E" w:rsidP="00621B7E">
      <w:pPr>
        <w:jc w:val="both"/>
      </w:pPr>
      <w:proofErr w:type="gramStart"/>
      <w:r w:rsidRPr="00DA4A6F">
        <w:t>л</w:t>
      </w:r>
      <w:proofErr w:type="gramEnd"/>
      <w:r w:rsidRPr="00DA4A6F">
        <w:t>ицо (лица), являющееся стороной (сторонами) и выгодоприобретателем (выгодоприобретателями) по сделке</w:t>
      </w:r>
      <w:r w:rsidR="003B18E3" w:rsidRPr="00DA4A6F">
        <w:t xml:space="preserve">: </w:t>
      </w:r>
      <w:r w:rsidRPr="00DA4A6F">
        <w:t xml:space="preserve"> </w:t>
      </w:r>
    </w:p>
    <w:p w14:paraId="56AF050A" w14:textId="59EBFEDB" w:rsidR="003B18E3" w:rsidRPr="00DA4A6F" w:rsidRDefault="003B18E3" w:rsidP="00621B7E">
      <w:pPr>
        <w:jc w:val="both"/>
        <w:rPr>
          <w:b/>
          <w:i/>
        </w:rPr>
      </w:pPr>
      <w:r w:rsidRPr="00DA4A6F">
        <w:rPr>
          <w:b/>
          <w:i/>
        </w:rPr>
        <w:t>Банк СОЮЗ (акционерное общество) (Банк, Гарант), ПАО «РОСИНТЕР РЕСТОРАНТС ХОЛДИНГ» (Поручитель), ООО «РОСИНТЕР РЕСТОРАНТС» (Выгодоприобретатель).</w:t>
      </w:r>
    </w:p>
    <w:p w14:paraId="45FD9E03" w14:textId="77777777" w:rsidR="00621B7E" w:rsidRPr="00DA4A6F" w:rsidRDefault="00621B7E" w:rsidP="00621B7E">
      <w:pPr>
        <w:jc w:val="both"/>
      </w:pPr>
      <w:r w:rsidRPr="00DA4A6F">
        <w:t xml:space="preserve">полное и сокращенное фирменные наименования (для некоммерческой организации - наименование) юридического лица или фамилия, имя, отчество (последнее при наличии) физического лица, признанного в соответствии с законодательством Российской Федерации лицом, заинтересованным в совершении сделки, а также основание (основания), по которому (которым) такое лицо признано заинтересованным в совершении указанной сделки: </w:t>
      </w:r>
    </w:p>
    <w:p w14:paraId="2DA3B195" w14:textId="77777777" w:rsidR="00621B7E" w:rsidRPr="00DA4A6F" w:rsidRDefault="00621B7E" w:rsidP="003B18E3">
      <w:pPr>
        <w:spacing w:before="0" w:after="0"/>
        <w:jc w:val="both"/>
        <w:rPr>
          <w:b/>
          <w:i/>
        </w:rPr>
      </w:pPr>
      <w:r w:rsidRPr="00DA4A6F">
        <w:t xml:space="preserve">- </w:t>
      </w:r>
      <w:r w:rsidRPr="00DA4A6F">
        <w:rPr>
          <w:b/>
          <w:i/>
        </w:rPr>
        <w:t>Президент эмитента Зайцев Сергей Васильевич, основание: лицо является Генеральным директором  и членом Совета директоров</w:t>
      </w:r>
      <w:r w:rsidRPr="00DA4A6F">
        <w:t xml:space="preserve"> </w:t>
      </w:r>
      <w:r w:rsidRPr="00DA4A6F">
        <w:rPr>
          <w:b/>
          <w:i/>
        </w:rPr>
        <w:t>выгодоприобретателя по сделке (ООО «РОСИНТЕР РЕСТОРАНТС»);</w:t>
      </w:r>
    </w:p>
    <w:p w14:paraId="7BE06875" w14:textId="77777777" w:rsidR="00621B7E" w:rsidRPr="00DA4A6F" w:rsidRDefault="00621B7E" w:rsidP="003B18E3">
      <w:pPr>
        <w:spacing w:before="0" w:after="0"/>
        <w:jc w:val="both"/>
        <w:rPr>
          <w:b/>
          <w:i/>
        </w:rPr>
      </w:pPr>
      <w:r w:rsidRPr="00DA4A6F">
        <w:rPr>
          <w:b/>
          <w:i/>
        </w:rPr>
        <w:t xml:space="preserve">- член Совета директоров эмитента Владимир Сергеевич </w:t>
      </w:r>
      <w:proofErr w:type="spellStart"/>
      <w:r w:rsidRPr="00DA4A6F">
        <w:rPr>
          <w:b/>
          <w:i/>
        </w:rPr>
        <w:t>Мехришвили</w:t>
      </w:r>
      <w:proofErr w:type="spellEnd"/>
      <w:r w:rsidRPr="00DA4A6F">
        <w:rPr>
          <w:b/>
          <w:i/>
        </w:rPr>
        <w:t>, основание: лицо занимает должность члена Совета директоров выгодоприобретателя по сделке (ООО «РОСИНТЕР РЕСТОРАНТС»).</w:t>
      </w:r>
    </w:p>
    <w:p w14:paraId="6B144DB5" w14:textId="2BE3341C" w:rsidR="00621B7E" w:rsidRPr="00DA4A6F" w:rsidRDefault="00621B7E" w:rsidP="00621B7E">
      <w:pPr>
        <w:jc w:val="both"/>
        <w:rPr>
          <w:b/>
          <w:i/>
        </w:rPr>
      </w:pPr>
      <w:proofErr w:type="gramStart"/>
      <w:r w:rsidRPr="00DA4A6F">
        <w:t>размер (цена) сделки (указывается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а если сделка (группа взаимосвязанных сделок) является реализацией акций (обыкновенных акций и (или) привилегированных акций) - в процентах от акций, ранее размещенных эмитентом, и акций, в которые могут быть конвертированы ранее размещенные эмитентом эмиссионные ценные</w:t>
      </w:r>
      <w:proofErr w:type="gramEnd"/>
      <w:r w:rsidRPr="00DA4A6F">
        <w:t xml:space="preserve"> </w:t>
      </w:r>
      <w:proofErr w:type="gramStart"/>
      <w:r w:rsidRPr="00DA4A6F">
        <w:t xml:space="preserve">бумаги, конвертируемые в его акции (в случае реализации обыкновенных акций - в процентах от обыкновенных акций, ранее размещенных эмитентом, и обыкновенных акций, в которые могут быть конвертированы ранее размещенные эмитентом эмиссионные ценные бумаги, конвертируемые в его обыкновенные акции): </w:t>
      </w:r>
      <w:r w:rsidR="003B18E3" w:rsidRPr="00DA4A6F">
        <w:rPr>
          <w:b/>
          <w:i/>
        </w:rPr>
        <w:t>371 863 тысячи рублей, что составляет 7,99 % от балансовой стоимости активов эмитента на дату окончания последнего завершенного отчетного периода, предшествующего совершению сделки.</w:t>
      </w:r>
      <w:proofErr w:type="gramEnd"/>
    </w:p>
    <w:p w14:paraId="04F606AD" w14:textId="6E6914C9" w:rsidR="00621B7E" w:rsidRPr="00DA4A6F" w:rsidRDefault="00621B7E" w:rsidP="00621B7E">
      <w:pPr>
        <w:jc w:val="both"/>
        <w:rPr>
          <w:b/>
          <w:i/>
        </w:rPr>
      </w:pPr>
      <w:r w:rsidRPr="00DA4A6F">
        <w:t>срок исполнения обязательств по сделке, а также сведения об исполнении указанных обязательств:</w:t>
      </w:r>
      <w:r w:rsidRPr="00DA4A6F">
        <w:rPr>
          <w:b/>
          <w:i/>
        </w:rPr>
        <w:t xml:space="preserve"> </w:t>
      </w:r>
      <w:r w:rsidR="003B18E3" w:rsidRPr="00DA4A6F">
        <w:rPr>
          <w:b/>
          <w:i/>
        </w:rPr>
        <w:t>Поручительство действует по 30.06.2025 г.</w:t>
      </w:r>
    </w:p>
    <w:p w14:paraId="6D6AE04E" w14:textId="77777777" w:rsidR="00621B7E" w:rsidRPr="00DA4A6F" w:rsidRDefault="00621B7E" w:rsidP="00621B7E">
      <w:pPr>
        <w:jc w:val="both"/>
        <w:rPr>
          <w:b/>
          <w:i/>
        </w:rPr>
      </w:pPr>
      <w:r w:rsidRPr="00DA4A6F">
        <w:t xml:space="preserve">орган управления эмитента, принявший решение о согласии на совершение или о последующем одобрении сделки, дата принятия соответствующего решения (дата составления и номер протокола), либо указание на то, что такое решение не принималось: </w:t>
      </w:r>
      <w:r w:rsidRPr="00DA4A6F">
        <w:rPr>
          <w:b/>
          <w:i/>
        </w:rPr>
        <w:t>Решение об одобрении сделки принято Советом директоров эмитента 02.07.2019 г.  (Протокол № 5/СД-2019 от 05.07.2019 г.).</w:t>
      </w:r>
    </w:p>
    <w:p w14:paraId="382BF8C9" w14:textId="77777777" w:rsidR="00621B7E" w:rsidRPr="00DA4A6F" w:rsidRDefault="00621B7E" w:rsidP="00621B7E">
      <w:pPr>
        <w:jc w:val="both"/>
        <w:rPr>
          <w:b/>
          <w:i/>
        </w:rPr>
      </w:pPr>
      <w:proofErr w:type="gramStart"/>
      <w:r w:rsidRPr="00DA4A6F">
        <w:t>и</w:t>
      </w:r>
      <w:proofErr w:type="gramEnd"/>
      <w:r w:rsidRPr="00DA4A6F">
        <w:t xml:space="preserve">ные сведения о сделке, указываемые эмитентом по собственному усмотрению: </w:t>
      </w:r>
      <w:r w:rsidRPr="00DA4A6F">
        <w:rPr>
          <w:b/>
          <w:i/>
        </w:rPr>
        <w:t>нет.</w:t>
      </w:r>
    </w:p>
    <w:p w14:paraId="09F418CE" w14:textId="77777777" w:rsidR="00621B7E" w:rsidRPr="00DA4A6F" w:rsidRDefault="00621B7E" w:rsidP="00621B7E">
      <w:pPr>
        <w:jc w:val="both"/>
        <w:rPr>
          <w:b/>
          <w:i/>
        </w:rPr>
      </w:pPr>
    </w:p>
    <w:p w14:paraId="74684BE2" w14:textId="66EA6804" w:rsidR="00621B7E" w:rsidRPr="00DA4A6F" w:rsidRDefault="00621B7E" w:rsidP="00621B7E">
      <w:pPr>
        <w:jc w:val="both"/>
        <w:rPr>
          <w:b/>
          <w:i/>
        </w:rPr>
      </w:pPr>
      <w:r w:rsidRPr="00DA4A6F">
        <w:rPr>
          <w:b/>
        </w:rPr>
        <w:t>2.</w:t>
      </w:r>
      <w:r w:rsidRPr="00DA4A6F">
        <w:rPr>
          <w:b/>
          <w:i/>
        </w:rPr>
        <w:t xml:space="preserve"> </w:t>
      </w:r>
      <w:r w:rsidRPr="00DA4A6F">
        <w:t>Дата совершения сделки:</w:t>
      </w:r>
      <w:r w:rsidR="003B18E3" w:rsidRPr="00DA4A6F">
        <w:t xml:space="preserve"> </w:t>
      </w:r>
      <w:r w:rsidR="003B18E3" w:rsidRPr="00DA4A6F">
        <w:rPr>
          <w:b/>
          <w:i/>
        </w:rPr>
        <w:t xml:space="preserve">15.07.2019 </w:t>
      </w:r>
      <w:r w:rsidRPr="00DA4A6F">
        <w:rPr>
          <w:b/>
          <w:i/>
        </w:rPr>
        <w:t xml:space="preserve">г. </w:t>
      </w:r>
    </w:p>
    <w:p w14:paraId="5A8AE280" w14:textId="52DF2F94" w:rsidR="003B18E3" w:rsidRPr="00DA4A6F" w:rsidRDefault="00621B7E" w:rsidP="003B18E3">
      <w:pPr>
        <w:spacing w:before="0" w:after="0"/>
        <w:jc w:val="both"/>
        <w:rPr>
          <w:b/>
          <w:i/>
        </w:rPr>
      </w:pPr>
      <w:r w:rsidRPr="00DA4A6F">
        <w:t xml:space="preserve"> </w:t>
      </w:r>
      <w:proofErr w:type="gramStart"/>
      <w:r w:rsidRPr="00DA4A6F">
        <w:t xml:space="preserve">предмет и иные существенные условия сделки: </w:t>
      </w:r>
      <w:r w:rsidR="003B18E3" w:rsidRPr="00DA4A6F">
        <w:t>з</w:t>
      </w:r>
      <w:r w:rsidR="003B18E3" w:rsidRPr="00DA4A6F">
        <w:rPr>
          <w:b/>
          <w:i/>
        </w:rPr>
        <w:t>аключение дополнительного соглашения к дого</w:t>
      </w:r>
      <w:r w:rsidR="00437E7B" w:rsidRPr="00DA4A6F">
        <w:rPr>
          <w:b/>
          <w:i/>
        </w:rPr>
        <w:t xml:space="preserve">вору поручительства, а именно, совершение </w:t>
      </w:r>
      <w:r w:rsidR="003B18E3" w:rsidRPr="00DA4A6F">
        <w:rPr>
          <w:b/>
          <w:i/>
        </w:rPr>
        <w:t>Обществом сделки, взаимосвязанной с ранее заключенными сделками по предоставлению поручительства по обязательствам аффилированных лиц Общества, а именно заключение Дополнения № 5 к Договору Поручительства №001/1784Z/13 от 28.08.2013 г. с учетом Дополнений к нему (далее – Договор) заключенного в обеспечение исполнения обязательств ООО «РОСИНТЕР РЕСТОРАНТС» (далее</w:t>
      </w:r>
      <w:proofErr w:type="gramEnd"/>
      <w:r w:rsidR="003B18E3" w:rsidRPr="00DA4A6F">
        <w:rPr>
          <w:b/>
          <w:i/>
        </w:rPr>
        <w:t xml:space="preserve"> - </w:t>
      </w:r>
      <w:proofErr w:type="gramStart"/>
      <w:r w:rsidR="003B18E3" w:rsidRPr="00DA4A6F">
        <w:rPr>
          <w:b/>
          <w:i/>
        </w:rPr>
        <w:t xml:space="preserve">Клиент) по Соглашению №001/0758L/13 о предоставлении кредита от «28» августа 2013 года с учетом Дополнений к нему (далее - Соглашение), в связи с изменением  графика погашения кредита по Соглашению на следующий: </w:t>
      </w:r>
      <w:proofErr w:type="gramEnd"/>
    </w:p>
    <w:p w14:paraId="1D202E68" w14:textId="77777777" w:rsidR="003B18E3" w:rsidRPr="00DA4A6F" w:rsidRDefault="003B18E3" w:rsidP="003B18E3">
      <w:pPr>
        <w:spacing w:before="0" w:after="0"/>
        <w:jc w:val="both"/>
        <w:rPr>
          <w:b/>
          <w:i/>
        </w:rPr>
      </w:pPr>
      <w:r w:rsidRPr="00DA4A6F">
        <w:rPr>
          <w:b/>
          <w:i/>
        </w:rPr>
        <w:t>погашение задолженности по Основному долгу осуществляется так, чтобы Основной долг составлял:</w:t>
      </w:r>
    </w:p>
    <w:p w14:paraId="76A10074" w14:textId="77777777" w:rsidR="003B18E3" w:rsidRPr="00DA4A6F" w:rsidRDefault="003B18E3" w:rsidP="003B18E3">
      <w:pPr>
        <w:spacing w:before="0" w:after="0"/>
        <w:jc w:val="both"/>
        <w:rPr>
          <w:b/>
          <w:i/>
        </w:rPr>
      </w:pPr>
      <w:r w:rsidRPr="00DA4A6F">
        <w:rPr>
          <w:b/>
          <w:i/>
        </w:rPr>
        <w:t>- 500 000 000,00 (Пятьсот миллионов) российских рублей – «31» декабря 2017 года,</w:t>
      </w:r>
    </w:p>
    <w:p w14:paraId="199B5695" w14:textId="77777777" w:rsidR="003B18E3" w:rsidRPr="00DA4A6F" w:rsidRDefault="003B18E3" w:rsidP="003B18E3">
      <w:pPr>
        <w:spacing w:before="0" w:after="0"/>
        <w:jc w:val="both"/>
        <w:rPr>
          <w:b/>
          <w:i/>
        </w:rPr>
      </w:pPr>
      <w:r w:rsidRPr="00DA4A6F">
        <w:rPr>
          <w:b/>
          <w:i/>
        </w:rPr>
        <w:t>- 480 000 000,00 (Четыреста восемьдесят миллионов) российских рублей – «31» марта 2018 года,</w:t>
      </w:r>
    </w:p>
    <w:p w14:paraId="77554FF1" w14:textId="77777777" w:rsidR="003B18E3" w:rsidRPr="00DA4A6F" w:rsidRDefault="003B18E3" w:rsidP="003B18E3">
      <w:pPr>
        <w:spacing w:before="0" w:after="0"/>
        <w:jc w:val="both"/>
        <w:rPr>
          <w:b/>
          <w:i/>
        </w:rPr>
      </w:pPr>
      <w:r w:rsidRPr="00DA4A6F">
        <w:rPr>
          <w:b/>
          <w:i/>
        </w:rPr>
        <w:lastRenderedPageBreak/>
        <w:t>- 460 000 000,00 (Четыреста шестьдесят миллионов) российских рублей – «30» июня 2018 года,</w:t>
      </w:r>
    </w:p>
    <w:p w14:paraId="1EE8CB23" w14:textId="77777777" w:rsidR="003B18E3" w:rsidRPr="00DA4A6F" w:rsidRDefault="003B18E3" w:rsidP="003B18E3">
      <w:pPr>
        <w:spacing w:before="0" w:after="0"/>
        <w:jc w:val="both"/>
        <w:rPr>
          <w:b/>
          <w:i/>
        </w:rPr>
      </w:pPr>
      <w:r w:rsidRPr="00DA4A6F">
        <w:rPr>
          <w:b/>
          <w:i/>
        </w:rPr>
        <w:t>- 440 000 000,00 (Четыреста сорок миллионов) российских рублей – «30» сентября 2018 года,</w:t>
      </w:r>
    </w:p>
    <w:p w14:paraId="63C5B77C" w14:textId="77777777" w:rsidR="003B18E3" w:rsidRPr="00DA4A6F" w:rsidRDefault="003B18E3" w:rsidP="003B18E3">
      <w:pPr>
        <w:spacing w:before="0" w:after="0"/>
        <w:jc w:val="both"/>
        <w:rPr>
          <w:b/>
          <w:i/>
        </w:rPr>
      </w:pPr>
      <w:r w:rsidRPr="00DA4A6F">
        <w:rPr>
          <w:b/>
          <w:i/>
        </w:rPr>
        <w:t>- 420 000 000,00 (Четыреста двадцать миллионов) российских рублей – «31» декабря 2018 года,</w:t>
      </w:r>
    </w:p>
    <w:p w14:paraId="331CEB9C" w14:textId="77777777" w:rsidR="003B18E3" w:rsidRPr="00DA4A6F" w:rsidRDefault="003B18E3" w:rsidP="003B18E3">
      <w:pPr>
        <w:spacing w:before="0" w:after="0"/>
        <w:jc w:val="both"/>
        <w:rPr>
          <w:b/>
          <w:i/>
        </w:rPr>
      </w:pPr>
      <w:r w:rsidRPr="00DA4A6F">
        <w:rPr>
          <w:b/>
          <w:i/>
        </w:rPr>
        <w:t>- 370 000 000,00 (Триста семьдесят миллионов) российских рублей – «31» марта 2019 года,</w:t>
      </w:r>
    </w:p>
    <w:p w14:paraId="77879829" w14:textId="77777777" w:rsidR="003B18E3" w:rsidRPr="00DA4A6F" w:rsidRDefault="003B18E3" w:rsidP="003B18E3">
      <w:pPr>
        <w:spacing w:before="0" w:after="0"/>
        <w:jc w:val="both"/>
        <w:rPr>
          <w:b/>
          <w:i/>
        </w:rPr>
      </w:pPr>
      <w:r w:rsidRPr="00DA4A6F">
        <w:rPr>
          <w:b/>
          <w:i/>
        </w:rPr>
        <w:t>- 345 000 000,00 (Триста сорок пять миллионов) российских рублей – «28» июня 2019 года</w:t>
      </w:r>
    </w:p>
    <w:p w14:paraId="27E54A97" w14:textId="77777777" w:rsidR="003B18E3" w:rsidRPr="00DA4A6F" w:rsidRDefault="003B18E3" w:rsidP="003B18E3">
      <w:pPr>
        <w:spacing w:before="0" w:after="0"/>
        <w:jc w:val="both"/>
        <w:rPr>
          <w:b/>
          <w:i/>
        </w:rPr>
      </w:pPr>
      <w:r w:rsidRPr="00DA4A6F">
        <w:rPr>
          <w:b/>
          <w:i/>
        </w:rPr>
        <w:t>- 320 000 000,00 (Триста двадцать миллионов) российских рублей – «15» августа 2019 года,</w:t>
      </w:r>
    </w:p>
    <w:p w14:paraId="226B59B3" w14:textId="77777777" w:rsidR="003B18E3" w:rsidRPr="00DA4A6F" w:rsidRDefault="003B18E3" w:rsidP="003B18E3">
      <w:pPr>
        <w:spacing w:before="0" w:after="0"/>
        <w:jc w:val="both"/>
        <w:rPr>
          <w:b/>
          <w:i/>
        </w:rPr>
      </w:pPr>
      <w:r w:rsidRPr="00DA4A6F">
        <w:rPr>
          <w:b/>
          <w:i/>
        </w:rPr>
        <w:t>- 270 000 000,00 (Двести семьдесят миллионов) российских рублей – «30» сентября 2019 года,</w:t>
      </w:r>
    </w:p>
    <w:p w14:paraId="0B5CEF83" w14:textId="77777777" w:rsidR="003B18E3" w:rsidRPr="00DA4A6F" w:rsidRDefault="003B18E3" w:rsidP="003B18E3">
      <w:pPr>
        <w:spacing w:before="0" w:after="0"/>
        <w:jc w:val="both"/>
        <w:rPr>
          <w:b/>
          <w:i/>
        </w:rPr>
      </w:pPr>
      <w:r w:rsidRPr="00DA4A6F">
        <w:rPr>
          <w:b/>
          <w:i/>
        </w:rPr>
        <w:t>- 220 000 000,00 (Двести двадцать миллионов) российских рублей – «31» декабря 2019 года,</w:t>
      </w:r>
    </w:p>
    <w:p w14:paraId="075D3302" w14:textId="77777777" w:rsidR="003B18E3" w:rsidRPr="00DA4A6F" w:rsidRDefault="003B18E3" w:rsidP="003B18E3">
      <w:pPr>
        <w:spacing w:before="0" w:after="0"/>
        <w:jc w:val="both"/>
        <w:rPr>
          <w:b/>
          <w:i/>
        </w:rPr>
      </w:pPr>
      <w:r w:rsidRPr="00DA4A6F">
        <w:rPr>
          <w:b/>
          <w:i/>
        </w:rPr>
        <w:t>- 165 000 000,00 (Сто шестьдесят пять миллионов) российских рублей – «31» марта 2020 года,</w:t>
      </w:r>
    </w:p>
    <w:p w14:paraId="1D7A92F8" w14:textId="77777777" w:rsidR="003B18E3" w:rsidRPr="00DA4A6F" w:rsidRDefault="003B18E3" w:rsidP="003B18E3">
      <w:pPr>
        <w:spacing w:before="0" w:after="0"/>
        <w:jc w:val="both"/>
        <w:rPr>
          <w:b/>
          <w:i/>
        </w:rPr>
      </w:pPr>
      <w:r w:rsidRPr="00DA4A6F">
        <w:rPr>
          <w:b/>
          <w:i/>
        </w:rPr>
        <w:t>- 110 000 000,00 (Сто десять миллионов) российских рублей – «30» июня 2020 года,</w:t>
      </w:r>
    </w:p>
    <w:p w14:paraId="0264F343" w14:textId="77777777" w:rsidR="003B18E3" w:rsidRPr="00DA4A6F" w:rsidRDefault="003B18E3" w:rsidP="003B18E3">
      <w:pPr>
        <w:spacing w:before="0" w:after="0"/>
        <w:jc w:val="both"/>
        <w:rPr>
          <w:b/>
          <w:i/>
        </w:rPr>
      </w:pPr>
      <w:r w:rsidRPr="00DA4A6F">
        <w:rPr>
          <w:b/>
          <w:i/>
        </w:rPr>
        <w:t xml:space="preserve">- 55 000 000,00 (Пятьдесят пять миллионов) российских рублей – «30» сентября 2020 года. </w:t>
      </w:r>
    </w:p>
    <w:p w14:paraId="75D50988" w14:textId="77777777" w:rsidR="003B18E3" w:rsidRPr="00DA4A6F" w:rsidRDefault="003B18E3" w:rsidP="003B18E3">
      <w:pPr>
        <w:spacing w:before="0" w:after="0"/>
        <w:jc w:val="both"/>
        <w:rPr>
          <w:b/>
          <w:i/>
        </w:rPr>
      </w:pPr>
      <w:r w:rsidRPr="00DA4A6F">
        <w:rPr>
          <w:b/>
          <w:i/>
        </w:rPr>
        <w:t>Поручитель согласен отвечать по Договору в соответствии с вышеуказанными изменяемыми условиями Соглашения.</w:t>
      </w:r>
    </w:p>
    <w:p w14:paraId="7E1C6855" w14:textId="08DBAF75" w:rsidR="00621B7E" w:rsidRPr="00DA4A6F" w:rsidRDefault="003B18E3" w:rsidP="003B18E3">
      <w:pPr>
        <w:spacing w:before="0" w:after="0"/>
        <w:jc w:val="both"/>
        <w:rPr>
          <w:rFonts w:eastAsia="Calibri"/>
          <w:b/>
          <w:bCs/>
          <w:i/>
          <w:iCs/>
        </w:rPr>
      </w:pPr>
      <w:r w:rsidRPr="00DA4A6F">
        <w:rPr>
          <w:b/>
          <w:i/>
        </w:rPr>
        <w:t>Все остальные условия Договора остаются без изменений.</w:t>
      </w:r>
    </w:p>
    <w:p w14:paraId="22DB7A85" w14:textId="158DD294" w:rsidR="00621B7E" w:rsidRPr="00DA4A6F" w:rsidRDefault="00621B7E" w:rsidP="00621B7E">
      <w:pPr>
        <w:jc w:val="both"/>
      </w:pPr>
      <w:r w:rsidRPr="00DA4A6F">
        <w:t xml:space="preserve">лицо (лица), являющееся стороной (сторонами) и выгодоприобретателем (выгодоприобретателями) по сделке; </w:t>
      </w:r>
    </w:p>
    <w:p w14:paraId="7CD42A0A" w14:textId="411C2CA2" w:rsidR="003B18E3" w:rsidRPr="00DA4A6F" w:rsidRDefault="003B18E3" w:rsidP="00621B7E">
      <w:pPr>
        <w:jc w:val="both"/>
        <w:rPr>
          <w:b/>
          <w:i/>
        </w:rPr>
      </w:pPr>
      <w:proofErr w:type="gramStart"/>
      <w:r w:rsidRPr="00DA4A6F">
        <w:rPr>
          <w:b/>
          <w:i/>
        </w:rPr>
        <w:t>Акционерное общество «</w:t>
      </w:r>
      <w:proofErr w:type="spellStart"/>
      <w:r w:rsidRPr="00DA4A6F">
        <w:rPr>
          <w:b/>
          <w:i/>
        </w:rPr>
        <w:t>ЮниКредит</w:t>
      </w:r>
      <w:proofErr w:type="spellEnd"/>
      <w:r w:rsidRPr="00DA4A6F">
        <w:rPr>
          <w:b/>
          <w:i/>
        </w:rPr>
        <w:t xml:space="preserve"> Банк» (Банк, Кредитор), ПАО «РОСИНТЕР РЕСТОРАНТС ХОЛДИНГ» (Общество, Поручитель), ООО «РОСИНТЕР РЕСТОРАНТС» (Клиент, Выгодоприобретатель).</w:t>
      </w:r>
      <w:proofErr w:type="gramEnd"/>
    </w:p>
    <w:p w14:paraId="58F7FA89" w14:textId="77777777" w:rsidR="00621B7E" w:rsidRPr="00DA4A6F" w:rsidRDefault="00621B7E" w:rsidP="00621B7E">
      <w:pPr>
        <w:jc w:val="both"/>
      </w:pPr>
      <w:r w:rsidRPr="00DA4A6F">
        <w:t xml:space="preserve">полное и сокращенное фирменные наименования (для некоммерческой организации - наименование) юридического лица или фамилия, имя, отчество (последнее при наличии) физического лица, признанного в соответствии с законодательством Российской Федерации лицом, заинтересованным в совершении сделки, а также основание (основания), по которому (которым) такое лицо признано заинтересованным в совершении указанной сделки: </w:t>
      </w:r>
    </w:p>
    <w:p w14:paraId="3C5338C7" w14:textId="77777777" w:rsidR="00621B7E" w:rsidRPr="00DA4A6F" w:rsidRDefault="00621B7E" w:rsidP="00437E7B">
      <w:pPr>
        <w:spacing w:before="0" w:after="0"/>
        <w:jc w:val="both"/>
        <w:rPr>
          <w:b/>
          <w:i/>
        </w:rPr>
      </w:pPr>
      <w:r w:rsidRPr="00DA4A6F">
        <w:t xml:space="preserve">- </w:t>
      </w:r>
      <w:r w:rsidRPr="00DA4A6F">
        <w:rPr>
          <w:b/>
          <w:i/>
        </w:rPr>
        <w:t>Президент эмитента Зайцев Сергей Васильевич, основание: лицо является Генеральным директором  и членом Совета директоров</w:t>
      </w:r>
      <w:r w:rsidRPr="00DA4A6F">
        <w:t xml:space="preserve"> </w:t>
      </w:r>
      <w:r w:rsidRPr="00DA4A6F">
        <w:rPr>
          <w:b/>
          <w:i/>
        </w:rPr>
        <w:t>выгодоприобретателя по сделке (ООО «РОСИНТЕР РЕСТОРАНТС»);</w:t>
      </w:r>
    </w:p>
    <w:p w14:paraId="5FB6106B" w14:textId="77777777" w:rsidR="00621B7E" w:rsidRPr="00DA4A6F" w:rsidRDefault="00621B7E" w:rsidP="00437E7B">
      <w:pPr>
        <w:spacing w:before="0" w:after="0"/>
        <w:jc w:val="both"/>
        <w:rPr>
          <w:b/>
          <w:i/>
        </w:rPr>
      </w:pPr>
      <w:r w:rsidRPr="00DA4A6F">
        <w:rPr>
          <w:b/>
          <w:i/>
        </w:rPr>
        <w:t xml:space="preserve">- член Совета директоров эмитента Владимир Сергеевич </w:t>
      </w:r>
      <w:proofErr w:type="spellStart"/>
      <w:r w:rsidRPr="00DA4A6F">
        <w:rPr>
          <w:b/>
          <w:i/>
        </w:rPr>
        <w:t>Мехришвили</w:t>
      </w:r>
      <w:proofErr w:type="spellEnd"/>
      <w:r w:rsidRPr="00DA4A6F">
        <w:rPr>
          <w:b/>
          <w:i/>
        </w:rPr>
        <w:t>, основание: лицо занимает должность члена Совета директоров выгодоприобретателя по сделке (ООО «РОСИНТЕР РЕСТОРАНТС»).</w:t>
      </w:r>
    </w:p>
    <w:p w14:paraId="41114E64" w14:textId="77777777" w:rsidR="003B18E3" w:rsidRPr="00DA4A6F" w:rsidRDefault="00621B7E" w:rsidP="003B18E3">
      <w:pPr>
        <w:jc w:val="both"/>
        <w:rPr>
          <w:b/>
          <w:i/>
        </w:rPr>
      </w:pPr>
      <w:proofErr w:type="gramStart"/>
      <w:r w:rsidRPr="00DA4A6F">
        <w:t>размер (цена) сделки (указывается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а если сделка (группа взаимосвязанных сделок) является реализацией акций (обыкновенных акций и (или) привилегированных акций) - в процентах от акций, ранее размещенных эмитентом, и акций, в которые могут быть конвертированы ранее размещенные эмитентом эмиссионные ценные</w:t>
      </w:r>
      <w:proofErr w:type="gramEnd"/>
      <w:r w:rsidRPr="00DA4A6F">
        <w:t xml:space="preserve"> </w:t>
      </w:r>
      <w:proofErr w:type="gramStart"/>
      <w:r w:rsidRPr="00DA4A6F">
        <w:t xml:space="preserve">бумаги, конвертируемые в его акции (в случае реализации обыкновенных акций - в процентах от обыкновенных акций, ранее размещенных эмитентом, и обыкновенных акций, в которые могут быть конвертированы ранее размещенные эмитентом эмиссионные ценные бумаги, конвертируемые в его обыкновенные акции): </w:t>
      </w:r>
      <w:r w:rsidR="003B18E3" w:rsidRPr="00DA4A6F">
        <w:rPr>
          <w:b/>
          <w:i/>
        </w:rPr>
        <w:t xml:space="preserve">905 233 960 рублей, что составляет 19,46 % от балансовой стоимости активов эмитента на дату окончания последнего завершенного отчетного периода, предшествующего совершению сделки. </w:t>
      </w:r>
      <w:proofErr w:type="gramEnd"/>
    </w:p>
    <w:p w14:paraId="66A0C8D0" w14:textId="4FF92C2B" w:rsidR="00621B7E" w:rsidRPr="00DA4A6F" w:rsidRDefault="003B18E3" w:rsidP="003B18E3">
      <w:pPr>
        <w:jc w:val="both"/>
        <w:rPr>
          <w:b/>
          <w:i/>
        </w:rPr>
      </w:pPr>
      <w:proofErr w:type="gramStart"/>
      <w:r w:rsidRPr="00DA4A6F">
        <w:rPr>
          <w:b/>
          <w:i/>
        </w:rPr>
        <w:t>Указанная сумма сделки складывается из суммы всех обязательств по взаимосвязанным сделкам - договорам поручительства (в том числе заключенным ранее) между ПАО «РОСИНТЕР РЕСТОРАНТС ХОЛДИНГ» и Акционерным обществом «</w:t>
      </w:r>
      <w:proofErr w:type="spellStart"/>
      <w:r w:rsidRPr="00DA4A6F">
        <w:rPr>
          <w:b/>
          <w:i/>
        </w:rPr>
        <w:t>ЮниКредит</w:t>
      </w:r>
      <w:proofErr w:type="spellEnd"/>
      <w:r w:rsidRPr="00DA4A6F">
        <w:rPr>
          <w:b/>
          <w:i/>
        </w:rPr>
        <w:t xml:space="preserve"> Банк» в обеспечение обязательств аффилированных лиц Поручителя, по которым Банк может в текущее время одновременно предъявить требования о платеже к Поручителю по разным основаниям.</w:t>
      </w:r>
      <w:proofErr w:type="gramEnd"/>
    </w:p>
    <w:p w14:paraId="2E9378EA" w14:textId="77777777" w:rsidR="003B18E3" w:rsidRPr="00DA4A6F" w:rsidRDefault="003B18E3" w:rsidP="00621B7E">
      <w:pPr>
        <w:jc w:val="both"/>
      </w:pPr>
    </w:p>
    <w:p w14:paraId="6A92841E" w14:textId="77777777" w:rsidR="003B18E3" w:rsidRPr="00DA4A6F" w:rsidRDefault="003B18E3" w:rsidP="00621B7E">
      <w:pPr>
        <w:jc w:val="both"/>
        <w:rPr>
          <w:b/>
          <w:i/>
        </w:rPr>
      </w:pPr>
    </w:p>
    <w:p w14:paraId="4144BBA3" w14:textId="25203F4B" w:rsidR="00621B7E" w:rsidRPr="00DA4A6F" w:rsidRDefault="00621B7E" w:rsidP="00621B7E">
      <w:pPr>
        <w:jc w:val="both"/>
        <w:rPr>
          <w:b/>
          <w:i/>
        </w:rPr>
      </w:pPr>
      <w:r w:rsidRPr="00DA4A6F">
        <w:t>срок исполнения обязательств по сделке, а также сведения об исполнении указанных обязательств:</w:t>
      </w:r>
      <w:r w:rsidRPr="00DA4A6F">
        <w:rPr>
          <w:b/>
          <w:i/>
        </w:rPr>
        <w:t xml:space="preserve"> </w:t>
      </w:r>
    </w:p>
    <w:p w14:paraId="66CF29DD" w14:textId="77777777" w:rsidR="003B18E3" w:rsidRPr="00DA4A6F" w:rsidRDefault="003B18E3" w:rsidP="00621B7E">
      <w:pPr>
        <w:jc w:val="both"/>
        <w:rPr>
          <w:b/>
          <w:i/>
        </w:rPr>
      </w:pPr>
      <w:r w:rsidRPr="00DA4A6F">
        <w:rPr>
          <w:b/>
          <w:i/>
        </w:rPr>
        <w:t>Поручительство действует в течение срока, оканчивающегося через 3 года с даты, в которую кредит должен быть погашен полностью по условиям Соглашения  - по 31.12.2023 г.</w:t>
      </w:r>
    </w:p>
    <w:p w14:paraId="5EBDB155" w14:textId="77777777" w:rsidR="003B18E3" w:rsidRPr="00DA4A6F" w:rsidRDefault="00621B7E" w:rsidP="003B18E3">
      <w:pPr>
        <w:spacing w:before="0" w:after="0"/>
        <w:jc w:val="both"/>
        <w:rPr>
          <w:b/>
          <w:i/>
        </w:rPr>
      </w:pPr>
      <w:r w:rsidRPr="00DA4A6F">
        <w:t xml:space="preserve">орган управления эмитента, принявший решение о согласии на совершение или о последующем одобрении сделки, дата принятия соответствующего решения (дата составления и номер протокола), либо указание на то, что такое решение не принималось: </w:t>
      </w:r>
      <w:r w:rsidR="003B18E3" w:rsidRPr="00DA4A6F">
        <w:rPr>
          <w:b/>
          <w:i/>
        </w:rPr>
        <w:t xml:space="preserve">Получение согласия на заключение Дополнения № 5 к Договору не требуется, так как сделка заключается в рамках ранее одобренных условий Договора и дополнений к нему, </w:t>
      </w:r>
      <w:proofErr w:type="gramStart"/>
      <w:r w:rsidR="003B18E3" w:rsidRPr="00DA4A6F">
        <w:rPr>
          <w:b/>
          <w:i/>
        </w:rPr>
        <w:t>решения</w:t>
      </w:r>
      <w:proofErr w:type="gramEnd"/>
      <w:r w:rsidR="003B18E3" w:rsidRPr="00DA4A6F">
        <w:rPr>
          <w:b/>
          <w:i/>
        </w:rPr>
        <w:t xml:space="preserve"> об одобрении которых было принято: </w:t>
      </w:r>
    </w:p>
    <w:p w14:paraId="2E48E644" w14:textId="77777777" w:rsidR="003B18E3" w:rsidRPr="00DA4A6F" w:rsidRDefault="003B18E3" w:rsidP="003B18E3">
      <w:pPr>
        <w:spacing w:before="0" w:after="0"/>
        <w:jc w:val="both"/>
        <w:rPr>
          <w:b/>
          <w:i/>
        </w:rPr>
      </w:pPr>
      <w:r w:rsidRPr="00DA4A6F">
        <w:rPr>
          <w:b/>
          <w:i/>
        </w:rPr>
        <w:t xml:space="preserve">-  внеочередным общим собранием акционеров Общества 09.02.2018 г. (Протокол № 1-2018 от 14.02.2018 г.), </w:t>
      </w:r>
    </w:p>
    <w:p w14:paraId="3DB6971E" w14:textId="77777777" w:rsidR="003B18E3" w:rsidRPr="00DA4A6F" w:rsidRDefault="003B18E3" w:rsidP="003B18E3">
      <w:pPr>
        <w:spacing w:before="0" w:after="0"/>
        <w:jc w:val="both"/>
        <w:rPr>
          <w:b/>
          <w:i/>
        </w:rPr>
      </w:pPr>
      <w:r w:rsidRPr="00DA4A6F">
        <w:rPr>
          <w:b/>
          <w:i/>
        </w:rPr>
        <w:t>- внеочередным общим собранием акционеров Общества 26.02.2016 г. (Протокол № 1-2016 от 29.02.2016 г.),</w:t>
      </w:r>
    </w:p>
    <w:p w14:paraId="04DF4186" w14:textId="20D040A1" w:rsidR="00621B7E" w:rsidRPr="00DA4A6F" w:rsidRDefault="003B18E3" w:rsidP="003B18E3">
      <w:pPr>
        <w:spacing w:before="0" w:after="0"/>
        <w:jc w:val="both"/>
        <w:rPr>
          <w:b/>
          <w:i/>
        </w:rPr>
      </w:pPr>
      <w:r w:rsidRPr="00DA4A6F">
        <w:rPr>
          <w:b/>
          <w:i/>
        </w:rPr>
        <w:t>- внеочередным общим собранием акционеров Общества 01.11.2013 г. (Протокол № 3-2013 от 07.11.2013 г.).</w:t>
      </w:r>
    </w:p>
    <w:p w14:paraId="03E154FA" w14:textId="77777777" w:rsidR="00621B7E" w:rsidRPr="00DA4A6F" w:rsidRDefault="00621B7E" w:rsidP="00621B7E">
      <w:pPr>
        <w:jc w:val="both"/>
        <w:rPr>
          <w:b/>
          <w:i/>
        </w:rPr>
      </w:pPr>
      <w:r w:rsidRPr="00DA4A6F">
        <w:t xml:space="preserve">иные сведения о сделке, указываемые эмитентом по собственному усмотрению: </w:t>
      </w:r>
      <w:r w:rsidRPr="00DA4A6F">
        <w:rPr>
          <w:b/>
          <w:i/>
        </w:rPr>
        <w:t>нет.</w:t>
      </w:r>
    </w:p>
    <w:p w14:paraId="76859D22" w14:textId="77777777" w:rsidR="00621B7E" w:rsidRPr="00DA4A6F" w:rsidRDefault="00621B7E" w:rsidP="00621B7E">
      <w:pPr>
        <w:jc w:val="both"/>
        <w:rPr>
          <w:b/>
          <w:i/>
        </w:rPr>
      </w:pPr>
    </w:p>
    <w:p w14:paraId="7EEA28E5" w14:textId="72D20D09" w:rsidR="00621B7E" w:rsidRPr="00DA4A6F" w:rsidRDefault="003B18E3" w:rsidP="00621B7E">
      <w:pPr>
        <w:jc w:val="both"/>
        <w:rPr>
          <w:b/>
          <w:i/>
        </w:rPr>
      </w:pPr>
      <w:r w:rsidRPr="00DA4A6F">
        <w:rPr>
          <w:b/>
        </w:rPr>
        <w:t>3</w:t>
      </w:r>
      <w:r w:rsidR="00621B7E" w:rsidRPr="00DA4A6F">
        <w:rPr>
          <w:b/>
        </w:rPr>
        <w:t>.</w:t>
      </w:r>
      <w:r w:rsidR="00621B7E" w:rsidRPr="00DA4A6F">
        <w:rPr>
          <w:b/>
          <w:i/>
        </w:rPr>
        <w:t xml:space="preserve"> </w:t>
      </w:r>
      <w:r w:rsidR="00621B7E" w:rsidRPr="00DA4A6F">
        <w:t>Дата совершения сделки:</w:t>
      </w:r>
      <w:r w:rsidR="00621B7E" w:rsidRPr="00DA4A6F">
        <w:rPr>
          <w:b/>
          <w:i/>
        </w:rPr>
        <w:t xml:space="preserve"> </w:t>
      </w:r>
      <w:r w:rsidRPr="00DA4A6F">
        <w:rPr>
          <w:b/>
          <w:i/>
        </w:rPr>
        <w:t>15</w:t>
      </w:r>
      <w:r w:rsidR="00621B7E" w:rsidRPr="00DA4A6F">
        <w:rPr>
          <w:b/>
          <w:i/>
        </w:rPr>
        <w:t>.0</w:t>
      </w:r>
      <w:r w:rsidRPr="00DA4A6F">
        <w:rPr>
          <w:b/>
          <w:i/>
        </w:rPr>
        <w:t>8</w:t>
      </w:r>
      <w:r w:rsidR="00621B7E" w:rsidRPr="00DA4A6F">
        <w:rPr>
          <w:b/>
          <w:i/>
        </w:rPr>
        <w:t xml:space="preserve">.2019 г. </w:t>
      </w:r>
    </w:p>
    <w:p w14:paraId="5CBCA3B7" w14:textId="33B756C0" w:rsidR="003B18E3" w:rsidRPr="00DA4A6F" w:rsidRDefault="00621B7E" w:rsidP="00437E7B">
      <w:pPr>
        <w:jc w:val="both"/>
        <w:rPr>
          <w:b/>
          <w:i/>
        </w:rPr>
      </w:pPr>
      <w:r w:rsidRPr="00DA4A6F">
        <w:t xml:space="preserve"> </w:t>
      </w:r>
      <w:proofErr w:type="gramStart"/>
      <w:r w:rsidRPr="00DA4A6F">
        <w:t xml:space="preserve">предмет и иные существенные условия сделки: </w:t>
      </w:r>
      <w:r w:rsidR="00437E7B" w:rsidRPr="00DA4A6F">
        <w:rPr>
          <w:b/>
          <w:i/>
        </w:rPr>
        <w:t>заключение дополнительного соглашения к договору поручительства, а именно, совершение</w:t>
      </w:r>
      <w:r w:rsidR="003B18E3" w:rsidRPr="00DA4A6F">
        <w:rPr>
          <w:b/>
          <w:i/>
        </w:rPr>
        <w:t xml:space="preserve"> Обществом сделки, взаимосвязанной с ранее заключенными сделками по предоставлению поручительства по обязательствам аффилированных лиц Общества, а именно заключение Дополнения № 6 к Договору Поручительства №001/1784Z/13 от 28.08.2013 г. с учетом Дополнений </w:t>
      </w:r>
      <w:r w:rsidR="003B18E3" w:rsidRPr="00DA4A6F">
        <w:rPr>
          <w:b/>
          <w:i/>
        </w:rPr>
        <w:lastRenderedPageBreak/>
        <w:t>к нему (далее – Договор) заключенного в обеспечение исполнения обязательств ООО «РОСИНТЕР РЕСТОРАНТС» (далее</w:t>
      </w:r>
      <w:proofErr w:type="gramEnd"/>
      <w:r w:rsidR="003B18E3" w:rsidRPr="00DA4A6F">
        <w:rPr>
          <w:b/>
          <w:i/>
        </w:rPr>
        <w:t xml:space="preserve"> - </w:t>
      </w:r>
      <w:proofErr w:type="gramStart"/>
      <w:r w:rsidR="003B18E3" w:rsidRPr="00DA4A6F">
        <w:rPr>
          <w:b/>
          <w:i/>
        </w:rPr>
        <w:t xml:space="preserve">Клиент) по Соглашению №001/0758L/13 о предоставлении кредита от «28» августа 2013 года с учетом Дополнений к нему (далее - Соглашение), в связи со следующими изменениями срока кредита и  графика погашения кредита  по Соглашению:  </w:t>
      </w:r>
      <w:proofErr w:type="gramEnd"/>
    </w:p>
    <w:p w14:paraId="4BE17C1F" w14:textId="77777777" w:rsidR="003B18E3" w:rsidRPr="00DA4A6F" w:rsidRDefault="003B18E3" w:rsidP="003B18E3">
      <w:pPr>
        <w:widowControl/>
        <w:spacing w:before="0" w:after="0"/>
        <w:jc w:val="both"/>
        <w:rPr>
          <w:b/>
          <w:i/>
        </w:rPr>
      </w:pPr>
      <w:r w:rsidRPr="00DA4A6F">
        <w:rPr>
          <w:b/>
          <w:i/>
        </w:rPr>
        <w:t xml:space="preserve"> Датой окончательного погашения кредита является «31» марта 2022 года. </w:t>
      </w:r>
    </w:p>
    <w:p w14:paraId="24638688" w14:textId="77777777" w:rsidR="003B18E3" w:rsidRPr="00DA4A6F" w:rsidRDefault="003B18E3" w:rsidP="003B18E3">
      <w:pPr>
        <w:widowControl/>
        <w:spacing w:before="0" w:after="0"/>
        <w:jc w:val="both"/>
        <w:rPr>
          <w:b/>
          <w:i/>
        </w:rPr>
      </w:pPr>
      <w:r w:rsidRPr="00DA4A6F">
        <w:rPr>
          <w:b/>
          <w:i/>
        </w:rPr>
        <w:t xml:space="preserve"> Погашение задолженности по Основному долгу осуществляется так, чтобы основной долг составлял:</w:t>
      </w:r>
    </w:p>
    <w:p w14:paraId="192CDE02" w14:textId="77777777" w:rsidR="003B18E3" w:rsidRPr="00DA4A6F" w:rsidRDefault="003B18E3" w:rsidP="003B18E3">
      <w:pPr>
        <w:widowControl/>
        <w:spacing w:before="0" w:after="0"/>
        <w:jc w:val="both"/>
        <w:rPr>
          <w:b/>
          <w:i/>
        </w:rPr>
      </w:pPr>
      <w:r w:rsidRPr="00DA4A6F">
        <w:rPr>
          <w:b/>
          <w:i/>
        </w:rPr>
        <w:t xml:space="preserve"> - 500 000 000,00 (Пятьсот миллионов) российских рублей – «31» декабря 2017 года,</w:t>
      </w:r>
    </w:p>
    <w:p w14:paraId="694DBAF5" w14:textId="77777777" w:rsidR="003B18E3" w:rsidRPr="00DA4A6F" w:rsidRDefault="003B18E3" w:rsidP="003B18E3">
      <w:pPr>
        <w:widowControl/>
        <w:spacing w:before="0" w:after="0"/>
        <w:jc w:val="both"/>
        <w:rPr>
          <w:b/>
          <w:i/>
        </w:rPr>
      </w:pPr>
      <w:r w:rsidRPr="00DA4A6F">
        <w:rPr>
          <w:b/>
          <w:i/>
        </w:rPr>
        <w:t>- 480 000 000,00 (Четыреста восемьдесят миллионов) российских рублей – «31» марта 2018 года,</w:t>
      </w:r>
    </w:p>
    <w:p w14:paraId="660A26BD" w14:textId="77777777" w:rsidR="003B18E3" w:rsidRPr="00DA4A6F" w:rsidRDefault="003B18E3" w:rsidP="003B18E3">
      <w:pPr>
        <w:widowControl/>
        <w:spacing w:before="0" w:after="0"/>
        <w:jc w:val="both"/>
        <w:rPr>
          <w:b/>
          <w:i/>
        </w:rPr>
      </w:pPr>
      <w:r w:rsidRPr="00DA4A6F">
        <w:rPr>
          <w:b/>
          <w:i/>
        </w:rPr>
        <w:t>- 460 000 000,00 (Четыреста шестьдесят миллионов) российских рублей – «30» июня 2018 года,</w:t>
      </w:r>
    </w:p>
    <w:p w14:paraId="2E7D036B" w14:textId="77777777" w:rsidR="003B18E3" w:rsidRPr="00DA4A6F" w:rsidRDefault="003B18E3" w:rsidP="003B18E3">
      <w:pPr>
        <w:widowControl/>
        <w:spacing w:before="0" w:after="0"/>
        <w:jc w:val="both"/>
        <w:rPr>
          <w:b/>
          <w:i/>
        </w:rPr>
      </w:pPr>
      <w:r w:rsidRPr="00DA4A6F">
        <w:rPr>
          <w:b/>
          <w:i/>
        </w:rPr>
        <w:t>- 440 000 000,00 (Четыреста сорок миллионов) российских рублей – «30» сентября 2018 года,</w:t>
      </w:r>
    </w:p>
    <w:p w14:paraId="0CF8E2C9" w14:textId="77777777" w:rsidR="003B18E3" w:rsidRPr="00DA4A6F" w:rsidRDefault="003B18E3" w:rsidP="003B18E3">
      <w:pPr>
        <w:widowControl/>
        <w:spacing w:before="0" w:after="0"/>
        <w:jc w:val="both"/>
        <w:rPr>
          <w:b/>
          <w:i/>
        </w:rPr>
      </w:pPr>
      <w:r w:rsidRPr="00DA4A6F">
        <w:rPr>
          <w:b/>
          <w:i/>
        </w:rPr>
        <w:t>- 420 000 000,00 (Четыреста двадцать миллионов) российских рублей – «31» декабря 2018 года,</w:t>
      </w:r>
    </w:p>
    <w:p w14:paraId="4320F45D" w14:textId="77777777" w:rsidR="003B18E3" w:rsidRPr="00DA4A6F" w:rsidRDefault="003B18E3" w:rsidP="003B18E3">
      <w:pPr>
        <w:widowControl/>
        <w:spacing w:before="0" w:after="0"/>
        <w:jc w:val="both"/>
        <w:rPr>
          <w:b/>
          <w:i/>
        </w:rPr>
      </w:pPr>
      <w:r w:rsidRPr="00DA4A6F">
        <w:rPr>
          <w:b/>
          <w:i/>
        </w:rPr>
        <w:t>- 370 000 000,00 (Триста семьдесят миллионов) российских рублей – «31» марта 2019 года,</w:t>
      </w:r>
    </w:p>
    <w:p w14:paraId="624B683A" w14:textId="77777777" w:rsidR="003B18E3" w:rsidRPr="00DA4A6F" w:rsidRDefault="003B18E3" w:rsidP="003B18E3">
      <w:pPr>
        <w:widowControl/>
        <w:spacing w:before="0" w:after="0"/>
        <w:jc w:val="both"/>
        <w:rPr>
          <w:b/>
          <w:i/>
        </w:rPr>
      </w:pPr>
      <w:r w:rsidRPr="00DA4A6F">
        <w:rPr>
          <w:b/>
          <w:i/>
        </w:rPr>
        <w:t>- 345 000 000,00 (Триста сорок пять миллионов) российских рублей – «28» июня 2019 года</w:t>
      </w:r>
    </w:p>
    <w:p w14:paraId="01EA6E1D" w14:textId="77777777" w:rsidR="003B18E3" w:rsidRPr="00DA4A6F" w:rsidRDefault="003B18E3" w:rsidP="003B18E3">
      <w:pPr>
        <w:widowControl/>
        <w:spacing w:before="0" w:after="0"/>
        <w:jc w:val="both"/>
        <w:rPr>
          <w:b/>
          <w:i/>
        </w:rPr>
      </w:pPr>
      <w:r w:rsidRPr="00DA4A6F">
        <w:rPr>
          <w:b/>
          <w:i/>
        </w:rPr>
        <w:t>- 340 000 000,00 (Триста сорок миллионов) российских рублей – «15» августа 2019 года,</w:t>
      </w:r>
    </w:p>
    <w:p w14:paraId="198EF760" w14:textId="77777777" w:rsidR="003B18E3" w:rsidRPr="00DA4A6F" w:rsidRDefault="003B18E3" w:rsidP="003B18E3">
      <w:pPr>
        <w:widowControl/>
        <w:spacing w:before="0" w:after="0"/>
        <w:jc w:val="both"/>
        <w:rPr>
          <w:b/>
          <w:i/>
        </w:rPr>
      </w:pPr>
      <w:r w:rsidRPr="00DA4A6F">
        <w:rPr>
          <w:b/>
          <w:i/>
        </w:rPr>
        <w:t>- 335 000 000,00 (Триста тридцать пять миллионов) российских рублей – «30» сентября 2019 года,</w:t>
      </w:r>
    </w:p>
    <w:p w14:paraId="1CB4D121" w14:textId="77777777" w:rsidR="003B18E3" w:rsidRPr="00DA4A6F" w:rsidRDefault="003B18E3" w:rsidP="003B18E3">
      <w:pPr>
        <w:widowControl/>
        <w:spacing w:before="0" w:after="0"/>
        <w:jc w:val="both"/>
        <w:rPr>
          <w:b/>
          <w:i/>
        </w:rPr>
      </w:pPr>
      <w:r w:rsidRPr="00DA4A6F">
        <w:rPr>
          <w:b/>
          <w:i/>
        </w:rPr>
        <w:t>- 325 000 000,00 (Триста двадцать пять миллионов) российских рублей – «31» декабря 2019 года,</w:t>
      </w:r>
    </w:p>
    <w:p w14:paraId="5FC7B2C2" w14:textId="77777777" w:rsidR="003B18E3" w:rsidRPr="00DA4A6F" w:rsidRDefault="003B18E3" w:rsidP="003B18E3">
      <w:pPr>
        <w:widowControl/>
        <w:spacing w:before="0" w:after="0"/>
        <w:jc w:val="both"/>
        <w:rPr>
          <w:b/>
          <w:i/>
        </w:rPr>
      </w:pPr>
      <w:r w:rsidRPr="00DA4A6F">
        <w:rPr>
          <w:b/>
          <w:i/>
        </w:rPr>
        <w:t>- 300 403 425,70 (Триста миллионов четыреста три тысячи четыреста двадцать пять 70/100) российских рублей – «31» марта 2020 года,</w:t>
      </w:r>
    </w:p>
    <w:p w14:paraId="0B21992B" w14:textId="77777777" w:rsidR="003B18E3" w:rsidRPr="00DA4A6F" w:rsidRDefault="003B18E3" w:rsidP="003B18E3">
      <w:pPr>
        <w:widowControl/>
        <w:spacing w:before="0" w:after="0"/>
        <w:jc w:val="both"/>
        <w:rPr>
          <w:b/>
          <w:i/>
        </w:rPr>
      </w:pPr>
      <w:r w:rsidRPr="00DA4A6F">
        <w:rPr>
          <w:b/>
          <w:i/>
        </w:rPr>
        <w:t>- 275 806 851,40 (Двести семьдесят пять миллионов восемьсот шесть тысяч восемьсот пятьдесят один 40/100) российских рублей – «30» июня 2020 года,</w:t>
      </w:r>
    </w:p>
    <w:p w14:paraId="22FDAE2F" w14:textId="77777777" w:rsidR="003B18E3" w:rsidRPr="00DA4A6F" w:rsidRDefault="003B18E3" w:rsidP="003B18E3">
      <w:pPr>
        <w:widowControl/>
        <w:spacing w:before="0" w:after="0"/>
        <w:jc w:val="both"/>
        <w:rPr>
          <w:b/>
          <w:i/>
        </w:rPr>
      </w:pPr>
      <w:r w:rsidRPr="00DA4A6F">
        <w:rPr>
          <w:b/>
          <w:i/>
        </w:rPr>
        <w:t>- 251 210 277,10 (Двести пятьдесят один миллион двести десять тысяч двести семьдесят семь 10/100) российских рублей – «30» сентября 2020 года,</w:t>
      </w:r>
    </w:p>
    <w:p w14:paraId="79101750" w14:textId="77777777" w:rsidR="003B18E3" w:rsidRPr="00DA4A6F" w:rsidRDefault="003B18E3" w:rsidP="003B18E3">
      <w:pPr>
        <w:widowControl/>
        <w:spacing w:before="0" w:after="0"/>
        <w:jc w:val="both"/>
        <w:rPr>
          <w:b/>
          <w:i/>
        </w:rPr>
      </w:pPr>
      <w:r w:rsidRPr="00DA4A6F">
        <w:rPr>
          <w:b/>
          <w:i/>
        </w:rPr>
        <w:t>- 216 011 619,30 (Двести шестнадцать миллионов одиннадцать тысяч шестьсот девятнадцать 30/100) российских рублей – «31» декабря 2020 года,</w:t>
      </w:r>
    </w:p>
    <w:p w14:paraId="795B5AE2" w14:textId="77777777" w:rsidR="003B18E3" w:rsidRPr="00DA4A6F" w:rsidRDefault="003B18E3" w:rsidP="003B18E3">
      <w:pPr>
        <w:widowControl/>
        <w:spacing w:before="0" w:after="0"/>
        <w:jc w:val="both"/>
        <w:rPr>
          <w:b/>
          <w:i/>
        </w:rPr>
      </w:pPr>
      <w:r w:rsidRPr="00DA4A6F">
        <w:rPr>
          <w:b/>
          <w:i/>
        </w:rPr>
        <w:t>- 168 815 865,00 (Сто шестьдесят восемь миллионов восемьсот пятнадцать тысяч восемьсот шестьдесят пять) российских рублей – «31» марта 2021 года,</w:t>
      </w:r>
    </w:p>
    <w:p w14:paraId="40BA95D9" w14:textId="77777777" w:rsidR="003B18E3" w:rsidRPr="00DA4A6F" w:rsidRDefault="003B18E3" w:rsidP="003B18E3">
      <w:pPr>
        <w:widowControl/>
        <w:spacing w:before="0" w:after="0"/>
        <w:jc w:val="both"/>
        <w:rPr>
          <w:b/>
          <w:i/>
        </w:rPr>
      </w:pPr>
      <w:r w:rsidRPr="00DA4A6F">
        <w:rPr>
          <w:b/>
          <w:i/>
        </w:rPr>
        <w:t>- 119 350 954,80 (Сто девятнадцать миллионов триста пятьдесят тысяч девятьсот пятьдесят четыре 80/100) российских рублей – «30» июня 2021 года,</w:t>
      </w:r>
    </w:p>
    <w:p w14:paraId="51138883" w14:textId="77777777" w:rsidR="003B18E3" w:rsidRPr="00DA4A6F" w:rsidRDefault="003B18E3" w:rsidP="003B18E3">
      <w:pPr>
        <w:widowControl/>
        <w:spacing w:before="0" w:after="0"/>
        <w:jc w:val="both"/>
        <w:rPr>
          <w:b/>
          <w:i/>
        </w:rPr>
      </w:pPr>
      <w:r w:rsidRPr="00DA4A6F">
        <w:rPr>
          <w:b/>
          <w:i/>
        </w:rPr>
        <w:t>- 81 685 656,30 (Восемьдесят один миллион шестьсот восемьдесят пять тысяч шестьсот пятьдесят шесть 30/100) российских рублей – «30» сентября 2021 года,</w:t>
      </w:r>
    </w:p>
    <w:p w14:paraId="7568EBE5" w14:textId="77777777" w:rsidR="003B18E3" w:rsidRPr="00DA4A6F" w:rsidRDefault="003B18E3" w:rsidP="003B18E3">
      <w:pPr>
        <w:widowControl/>
        <w:spacing w:before="0" w:after="0"/>
        <w:jc w:val="both"/>
        <w:rPr>
          <w:b/>
          <w:i/>
        </w:rPr>
      </w:pPr>
      <w:r w:rsidRPr="00DA4A6F">
        <w:rPr>
          <w:b/>
          <w:i/>
        </w:rPr>
        <w:t>- 44 020 357,80 (Сорок четыре миллиона двадцать тысяч триста пятьдесят семь 80/100) российских рублей – «31» декабря 2021 года.</w:t>
      </w:r>
    </w:p>
    <w:p w14:paraId="552E9605" w14:textId="77777777" w:rsidR="003B18E3" w:rsidRPr="00DA4A6F" w:rsidRDefault="003B18E3" w:rsidP="003B18E3">
      <w:pPr>
        <w:widowControl/>
        <w:spacing w:before="0" w:after="0"/>
        <w:jc w:val="both"/>
        <w:rPr>
          <w:b/>
          <w:i/>
        </w:rPr>
      </w:pPr>
      <w:r w:rsidRPr="00DA4A6F">
        <w:rPr>
          <w:b/>
          <w:i/>
        </w:rPr>
        <w:t>Поручитель согласен отвечать по Договору в соответствии с вышеуказанными изменяемыми условиями Соглашения.</w:t>
      </w:r>
    </w:p>
    <w:p w14:paraId="773E11F5" w14:textId="77777777" w:rsidR="003B18E3" w:rsidRPr="00DA4A6F" w:rsidRDefault="003B18E3" w:rsidP="003B18E3">
      <w:pPr>
        <w:widowControl/>
        <w:spacing w:before="0" w:after="0"/>
        <w:jc w:val="both"/>
        <w:rPr>
          <w:b/>
          <w:i/>
        </w:rPr>
      </w:pPr>
      <w:r w:rsidRPr="00DA4A6F">
        <w:rPr>
          <w:b/>
          <w:i/>
        </w:rPr>
        <w:t>Все остальные условия Договора остаются без изменений.</w:t>
      </w:r>
    </w:p>
    <w:p w14:paraId="66A6519D" w14:textId="77777777" w:rsidR="00437E7B" w:rsidRPr="00DA4A6F" w:rsidRDefault="00437E7B" w:rsidP="00437E7B">
      <w:pPr>
        <w:jc w:val="both"/>
      </w:pPr>
      <w:r w:rsidRPr="00DA4A6F">
        <w:t xml:space="preserve">лицо (лица), являющееся стороной (сторонами) и выгодоприобретателем (выгодоприобретателями) по сделке; </w:t>
      </w:r>
    </w:p>
    <w:p w14:paraId="1595DEBC" w14:textId="77777777" w:rsidR="00437E7B" w:rsidRPr="00DA4A6F" w:rsidRDefault="00437E7B" w:rsidP="00437E7B">
      <w:pPr>
        <w:jc w:val="both"/>
        <w:rPr>
          <w:b/>
          <w:i/>
        </w:rPr>
      </w:pPr>
      <w:proofErr w:type="gramStart"/>
      <w:r w:rsidRPr="00DA4A6F">
        <w:rPr>
          <w:b/>
          <w:i/>
        </w:rPr>
        <w:t>Акционерное общество «</w:t>
      </w:r>
      <w:proofErr w:type="spellStart"/>
      <w:r w:rsidRPr="00DA4A6F">
        <w:rPr>
          <w:b/>
          <w:i/>
        </w:rPr>
        <w:t>ЮниКредит</w:t>
      </w:r>
      <w:proofErr w:type="spellEnd"/>
      <w:r w:rsidRPr="00DA4A6F">
        <w:rPr>
          <w:b/>
          <w:i/>
        </w:rPr>
        <w:t xml:space="preserve"> Банк» (Банк, Кредитор), ПАО «РОСИНТЕР РЕСТОРАНТС ХОЛДИНГ» (Общество, Поручитель), ООО «РОСИНТЕР РЕСТОРАНТС» (Клиент, Выгодоприобретатель).</w:t>
      </w:r>
      <w:proofErr w:type="gramEnd"/>
    </w:p>
    <w:p w14:paraId="318E9EF3" w14:textId="77777777" w:rsidR="00437E7B" w:rsidRPr="00DA4A6F" w:rsidRDefault="00437E7B" w:rsidP="00437E7B">
      <w:pPr>
        <w:jc w:val="both"/>
      </w:pPr>
      <w:r w:rsidRPr="00DA4A6F">
        <w:t xml:space="preserve">полное и сокращенное фирменные наименования (для некоммерческой организации - наименование) юридического лица или фамилия, имя, отчество (последнее при наличии) физического лица, признанного в соответствии с законодательством Российской Федерации лицом, заинтересованным в совершении сделки, а также основание (основания), по которому (которым) такое лицо признано заинтересованным в совершении указанной сделки: </w:t>
      </w:r>
    </w:p>
    <w:p w14:paraId="4774A326" w14:textId="77777777" w:rsidR="00437E7B" w:rsidRPr="00DA4A6F" w:rsidRDefault="00437E7B" w:rsidP="00437E7B">
      <w:pPr>
        <w:spacing w:before="0" w:after="0"/>
        <w:jc w:val="both"/>
        <w:rPr>
          <w:b/>
          <w:i/>
        </w:rPr>
      </w:pPr>
      <w:r w:rsidRPr="00DA4A6F">
        <w:t xml:space="preserve">- </w:t>
      </w:r>
      <w:r w:rsidRPr="00DA4A6F">
        <w:rPr>
          <w:b/>
          <w:i/>
        </w:rPr>
        <w:t>Президент эмитента Зайцев Сергей Васильевич, основание: лицо является Генеральным директором  и членом Совета директоров</w:t>
      </w:r>
      <w:r w:rsidRPr="00DA4A6F">
        <w:t xml:space="preserve"> </w:t>
      </w:r>
      <w:r w:rsidRPr="00DA4A6F">
        <w:rPr>
          <w:b/>
          <w:i/>
        </w:rPr>
        <w:t>выгодоприобретателя по сделке (ООО «РОСИНТЕР РЕСТОРАНТС»);</w:t>
      </w:r>
    </w:p>
    <w:p w14:paraId="60A3BE99" w14:textId="77777777" w:rsidR="00437E7B" w:rsidRPr="00DA4A6F" w:rsidRDefault="00437E7B" w:rsidP="00437E7B">
      <w:pPr>
        <w:spacing w:before="0" w:after="0"/>
        <w:jc w:val="both"/>
        <w:rPr>
          <w:b/>
          <w:i/>
        </w:rPr>
      </w:pPr>
      <w:r w:rsidRPr="00DA4A6F">
        <w:rPr>
          <w:b/>
          <w:i/>
        </w:rPr>
        <w:t xml:space="preserve">- член Совета директоров эмитента Владимир Сергеевич </w:t>
      </w:r>
      <w:proofErr w:type="spellStart"/>
      <w:r w:rsidRPr="00DA4A6F">
        <w:rPr>
          <w:b/>
          <w:i/>
        </w:rPr>
        <w:t>Мехришвили</w:t>
      </w:r>
      <w:proofErr w:type="spellEnd"/>
      <w:r w:rsidRPr="00DA4A6F">
        <w:rPr>
          <w:b/>
          <w:i/>
        </w:rPr>
        <w:t>, основание: лицо занимает должность члена Совета директоров выгодоприобретателя по сделке (ООО «РОСИНТЕР РЕСТОРАНТС»).</w:t>
      </w:r>
    </w:p>
    <w:p w14:paraId="47595438" w14:textId="3C997D15" w:rsidR="00437E7B" w:rsidRPr="00DA4A6F" w:rsidRDefault="00437E7B" w:rsidP="00437E7B">
      <w:pPr>
        <w:ind w:firstLine="540"/>
        <w:jc w:val="both"/>
        <w:rPr>
          <w:b/>
          <w:i/>
        </w:rPr>
      </w:pPr>
      <w:proofErr w:type="gramStart"/>
      <w:r w:rsidRPr="00DA4A6F">
        <w:t>размер (цена) сделки (указывается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а если сделка (группа взаимосвязанных сделок) является реализацией акций (обыкновенных акций и (или) привилегированных акций) - в процентах от акций, ранее размещенных эмитентом, и акций, в которые могут быть конвертированы ранее размещенные эмитентом эмиссионные ценные</w:t>
      </w:r>
      <w:proofErr w:type="gramEnd"/>
      <w:r w:rsidRPr="00DA4A6F">
        <w:t xml:space="preserve"> </w:t>
      </w:r>
      <w:proofErr w:type="gramStart"/>
      <w:r w:rsidRPr="00DA4A6F">
        <w:t>бумаги, конвертируемые в его акции (в случае реализации обыкновенных акций - в процентах от обыкновенных акций, ранее размещенных эмитентом, и обыкновенных акций, в которые могут быть конвертированы ранее размещенные эмитентом эмиссионные ценные бумаги, конвертируемые в его обыкновенные акции):</w:t>
      </w:r>
      <w:r w:rsidRPr="00DA4A6F">
        <w:rPr>
          <w:b/>
          <w:i/>
        </w:rPr>
        <w:t xml:space="preserve"> 1 043 458 тыс. руб</w:t>
      </w:r>
      <w:r w:rsidRPr="00DA4A6F">
        <w:t>.</w:t>
      </w:r>
      <w:r w:rsidRPr="00DA4A6F">
        <w:rPr>
          <w:b/>
          <w:i/>
        </w:rPr>
        <w:t xml:space="preserve">, что составляет 22,42 % от балансовой стоимости активов эмитента на дату окончания последнего завершенного отчетного периода, предшествующего совершению сделки. </w:t>
      </w:r>
      <w:proofErr w:type="gramEnd"/>
    </w:p>
    <w:p w14:paraId="4B872E57" w14:textId="67607222" w:rsidR="003B18E3" w:rsidRPr="00DA4A6F" w:rsidRDefault="00437E7B" w:rsidP="00437E7B">
      <w:pPr>
        <w:widowControl/>
        <w:adjustRightInd/>
        <w:spacing w:before="0" w:after="0"/>
        <w:ind w:firstLine="540"/>
        <w:jc w:val="both"/>
        <w:rPr>
          <w:rFonts w:eastAsia="Calibri"/>
          <w:b/>
          <w:bCs/>
          <w:i/>
          <w:iCs/>
        </w:rPr>
      </w:pPr>
      <w:proofErr w:type="gramStart"/>
      <w:r w:rsidRPr="00DA4A6F">
        <w:rPr>
          <w:rFonts w:eastAsia="Calibri"/>
          <w:b/>
          <w:bCs/>
          <w:i/>
          <w:iCs/>
        </w:rPr>
        <w:t>Указанная сумма сделки складывается из суммы всех обязательств по взаимосвязанным сделкам - договорам поручительства (в том числе заключенным ранее) между ПАО «РОСИНТЕР РЕСТОРАНТС ХОЛДИНГ» и Акционерным обществом «</w:t>
      </w:r>
      <w:proofErr w:type="spellStart"/>
      <w:r w:rsidRPr="00DA4A6F">
        <w:rPr>
          <w:rFonts w:eastAsia="Calibri"/>
          <w:b/>
          <w:bCs/>
          <w:i/>
          <w:iCs/>
        </w:rPr>
        <w:t>ЮниКредит</w:t>
      </w:r>
      <w:proofErr w:type="spellEnd"/>
      <w:r w:rsidRPr="00DA4A6F">
        <w:rPr>
          <w:rFonts w:eastAsia="Calibri"/>
          <w:b/>
          <w:bCs/>
          <w:i/>
          <w:iCs/>
        </w:rPr>
        <w:t xml:space="preserve"> Банк» в обеспечение обязательств аффилированных лиц Поручителя, по которым Банк может в текущее время одновременно предъявить требования о платеже к Поручителю по разным основаниям.</w:t>
      </w:r>
      <w:proofErr w:type="gramEnd"/>
    </w:p>
    <w:p w14:paraId="1109701B" w14:textId="04EB8FE5" w:rsidR="00437E7B" w:rsidRPr="00DA4A6F" w:rsidRDefault="00437E7B" w:rsidP="00437E7B">
      <w:pPr>
        <w:jc w:val="both"/>
        <w:rPr>
          <w:rFonts w:eastAsia="Calibri"/>
          <w:b/>
          <w:bCs/>
          <w:i/>
          <w:iCs/>
        </w:rPr>
      </w:pPr>
      <w:r w:rsidRPr="00DA4A6F">
        <w:lastRenderedPageBreak/>
        <w:t xml:space="preserve">срок исполнения обязательств по сделке, а также сведения об исполнении указанных обязательств: </w:t>
      </w:r>
      <w:r w:rsidRPr="00DA4A6F">
        <w:rPr>
          <w:rFonts w:eastAsia="Calibri"/>
          <w:b/>
          <w:bCs/>
          <w:i/>
          <w:iCs/>
        </w:rPr>
        <w:t xml:space="preserve">Поручительство действует в течение срока, оканчивающегося через 3 года с даты, в которую кредит должен быть погашен полностью по условиям Соглашения  - по 31.03.2025 г. </w:t>
      </w:r>
    </w:p>
    <w:p w14:paraId="4A547840" w14:textId="21604298" w:rsidR="00621B7E" w:rsidRPr="00DA4A6F" w:rsidRDefault="00621B7E" w:rsidP="00621B7E">
      <w:pPr>
        <w:jc w:val="both"/>
        <w:rPr>
          <w:b/>
          <w:i/>
        </w:rPr>
      </w:pPr>
      <w:r w:rsidRPr="00DA4A6F">
        <w:t xml:space="preserve">орган управления эмитента, принявший решение о согласии на совершение или о последующем одобрении сделки, дата принятия соответствующего решения (дата составления и номер протокола), либо указание на то, что такое решение не принималось: </w:t>
      </w:r>
      <w:r w:rsidRPr="00DA4A6F">
        <w:rPr>
          <w:b/>
          <w:i/>
        </w:rPr>
        <w:t xml:space="preserve">Решение об одобрении сделки принято </w:t>
      </w:r>
      <w:r w:rsidR="00437E7B" w:rsidRPr="00DA4A6F">
        <w:rPr>
          <w:b/>
          <w:i/>
        </w:rPr>
        <w:t>внеочередным общим собранием акционеров 19.09.2019 г. (протокол № 3-2019 от 23.09.2019 г.).</w:t>
      </w:r>
    </w:p>
    <w:p w14:paraId="25961C33" w14:textId="77777777" w:rsidR="00621B7E" w:rsidRPr="00DA4A6F" w:rsidRDefault="00621B7E" w:rsidP="00621B7E">
      <w:pPr>
        <w:jc w:val="both"/>
        <w:rPr>
          <w:b/>
          <w:i/>
        </w:rPr>
      </w:pPr>
      <w:proofErr w:type="gramStart"/>
      <w:r w:rsidRPr="00DA4A6F">
        <w:t>и</w:t>
      </w:r>
      <w:proofErr w:type="gramEnd"/>
      <w:r w:rsidRPr="00DA4A6F">
        <w:t xml:space="preserve">ные сведения о сделке, указываемые эмитентом по собственному усмотрению: </w:t>
      </w:r>
      <w:r w:rsidRPr="00DA4A6F">
        <w:rPr>
          <w:b/>
          <w:i/>
        </w:rPr>
        <w:t>нет.</w:t>
      </w:r>
    </w:p>
    <w:p w14:paraId="0AC4880E" w14:textId="77777777" w:rsidR="00621B7E" w:rsidRPr="00DA4A6F" w:rsidRDefault="00621B7E" w:rsidP="00621B7E">
      <w:pPr>
        <w:jc w:val="both"/>
        <w:rPr>
          <w:b/>
          <w:i/>
        </w:rPr>
      </w:pPr>
    </w:p>
    <w:p w14:paraId="30A4250E" w14:textId="6069C44E" w:rsidR="00621B7E" w:rsidRPr="00DA4A6F" w:rsidRDefault="00437E7B" w:rsidP="00621B7E">
      <w:pPr>
        <w:jc w:val="both"/>
        <w:rPr>
          <w:b/>
          <w:i/>
        </w:rPr>
      </w:pPr>
      <w:r w:rsidRPr="00DA4A6F">
        <w:rPr>
          <w:b/>
        </w:rPr>
        <w:t>4</w:t>
      </w:r>
      <w:r w:rsidR="00621B7E" w:rsidRPr="00DA4A6F">
        <w:rPr>
          <w:b/>
        </w:rPr>
        <w:t>.</w:t>
      </w:r>
      <w:r w:rsidR="00621B7E" w:rsidRPr="00DA4A6F">
        <w:rPr>
          <w:b/>
          <w:i/>
        </w:rPr>
        <w:t xml:space="preserve"> </w:t>
      </w:r>
      <w:r w:rsidR="00621B7E" w:rsidRPr="00DA4A6F">
        <w:t>Дата совершения сделки:</w:t>
      </w:r>
      <w:r w:rsidR="00621B7E" w:rsidRPr="00DA4A6F">
        <w:rPr>
          <w:b/>
          <w:i/>
        </w:rPr>
        <w:t xml:space="preserve"> </w:t>
      </w:r>
      <w:r w:rsidRPr="00DA4A6F">
        <w:rPr>
          <w:b/>
          <w:i/>
        </w:rPr>
        <w:t>16</w:t>
      </w:r>
      <w:r w:rsidR="00621B7E" w:rsidRPr="00DA4A6F">
        <w:rPr>
          <w:b/>
          <w:i/>
        </w:rPr>
        <w:t>.0</w:t>
      </w:r>
      <w:r w:rsidRPr="00DA4A6F">
        <w:rPr>
          <w:b/>
          <w:i/>
        </w:rPr>
        <w:t>9</w:t>
      </w:r>
      <w:r w:rsidR="00621B7E" w:rsidRPr="00DA4A6F">
        <w:rPr>
          <w:b/>
          <w:i/>
        </w:rPr>
        <w:t xml:space="preserve">.2019 г. </w:t>
      </w:r>
    </w:p>
    <w:p w14:paraId="2DEFFD58" w14:textId="6AD6DDD3" w:rsidR="00437E7B" w:rsidRPr="00DA4A6F" w:rsidRDefault="00621B7E" w:rsidP="00437E7B">
      <w:pPr>
        <w:ind w:firstLine="540"/>
        <w:jc w:val="both"/>
        <w:rPr>
          <w:b/>
          <w:i/>
        </w:rPr>
      </w:pPr>
      <w:r w:rsidRPr="00DA4A6F">
        <w:t xml:space="preserve"> </w:t>
      </w:r>
      <w:proofErr w:type="gramStart"/>
      <w:r w:rsidRPr="00DA4A6F">
        <w:t xml:space="preserve">предмет и иные существенные условия сделки: </w:t>
      </w:r>
      <w:r w:rsidR="00437E7B" w:rsidRPr="00DA4A6F">
        <w:rPr>
          <w:b/>
          <w:i/>
        </w:rPr>
        <w:t xml:space="preserve">заключение дополнительного соглашения к Договору поручительства, а именно </w:t>
      </w:r>
      <w:r w:rsidRPr="00DA4A6F">
        <w:rPr>
          <w:b/>
          <w:i/>
        </w:rPr>
        <w:t xml:space="preserve"> </w:t>
      </w:r>
      <w:r w:rsidR="00437E7B" w:rsidRPr="00DA4A6F">
        <w:rPr>
          <w:b/>
          <w:i/>
        </w:rPr>
        <w:t>заключение ПАО «РОСИНТЕР РЕСТОРАНТС ХОЛДИНГ» (далее – Общество, Поручитель) с Банком СОЮЗ (акционерное общество) (Гарант) Дополнительного соглашения к договору Поручительства № 039/2016-ПР01-00 от 15.07.2016г. (Договор) в обеспечение исполнения обязательств дочерней компании ООО «РОСИНТЕР РЕСТОРАНТС» (Принципал) по Договору о предоставлении банковских гарантий с учетом дополнительных соглашений к</w:t>
      </w:r>
      <w:proofErr w:type="gramEnd"/>
      <w:r w:rsidR="00437E7B" w:rsidRPr="00DA4A6F">
        <w:rPr>
          <w:b/>
          <w:i/>
        </w:rPr>
        <w:t xml:space="preserve"> нему («Договор гарантии») об изменении следующих существенных условий обеспечиваемых обязательств:</w:t>
      </w:r>
      <w:r w:rsidR="00437E7B" w:rsidRPr="00DA4A6F">
        <w:t xml:space="preserve"> </w:t>
      </w:r>
      <w:r w:rsidR="00437E7B" w:rsidRPr="00DA4A6F">
        <w:rPr>
          <w:b/>
          <w:i/>
        </w:rPr>
        <w:t>в перечень Бенефициаров по гарантиям (арендодателей Принципала по Договорам аренды, в пользу которых могут быть предоставлены банковские гарантии по Договору гарантии), добавлено АО ТВК «Авиапарк» (ОГРН 1027739231354, ИНН 7707298722).</w:t>
      </w:r>
    </w:p>
    <w:p w14:paraId="3746E3A3" w14:textId="144C8E98" w:rsidR="00437E7B" w:rsidRPr="00DA4A6F" w:rsidRDefault="00621B7E" w:rsidP="00437E7B">
      <w:pPr>
        <w:jc w:val="both"/>
        <w:rPr>
          <w:b/>
          <w:i/>
        </w:rPr>
      </w:pPr>
      <w:r w:rsidRPr="00DA4A6F">
        <w:t>лицо (лица), являющееся стороной (сторонами) и выгодоприобретателем (в</w:t>
      </w:r>
      <w:r w:rsidR="00437E7B" w:rsidRPr="00DA4A6F">
        <w:t xml:space="preserve">ыгодоприобретателями) по сделке: </w:t>
      </w:r>
      <w:r w:rsidR="00437E7B" w:rsidRPr="00DA4A6F">
        <w:rPr>
          <w:b/>
          <w:i/>
        </w:rPr>
        <w:t>Банк СОЮЗ (акционерное общество) (Банк, Гарант), ПАО «РОСИНТЕР РЕСТОРАНТС ХОЛДИНГ» (Поручитель), ООО «РОСИНТЕР РЕСТОРАНТС» (Выгодоприобретатель, Принципал).</w:t>
      </w:r>
    </w:p>
    <w:p w14:paraId="2CF72894" w14:textId="3597B1FE" w:rsidR="00621B7E" w:rsidRPr="00DA4A6F" w:rsidRDefault="00621B7E" w:rsidP="00437E7B">
      <w:pPr>
        <w:widowControl/>
        <w:spacing w:before="0" w:after="0"/>
        <w:jc w:val="both"/>
      </w:pPr>
      <w:proofErr w:type="gramStart"/>
      <w:r w:rsidRPr="00DA4A6F">
        <w:t>п</w:t>
      </w:r>
      <w:proofErr w:type="gramEnd"/>
      <w:r w:rsidRPr="00DA4A6F">
        <w:t xml:space="preserve">олное и сокращенное фирменные наименования (для некоммерческой организации - наименование) юридического лица или фамилия, имя, отчество (последнее при наличии) физического лица, признанного в соответствии с законодательством Российской Федерации лицом, заинтересованным в совершении сделки, а также основание (основания), по которому (которым) такое лицо признано заинтересованным в совершении указанной сделки: </w:t>
      </w:r>
    </w:p>
    <w:p w14:paraId="20DC91A1" w14:textId="5807114B" w:rsidR="00621B7E" w:rsidRPr="00DA4A6F" w:rsidRDefault="00621B7E" w:rsidP="00437E7B">
      <w:pPr>
        <w:spacing w:before="0" w:after="0"/>
        <w:jc w:val="both"/>
        <w:rPr>
          <w:b/>
          <w:i/>
        </w:rPr>
      </w:pPr>
      <w:r w:rsidRPr="00DA4A6F">
        <w:t xml:space="preserve">- </w:t>
      </w:r>
      <w:r w:rsidRPr="00DA4A6F">
        <w:rPr>
          <w:b/>
          <w:i/>
        </w:rPr>
        <w:t>Президент эмитента Зайцев Сергей Васильевич, основание: лицо является Генеральным директором и членом Совета директоров</w:t>
      </w:r>
      <w:r w:rsidRPr="00DA4A6F">
        <w:t xml:space="preserve"> </w:t>
      </w:r>
      <w:r w:rsidRPr="00DA4A6F">
        <w:rPr>
          <w:b/>
          <w:i/>
        </w:rPr>
        <w:t>выгодоприобретателя по сделке (ООО «РОСИНТЕР РЕСТОРАНТС»);</w:t>
      </w:r>
    </w:p>
    <w:p w14:paraId="48CB9B7D" w14:textId="77777777" w:rsidR="00621B7E" w:rsidRPr="00DA4A6F" w:rsidRDefault="00621B7E" w:rsidP="00437E7B">
      <w:pPr>
        <w:spacing w:before="0" w:after="0"/>
        <w:jc w:val="both"/>
        <w:rPr>
          <w:b/>
          <w:i/>
        </w:rPr>
      </w:pPr>
      <w:r w:rsidRPr="00DA4A6F">
        <w:rPr>
          <w:b/>
          <w:i/>
        </w:rPr>
        <w:t xml:space="preserve">- член Совета директоров эмитента Владимир Сергеевич </w:t>
      </w:r>
      <w:proofErr w:type="spellStart"/>
      <w:r w:rsidRPr="00DA4A6F">
        <w:rPr>
          <w:b/>
          <w:i/>
        </w:rPr>
        <w:t>Мехришвили</w:t>
      </w:r>
      <w:proofErr w:type="spellEnd"/>
      <w:r w:rsidRPr="00DA4A6F">
        <w:rPr>
          <w:b/>
          <w:i/>
        </w:rPr>
        <w:t>, основание: лицо занимает должность члена Совета директоров выгодоприобретателя по сделке (ООО «РОСИНТЕР РЕСТОРАНТС»).</w:t>
      </w:r>
    </w:p>
    <w:p w14:paraId="0BB561C3" w14:textId="5F2EC517" w:rsidR="00437E7B" w:rsidRPr="00DA4A6F" w:rsidRDefault="00621B7E" w:rsidP="00621B7E">
      <w:pPr>
        <w:jc w:val="both"/>
        <w:rPr>
          <w:b/>
          <w:i/>
        </w:rPr>
      </w:pPr>
      <w:proofErr w:type="gramStart"/>
      <w:r w:rsidRPr="00DA4A6F">
        <w:t>размер (цена) сделки (указывается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а если сделка (группа взаимосвязанных сделок) является реализацией акций (обыкновенных акций и (или) привилегированных акций) - в процентах от акций, ранее размещенных эмитентом, и акций, в которые могут быть конвертированы ранее размещенные эмитентом эмиссионные ценные</w:t>
      </w:r>
      <w:proofErr w:type="gramEnd"/>
      <w:r w:rsidRPr="00DA4A6F">
        <w:t xml:space="preserve"> </w:t>
      </w:r>
      <w:proofErr w:type="gramStart"/>
      <w:r w:rsidRPr="00DA4A6F">
        <w:t>бумаги, конвертируемые в его акции (в случае реализации обыкновенных акций - в процентах от обыкновенных акций, ранее размещенных эмитентом, и обыкновенных акций, в которые могут быть конвертированы ранее размещенные эмитентом эмиссионные ценные бумаги, конвертируемые в его обыкновенные акции):</w:t>
      </w:r>
      <w:r w:rsidR="00437E7B" w:rsidRPr="00DA4A6F">
        <w:t xml:space="preserve"> </w:t>
      </w:r>
      <w:r w:rsidR="00437E7B" w:rsidRPr="00DA4A6F">
        <w:rPr>
          <w:b/>
          <w:i/>
        </w:rPr>
        <w:t>368 507 тысяч рублей, что составляет 7,92 % от балансовой стоимости активов эмитента на дату окончания последнего завершенного отчетного периода, предшествующего совершению сделки.</w:t>
      </w:r>
      <w:proofErr w:type="gramEnd"/>
    </w:p>
    <w:p w14:paraId="447A971A" w14:textId="0ABEFCD4" w:rsidR="00621B7E" w:rsidRPr="00DA4A6F" w:rsidRDefault="00621B7E" w:rsidP="00621B7E">
      <w:pPr>
        <w:jc w:val="both"/>
        <w:rPr>
          <w:b/>
          <w:i/>
        </w:rPr>
      </w:pPr>
      <w:r w:rsidRPr="00DA4A6F">
        <w:t>срок исполнения обязательств по сделке, а также сведения об исполнении указанных обязательств:</w:t>
      </w:r>
      <w:r w:rsidRPr="00DA4A6F">
        <w:rPr>
          <w:b/>
          <w:i/>
        </w:rPr>
        <w:t xml:space="preserve"> </w:t>
      </w:r>
      <w:r w:rsidR="00437E7B" w:rsidRPr="00DA4A6F">
        <w:rPr>
          <w:b/>
          <w:i/>
        </w:rPr>
        <w:t>Поручительство действует по 30.06.2025 г.</w:t>
      </w:r>
    </w:p>
    <w:p w14:paraId="2E03A035" w14:textId="205AA0BD" w:rsidR="00621B7E" w:rsidRPr="00DA4A6F" w:rsidRDefault="00621B7E" w:rsidP="00621B7E">
      <w:pPr>
        <w:jc w:val="both"/>
        <w:rPr>
          <w:b/>
          <w:i/>
        </w:rPr>
      </w:pPr>
      <w:r w:rsidRPr="00DA4A6F">
        <w:t xml:space="preserve">орган управления эмитента, принявший решение о согласии на совершение или о последующем одобрении сделки, дата принятия соответствующего решения (дата составления и номер протокола), либо указание на то, что такое решение не принималось: </w:t>
      </w:r>
      <w:r w:rsidR="00437E7B" w:rsidRPr="00DA4A6F">
        <w:rPr>
          <w:b/>
          <w:i/>
        </w:rPr>
        <w:t>Решение о согласии на совершение сделки  принято Советом директоров эмитента 09.09.2019 (Протокол № 7/СД-2019 от 10.09.2019).</w:t>
      </w:r>
    </w:p>
    <w:p w14:paraId="5C25C9F9" w14:textId="77777777" w:rsidR="00621B7E" w:rsidRPr="00DA4A6F" w:rsidRDefault="00621B7E" w:rsidP="00621B7E">
      <w:pPr>
        <w:jc w:val="both"/>
        <w:rPr>
          <w:b/>
          <w:i/>
        </w:rPr>
      </w:pPr>
      <w:proofErr w:type="gramStart"/>
      <w:r w:rsidRPr="00DA4A6F">
        <w:t>и</w:t>
      </w:r>
      <w:proofErr w:type="gramEnd"/>
      <w:r w:rsidRPr="00DA4A6F">
        <w:t xml:space="preserve">ные сведения о сделке, указываемые эмитентом по собственному усмотрению: </w:t>
      </w:r>
      <w:r w:rsidRPr="00DA4A6F">
        <w:rPr>
          <w:b/>
          <w:i/>
        </w:rPr>
        <w:t>нет.</w:t>
      </w:r>
    </w:p>
    <w:p w14:paraId="30C2428E" w14:textId="77777777" w:rsidR="00621B7E" w:rsidRPr="00DA4A6F" w:rsidRDefault="00621B7E" w:rsidP="00621B7E">
      <w:pPr>
        <w:jc w:val="both"/>
        <w:rPr>
          <w:b/>
          <w:i/>
        </w:rPr>
      </w:pPr>
    </w:p>
    <w:p w14:paraId="6F0C2780" w14:textId="1E1D0020" w:rsidR="00560344" w:rsidRPr="00DA4A6F" w:rsidRDefault="00437E7B" w:rsidP="00437E7B">
      <w:pPr>
        <w:jc w:val="both"/>
        <w:rPr>
          <w:b/>
          <w:i/>
        </w:rPr>
      </w:pPr>
      <w:r w:rsidRPr="00DA4A6F">
        <w:rPr>
          <w:b/>
        </w:rPr>
        <w:t>5.</w:t>
      </w:r>
      <w:r w:rsidRPr="00DA4A6F">
        <w:t xml:space="preserve"> </w:t>
      </w:r>
      <w:r w:rsidR="00560344" w:rsidRPr="00DA4A6F">
        <w:t>Дата совершения сделки:</w:t>
      </w:r>
      <w:r w:rsidR="00560344" w:rsidRPr="00DA4A6F">
        <w:rPr>
          <w:b/>
          <w:i/>
        </w:rPr>
        <w:t xml:space="preserve"> 24.09.2019 г. </w:t>
      </w:r>
    </w:p>
    <w:p w14:paraId="47D07018" w14:textId="40544C71" w:rsidR="00437E7B" w:rsidRPr="00DA4A6F" w:rsidRDefault="00437E7B" w:rsidP="00437E7B">
      <w:pPr>
        <w:jc w:val="both"/>
        <w:rPr>
          <w:b/>
          <w:i/>
        </w:rPr>
      </w:pPr>
      <w:proofErr w:type="gramStart"/>
      <w:r w:rsidRPr="00DA4A6F">
        <w:t xml:space="preserve">предмет и иные существенные условия сделки: </w:t>
      </w:r>
      <w:r w:rsidRPr="00DA4A6F">
        <w:rPr>
          <w:b/>
          <w:i/>
        </w:rPr>
        <w:t>заключение ПАО «РОСИНТЕР РЕСТОРАНТС ХОЛДИНГ» (далее – Общество, Поручитель) с Банком СОЮЗ (акционерное общество) (Гарант) Дополнительного соглашения к договору Поручительства № 039/2016-ПР01-00 от 15.07.2016г. (Договор) в обеспечение исполнения обязательств дочерней компании ООО «РОСИНТЕР РЕСТОРАНТС» (Принципал) по Договору о предоставлении банковских гарантий с учетом дополнительных соглашений к нему («Договор гарантии») об изменении следующих существенных условий</w:t>
      </w:r>
      <w:proofErr w:type="gramEnd"/>
      <w:r w:rsidRPr="00DA4A6F">
        <w:rPr>
          <w:b/>
          <w:i/>
        </w:rPr>
        <w:t xml:space="preserve"> обеспечиваемых обязательств: </w:t>
      </w:r>
    </w:p>
    <w:p w14:paraId="2269367E" w14:textId="77777777" w:rsidR="00437E7B" w:rsidRPr="00DA4A6F" w:rsidRDefault="00437E7B" w:rsidP="00437E7B">
      <w:pPr>
        <w:widowControl/>
        <w:spacing w:before="0" w:after="0"/>
        <w:jc w:val="both"/>
        <w:rPr>
          <w:b/>
          <w:i/>
        </w:rPr>
      </w:pPr>
      <w:r w:rsidRPr="00DA4A6F">
        <w:rPr>
          <w:b/>
          <w:i/>
        </w:rPr>
        <w:t>1) уточняются наименования бенефициаров, указанных в п.1.2.1 Договора;</w:t>
      </w:r>
    </w:p>
    <w:p w14:paraId="395C3739" w14:textId="77777777" w:rsidR="00437E7B" w:rsidRPr="00DA4A6F" w:rsidRDefault="00437E7B" w:rsidP="00437E7B">
      <w:pPr>
        <w:widowControl/>
        <w:spacing w:before="0" w:after="0"/>
        <w:jc w:val="both"/>
        <w:rPr>
          <w:b/>
          <w:i/>
        </w:rPr>
      </w:pPr>
      <w:r w:rsidRPr="00DA4A6F">
        <w:rPr>
          <w:b/>
          <w:i/>
        </w:rPr>
        <w:t>2) устанавливается, что:</w:t>
      </w:r>
    </w:p>
    <w:p w14:paraId="21BF4912" w14:textId="77777777" w:rsidR="00437E7B" w:rsidRPr="00DA4A6F" w:rsidRDefault="00437E7B" w:rsidP="00437E7B">
      <w:pPr>
        <w:widowControl/>
        <w:spacing w:before="0" w:after="0"/>
        <w:jc w:val="both"/>
        <w:rPr>
          <w:b/>
          <w:i/>
        </w:rPr>
      </w:pPr>
      <w:r w:rsidRPr="00DA4A6F">
        <w:rPr>
          <w:b/>
          <w:i/>
        </w:rPr>
        <w:t xml:space="preserve">- общая совокупная сумма всех одновременно действующих Гарантий (возобновляемый лимит), предоставленных Гарантом Принципалу в рамках Договора гарантии, а также по иным действующим </w:t>
      </w:r>
      <w:r w:rsidRPr="00DA4A6F">
        <w:rPr>
          <w:b/>
          <w:i/>
        </w:rPr>
        <w:lastRenderedPageBreak/>
        <w:t xml:space="preserve">Гарантиям выданным Принципалу, не может превышать в совокупности 440 000 000 (четырехсот сорока миллионов) рублей; </w:t>
      </w:r>
    </w:p>
    <w:p w14:paraId="4262F654" w14:textId="77777777" w:rsidR="00437E7B" w:rsidRPr="00DA4A6F" w:rsidRDefault="00437E7B" w:rsidP="00437E7B">
      <w:pPr>
        <w:widowControl/>
        <w:spacing w:before="0" w:after="0"/>
        <w:jc w:val="both"/>
        <w:rPr>
          <w:b/>
          <w:i/>
        </w:rPr>
      </w:pPr>
      <w:r w:rsidRPr="00DA4A6F">
        <w:rPr>
          <w:b/>
          <w:i/>
        </w:rPr>
        <w:t xml:space="preserve">- Гарантии могут предоставляться Гарантом по Договору гарантии в рамках установленного Лимита гарантий по 15.04.2020 года. </w:t>
      </w:r>
      <w:proofErr w:type="gramStart"/>
      <w:r w:rsidRPr="00DA4A6F">
        <w:rPr>
          <w:b/>
          <w:i/>
        </w:rPr>
        <w:t>Гарантии в пользу Бенефициара - ООО «Воздушные Ворота Северной Столицы» (ИНН: 7703590927) могут предоставляться Гарантом по Договору гарантии в рамках установленного выше Лимита Гарантий до 30.06.2022 года (включительно);</w:t>
      </w:r>
      <w:proofErr w:type="gramEnd"/>
    </w:p>
    <w:p w14:paraId="6990D698" w14:textId="77777777" w:rsidR="00437E7B" w:rsidRPr="00DA4A6F" w:rsidRDefault="00437E7B" w:rsidP="00437E7B">
      <w:pPr>
        <w:widowControl/>
        <w:spacing w:before="0" w:after="0"/>
        <w:jc w:val="both"/>
        <w:rPr>
          <w:b/>
          <w:i/>
        </w:rPr>
      </w:pPr>
      <w:r w:rsidRPr="00DA4A6F">
        <w:rPr>
          <w:b/>
          <w:i/>
        </w:rPr>
        <w:t xml:space="preserve">- срок действия Гарантий не должен превышать 12 (Двенадцать) месяцев </w:t>
      </w:r>
      <w:proofErr w:type="gramStart"/>
      <w:r w:rsidRPr="00DA4A6F">
        <w:rPr>
          <w:b/>
          <w:i/>
        </w:rPr>
        <w:t>с даты вступления</w:t>
      </w:r>
      <w:proofErr w:type="gramEnd"/>
      <w:r w:rsidRPr="00DA4A6F">
        <w:rPr>
          <w:b/>
          <w:i/>
        </w:rPr>
        <w:t xml:space="preserve"> каждой Гарантии в силу, дата вступления Гарантий в силу не должна превышать 15 (пятнадцать) календарных дней с даты их выдачи.</w:t>
      </w:r>
    </w:p>
    <w:p w14:paraId="1FBB53B0" w14:textId="77777777" w:rsidR="00437E7B" w:rsidRPr="00DA4A6F" w:rsidRDefault="00437E7B" w:rsidP="00437E7B">
      <w:pPr>
        <w:jc w:val="both"/>
        <w:rPr>
          <w:b/>
          <w:i/>
        </w:rPr>
      </w:pPr>
      <w:r w:rsidRPr="00DA4A6F">
        <w:t xml:space="preserve">лицо (лица), являющееся стороной (сторонами) и выгодоприобретателем (выгодоприобретателями) по сделке: </w:t>
      </w:r>
      <w:r w:rsidRPr="00DA4A6F">
        <w:rPr>
          <w:b/>
          <w:i/>
        </w:rPr>
        <w:t>Банк СОЮЗ (акционерное общество) (Банк, Гарант), ПАО «РОСИНТЕР РЕСТОРАНТС ХОЛДИНГ» (Поручитель), ООО «РОСИНТЕР РЕСТОРАНТС» (Выгодоприобретатель, Принципал).</w:t>
      </w:r>
    </w:p>
    <w:p w14:paraId="70864ABF" w14:textId="77777777" w:rsidR="00437E7B" w:rsidRPr="00DA4A6F" w:rsidRDefault="00437E7B" w:rsidP="00437E7B">
      <w:pPr>
        <w:widowControl/>
        <w:spacing w:before="0" w:after="0"/>
        <w:jc w:val="both"/>
      </w:pPr>
      <w:proofErr w:type="gramStart"/>
      <w:r w:rsidRPr="00DA4A6F">
        <w:t>п</w:t>
      </w:r>
      <w:proofErr w:type="gramEnd"/>
      <w:r w:rsidRPr="00DA4A6F">
        <w:t xml:space="preserve">олное и сокращенное фирменные наименования (для некоммерческой организации - наименование) юридического лица или фамилия, имя, отчество (последнее при наличии) физического лица, признанного в соответствии с законодательством Российской Федерации лицом, заинтересованным в совершении сделки, а также основание (основания), по которому (которым) такое лицо признано заинтересованным в совершении указанной сделки: </w:t>
      </w:r>
    </w:p>
    <w:p w14:paraId="6AEE69FC" w14:textId="77777777" w:rsidR="00437E7B" w:rsidRPr="00DA4A6F" w:rsidRDefault="00437E7B" w:rsidP="00437E7B">
      <w:pPr>
        <w:spacing w:before="0" w:after="0"/>
        <w:jc w:val="both"/>
        <w:rPr>
          <w:b/>
          <w:i/>
        </w:rPr>
      </w:pPr>
      <w:r w:rsidRPr="00DA4A6F">
        <w:t xml:space="preserve">- </w:t>
      </w:r>
      <w:r w:rsidRPr="00DA4A6F">
        <w:rPr>
          <w:b/>
          <w:i/>
        </w:rPr>
        <w:t>Президент эмитента Зайцев Сергей Васильевич, основание: лицо является Генеральным директором и членом Совета директоров</w:t>
      </w:r>
      <w:r w:rsidRPr="00DA4A6F">
        <w:t xml:space="preserve"> </w:t>
      </w:r>
      <w:r w:rsidRPr="00DA4A6F">
        <w:rPr>
          <w:b/>
          <w:i/>
        </w:rPr>
        <w:t>выгодоприобретателя по сделке (ООО «РОСИНТЕР РЕСТОРАНТС»);</w:t>
      </w:r>
    </w:p>
    <w:p w14:paraId="5764D844" w14:textId="77777777" w:rsidR="00437E7B" w:rsidRPr="00DA4A6F" w:rsidRDefault="00437E7B" w:rsidP="00437E7B">
      <w:pPr>
        <w:spacing w:before="0" w:after="0"/>
        <w:jc w:val="both"/>
        <w:rPr>
          <w:b/>
          <w:i/>
        </w:rPr>
      </w:pPr>
      <w:r w:rsidRPr="00DA4A6F">
        <w:rPr>
          <w:b/>
          <w:i/>
        </w:rPr>
        <w:t xml:space="preserve">- член Совета директоров эмитента Владимир Сергеевич </w:t>
      </w:r>
      <w:proofErr w:type="spellStart"/>
      <w:r w:rsidRPr="00DA4A6F">
        <w:rPr>
          <w:b/>
          <w:i/>
        </w:rPr>
        <w:t>Мехришвили</w:t>
      </w:r>
      <w:proofErr w:type="spellEnd"/>
      <w:r w:rsidRPr="00DA4A6F">
        <w:rPr>
          <w:b/>
          <w:i/>
        </w:rPr>
        <w:t>, основание: лицо занимает должность члена Совета директоров выгодоприобретателя по сделке (ООО «РОСИНТЕР РЕСТОРАНТС»).</w:t>
      </w:r>
    </w:p>
    <w:p w14:paraId="67A06CEE" w14:textId="77777777" w:rsidR="0070024B" w:rsidRPr="00DA4A6F" w:rsidRDefault="00437E7B" w:rsidP="0070024B">
      <w:pPr>
        <w:jc w:val="both"/>
      </w:pPr>
      <w:proofErr w:type="gramStart"/>
      <w:r w:rsidRPr="00DA4A6F">
        <w:t>размер (цена) сделки (указывается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а если сделка (группа взаимосвязанных сделок) является реализацией акций (обыкновенных акций и (или) привилегированных акций) - в процентах от акций, ранее размещенных эмитентом, и акций, в которые могут быть конвертированы ранее размещенные эмитентом эмиссионные ценные</w:t>
      </w:r>
      <w:proofErr w:type="gramEnd"/>
      <w:r w:rsidRPr="00DA4A6F">
        <w:t xml:space="preserve"> </w:t>
      </w:r>
      <w:proofErr w:type="gramStart"/>
      <w:r w:rsidRPr="00DA4A6F">
        <w:t xml:space="preserve">бумаги, конвертируемые в его акции (в случае реализации обыкновенных акций - в процентах от обыкновенных акций, ранее размещенных эмитентом, и обыкновенных акций, в которые могут быть конвертированы ранее размещенные эмитентом эмиссионные ценные бумаги, конвертируемые в его обыкновенные акции): </w:t>
      </w:r>
      <w:r w:rsidR="0070024B" w:rsidRPr="00DA4A6F">
        <w:rPr>
          <w:b/>
          <w:i/>
        </w:rPr>
        <w:t xml:space="preserve">457 600 тысяч рублей, что составляет 9,83 % от балансовой стоимости активов эмитента на дату окончания последнего завершенного отчетного периода, предшествующего совершению сделки. </w:t>
      </w:r>
      <w:proofErr w:type="gramEnd"/>
    </w:p>
    <w:p w14:paraId="16A4EB8D" w14:textId="77777777" w:rsidR="00437E7B" w:rsidRPr="00DA4A6F" w:rsidRDefault="00437E7B" w:rsidP="00437E7B">
      <w:pPr>
        <w:jc w:val="both"/>
        <w:rPr>
          <w:b/>
          <w:i/>
        </w:rPr>
      </w:pPr>
      <w:r w:rsidRPr="00DA4A6F">
        <w:t>срок исполнения обязательств по сделке, а также сведения об исполнении указанных обязательств:</w:t>
      </w:r>
      <w:r w:rsidRPr="00DA4A6F">
        <w:rPr>
          <w:b/>
          <w:i/>
        </w:rPr>
        <w:t xml:space="preserve"> Поручительство действует по 30.06.2025 г.</w:t>
      </w:r>
    </w:p>
    <w:p w14:paraId="4FED44A2" w14:textId="09AAE222" w:rsidR="00437E7B" w:rsidRPr="00DA4A6F" w:rsidRDefault="00437E7B" w:rsidP="00437E7B">
      <w:pPr>
        <w:jc w:val="both"/>
        <w:rPr>
          <w:b/>
          <w:i/>
        </w:rPr>
      </w:pPr>
      <w:r w:rsidRPr="00DA4A6F">
        <w:t xml:space="preserve">орган управления эмитента, принявший решение о согласии на совершение или о последующем одобрении сделки, дата принятия соответствующего решения (дата составления и номер протокола), либо указание на то, что такое решение не принималось: </w:t>
      </w:r>
      <w:r w:rsidRPr="00DA4A6F">
        <w:rPr>
          <w:b/>
          <w:i/>
        </w:rPr>
        <w:t xml:space="preserve">Решение о согласии на совершение сделки  принято Советом директоров эмитента </w:t>
      </w:r>
      <w:r w:rsidR="0070024B" w:rsidRPr="00DA4A6F">
        <w:rPr>
          <w:b/>
          <w:i/>
        </w:rPr>
        <w:t>2</w:t>
      </w:r>
      <w:r w:rsidRPr="00DA4A6F">
        <w:rPr>
          <w:b/>
          <w:i/>
        </w:rPr>
        <w:t>9.</w:t>
      </w:r>
      <w:r w:rsidR="0070024B" w:rsidRPr="00DA4A6F">
        <w:rPr>
          <w:b/>
          <w:i/>
        </w:rPr>
        <w:t>10</w:t>
      </w:r>
      <w:r w:rsidRPr="00DA4A6F">
        <w:rPr>
          <w:b/>
          <w:i/>
        </w:rPr>
        <w:t xml:space="preserve">.2019 (Протокол № </w:t>
      </w:r>
      <w:r w:rsidR="0070024B" w:rsidRPr="00DA4A6F">
        <w:rPr>
          <w:b/>
          <w:i/>
        </w:rPr>
        <w:t>8</w:t>
      </w:r>
      <w:r w:rsidRPr="00DA4A6F">
        <w:rPr>
          <w:b/>
          <w:i/>
        </w:rPr>
        <w:t xml:space="preserve">/СД-2019 от </w:t>
      </w:r>
      <w:r w:rsidR="0070024B" w:rsidRPr="00DA4A6F">
        <w:rPr>
          <w:b/>
          <w:i/>
        </w:rPr>
        <w:t>30</w:t>
      </w:r>
      <w:r w:rsidRPr="00DA4A6F">
        <w:rPr>
          <w:b/>
          <w:i/>
        </w:rPr>
        <w:t>.</w:t>
      </w:r>
      <w:r w:rsidR="0070024B" w:rsidRPr="00DA4A6F">
        <w:rPr>
          <w:b/>
          <w:i/>
        </w:rPr>
        <w:t>10</w:t>
      </w:r>
      <w:r w:rsidRPr="00DA4A6F">
        <w:rPr>
          <w:b/>
          <w:i/>
        </w:rPr>
        <w:t>.2019).</w:t>
      </w:r>
    </w:p>
    <w:p w14:paraId="5C6ECE78" w14:textId="77777777" w:rsidR="00437E7B" w:rsidRPr="00DA4A6F" w:rsidRDefault="00437E7B" w:rsidP="00437E7B">
      <w:pPr>
        <w:jc w:val="both"/>
        <w:rPr>
          <w:b/>
          <w:i/>
        </w:rPr>
      </w:pPr>
      <w:proofErr w:type="gramStart"/>
      <w:r w:rsidRPr="00DA4A6F">
        <w:t>и</w:t>
      </w:r>
      <w:proofErr w:type="gramEnd"/>
      <w:r w:rsidRPr="00DA4A6F">
        <w:t xml:space="preserve">ные сведения о сделке, указываемые эмитентом по собственному усмотрению: </w:t>
      </w:r>
      <w:r w:rsidRPr="00DA4A6F">
        <w:rPr>
          <w:b/>
          <w:i/>
        </w:rPr>
        <w:t>нет.</w:t>
      </w:r>
    </w:p>
    <w:p w14:paraId="1872EDC1" w14:textId="77777777" w:rsidR="00437E7B" w:rsidRPr="00DA4A6F" w:rsidRDefault="00437E7B" w:rsidP="00621B7E">
      <w:pPr>
        <w:jc w:val="both"/>
        <w:rPr>
          <w:b/>
        </w:rPr>
      </w:pPr>
    </w:p>
    <w:p w14:paraId="2780070C" w14:textId="52A71637" w:rsidR="00621B7E" w:rsidRPr="00DA4A6F" w:rsidRDefault="00560344" w:rsidP="00621B7E">
      <w:pPr>
        <w:jc w:val="both"/>
        <w:rPr>
          <w:b/>
          <w:i/>
        </w:rPr>
      </w:pPr>
      <w:r w:rsidRPr="00DA4A6F">
        <w:rPr>
          <w:b/>
        </w:rPr>
        <w:t>6</w:t>
      </w:r>
      <w:r w:rsidR="00621B7E" w:rsidRPr="00DA4A6F">
        <w:rPr>
          <w:b/>
        </w:rPr>
        <w:t>.</w:t>
      </w:r>
      <w:r w:rsidR="00621B7E" w:rsidRPr="00DA4A6F">
        <w:rPr>
          <w:b/>
          <w:i/>
        </w:rPr>
        <w:t xml:space="preserve"> </w:t>
      </w:r>
      <w:r w:rsidR="00621B7E" w:rsidRPr="00DA4A6F">
        <w:t>Дата совершения сделки:</w:t>
      </w:r>
      <w:r w:rsidR="00621B7E" w:rsidRPr="00DA4A6F">
        <w:rPr>
          <w:b/>
          <w:i/>
        </w:rPr>
        <w:t xml:space="preserve"> 2</w:t>
      </w:r>
      <w:r w:rsidR="00437E7B" w:rsidRPr="00DA4A6F">
        <w:rPr>
          <w:b/>
          <w:i/>
        </w:rPr>
        <w:t>4</w:t>
      </w:r>
      <w:r w:rsidR="00621B7E" w:rsidRPr="00DA4A6F">
        <w:rPr>
          <w:b/>
          <w:i/>
        </w:rPr>
        <w:t>.0</w:t>
      </w:r>
      <w:r w:rsidR="00437E7B" w:rsidRPr="00DA4A6F">
        <w:rPr>
          <w:b/>
          <w:i/>
        </w:rPr>
        <w:t>9</w:t>
      </w:r>
      <w:r w:rsidR="00621B7E" w:rsidRPr="00DA4A6F">
        <w:rPr>
          <w:b/>
          <w:i/>
        </w:rPr>
        <w:t xml:space="preserve">.2019 г. </w:t>
      </w:r>
    </w:p>
    <w:p w14:paraId="6B145A0B" w14:textId="011F08A4" w:rsidR="00437E7B" w:rsidRPr="00DA4A6F" w:rsidRDefault="00621B7E" w:rsidP="00437E7B">
      <w:pPr>
        <w:jc w:val="both"/>
        <w:rPr>
          <w:rFonts w:eastAsia="Calibri"/>
          <w:b/>
          <w:bCs/>
          <w:i/>
          <w:iCs/>
        </w:rPr>
      </w:pPr>
      <w:r w:rsidRPr="00DA4A6F">
        <w:t xml:space="preserve"> </w:t>
      </w:r>
      <w:proofErr w:type="gramStart"/>
      <w:r w:rsidRPr="00DA4A6F">
        <w:t>предмет и ины</w:t>
      </w:r>
      <w:r w:rsidR="00560344" w:rsidRPr="00DA4A6F">
        <w:t xml:space="preserve">е существенные условия сделки: </w:t>
      </w:r>
      <w:r w:rsidR="00560344" w:rsidRPr="00DA4A6F">
        <w:rPr>
          <w:rFonts w:eastAsia="Calibri"/>
          <w:b/>
          <w:bCs/>
          <w:i/>
          <w:iCs/>
        </w:rPr>
        <w:t>изменение условий ранее заключенной сделки, а именно заключение эмитентом с ПАО «</w:t>
      </w:r>
      <w:proofErr w:type="spellStart"/>
      <w:r w:rsidR="00560344" w:rsidRPr="00DA4A6F">
        <w:rPr>
          <w:rFonts w:eastAsia="Calibri"/>
          <w:b/>
          <w:bCs/>
          <w:i/>
          <w:iCs/>
        </w:rPr>
        <w:t>МИнБанк</w:t>
      </w:r>
      <w:proofErr w:type="spellEnd"/>
      <w:r w:rsidR="00560344" w:rsidRPr="00DA4A6F">
        <w:rPr>
          <w:rFonts w:eastAsia="Calibri"/>
          <w:b/>
          <w:bCs/>
          <w:i/>
          <w:iCs/>
        </w:rPr>
        <w:t>» (далее – Банк) Дополнительного соглашения №3 к Договору Поручительства №228-КЛВ/18-ПЮЛ01 от «07» ноября 2018 года (далее – Договор), заключенному в обеспечение обязательств ООО «РОСИНТЕР РЕСТОРАНТС» (далее – Заемщик) по Кредитному договору № 228-КЛВ/18 от «07» ноября 2018 года с учетом дополнительных соглашений к нему</w:t>
      </w:r>
      <w:proofErr w:type="gramEnd"/>
      <w:r w:rsidR="00560344" w:rsidRPr="00DA4A6F">
        <w:rPr>
          <w:rFonts w:eastAsia="Calibri"/>
          <w:b/>
          <w:bCs/>
          <w:i/>
          <w:iCs/>
        </w:rPr>
        <w:t xml:space="preserve"> (далее – Кредитный договор), в связи с фиксацией в Кредитном договоре срока погашения кредита («31» марта 2022 года), по факту исполнения Заемщиком условий о предоставлении в Банк документов.</w:t>
      </w:r>
    </w:p>
    <w:p w14:paraId="7E5715F2" w14:textId="77777777" w:rsidR="00621B7E" w:rsidRPr="00DA4A6F" w:rsidRDefault="00621B7E" w:rsidP="00621B7E">
      <w:pPr>
        <w:jc w:val="both"/>
        <w:rPr>
          <w:b/>
          <w:i/>
        </w:rPr>
      </w:pPr>
      <w:proofErr w:type="gramStart"/>
      <w:r w:rsidRPr="00DA4A6F">
        <w:t xml:space="preserve">лицо (лица), являющееся стороной (сторонами) и выгодоприобретателем (выгодоприобретателями) по сделке; </w:t>
      </w:r>
      <w:r w:rsidRPr="00DA4A6F">
        <w:rPr>
          <w:b/>
          <w:i/>
        </w:rPr>
        <w:t>Публичное акционерное общество «Московский Индустриальный банк» (Банк, Кредитор), ПАО «РОСИНТЕР РЕСТОРАНТС ХОЛДИНГ» (Поручитель), ООО «РОСИНТЕР РЕСТОРАНТС» (Выгодоприобретатель, Заемщик).</w:t>
      </w:r>
      <w:proofErr w:type="gramEnd"/>
    </w:p>
    <w:p w14:paraId="6DF1CF9C" w14:textId="77777777" w:rsidR="00621B7E" w:rsidRPr="00DA4A6F" w:rsidRDefault="00621B7E" w:rsidP="00621B7E">
      <w:pPr>
        <w:jc w:val="both"/>
      </w:pPr>
      <w:r w:rsidRPr="00DA4A6F">
        <w:t xml:space="preserve">полное и сокращенное фирменные наименования (для некоммерческой организации - наименование) юридического лица или фамилия, имя, отчество (последнее при наличии) физического лица, признанного в соответствии с законодательством Российской Федерации лицом, заинтересованным в совершении сделки, а также основание (основания), по которому (которым) такое лицо признано заинтересованным в совершении указанной сделки: </w:t>
      </w:r>
    </w:p>
    <w:p w14:paraId="70B686AF" w14:textId="77777777" w:rsidR="00621B7E" w:rsidRPr="00DA4A6F" w:rsidRDefault="00621B7E" w:rsidP="00621B7E">
      <w:pPr>
        <w:jc w:val="both"/>
        <w:rPr>
          <w:b/>
          <w:i/>
        </w:rPr>
      </w:pPr>
      <w:r w:rsidRPr="00DA4A6F">
        <w:t xml:space="preserve">- </w:t>
      </w:r>
      <w:r w:rsidRPr="00DA4A6F">
        <w:rPr>
          <w:b/>
          <w:i/>
        </w:rPr>
        <w:t>Президент эмитента Зайцев Сергей Васильевич, основание: лицо является Генеральным директором  и членом Совета директоров</w:t>
      </w:r>
      <w:r w:rsidRPr="00DA4A6F">
        <w:t xml:space="preserve"> </w:t>
      </w:r>
      <w:r w:rsidRPr="00DA4A6F">
        <w:rPr>
          <w:b/>
          <w:i/>
        </w:rPr>
        <w:t>выгодоприобретателя по сделке (ООО «РОСИНТЕР РЕСТОРАНТС»);</w:t>
      </w:r>
    </w:p>
    <w:p w14:paraId="2559E0E3" w14:textId="77777777" w:rsidR="00621B7E" w:rsidRPr="00DA4A6F" w:rsidRDefault="00621B7E" w:rsidP="00621B7E">
      <w:pPr>
        <w:jc w:val="both"/>
        <w:rPr>
          <w:b/>
          <w:i/>
        </w:rPr>
      </w:pPr>
      <w:r w:rsidRPr="00DA4A6F">
        <w:rPr>
          <w:b/>
          <w:i/>
        </w:rPr>
        <w:t xml:space="preserve">- член Совета директоров эмитента Владимир Сергеевич </w:t>
      </w:r>
      <w:proofErr w:type="spellStart"/>
      <w:r w:rsidRPr="00DA4A6F">
        <w:rPr>
          <w:b/>
          <w:i/>
        </w:rPr>
        <w:t>Мехришвили</w:t>
      </w:r>
      <w:proofErr w:type="spellEnd"/>
      <w:r w:rsidRPr="00DA4A6F">
        <w:rPr>
          <w:b/>
          <w:i/>
        </w:rPr>
        <w:t>, основание: лицо занимает должность члена Совета директоров выгодоприобретателя по сделке (ООО «РОСИНТЕР РЕСТОРАНТС»).</w:t>
      </w:r>
    </w:p>
    <w:p w14:paraId="5A88D1E8" w14:textId="77777777" w:rsidR="00560344" w:rsidRPr="00DA4A6F" w:rsidRDefault="00621B7E" w:rsidP="00560344">
      <w:pPr>
        <w:ind w:firstLine="540"/>
        <w:jc w:val="both"/>
      </w:pPr>
      <w:proofErr w:type="gramStart"/>
      <w:r w:rsidRPr="00DA4A6F">
        <w:t xml:space="preserve">размер (цена) сделки (указывается в денежном выражении и в процентах от балансовой стоимости активов </w:t>
      </w:r>
      <w:r w:rsidRPr="00DA4A6F">
        <w:lastRenderedPageBreak/>
        <w:t>эмитента на дату окончания последнего завершенного отчетного периода, предшествующего дате совершения сделки, а если сделка (группа взаимосвязанных сделок) является реализацией акций (обыкновенных акций и (или) привилегированных акций) - в процентах от акций, ранее размещенных эмитентом, и акций, в которые могут быть конвертированы ранее размещенные эмитентом эмиссионные ценные</w:t>
      </w:r>
      <w:proofErr w:type="gramEnd"/>
      <w:r w:rsidRPr="00DA4A6F">
        <w:t xml:space="preserve"> </w:t>
      </w:r>
      <w:proofErr w:type="gramStart"/>
      <w:r w:rsidRPr="00DA4A6F">
        <w:t xml:space="preserve">бумаги, конвертируемые в его акции (в случае реализации обыкновенных акций - в процентах от обыкновенных акций, ранее размещенных эмитентом, и обыкновенных акций, в которые могут быть конвертированы ранее размещенные эмитентом эмиссионные ценные бумаги, конвертируемые в его обыкновенные акции): </w:t>
      </w:r>
      <w:r w:rsidR="00560344" w:rsidRPr="00DA4A6F">
        <w:rPr>
          <w:b/>
          <w:i/>
        </w:rPr>
        <w:t xml:space="preserve">330 021 944 руб., что составляет 7,09 % от балансовой стоимости активов эмитента на дату окончания последнего завершенного отчетного периода, предшествующего совершению сделки. </w:t>
      </w:r>
      <w:proofErr w:type="gramEnd"/>
    </w:p>
    <w:p w14:paraId="38B7450D" w14:textId="77777777" w:rsidR="00621B7E" w:rsidRPr="00DA4A6F" w:rsidRDefault="00621B7E" w:rsidP="00621B7E">
      <w:pPr>
        <w:jc w:val="both"/>
        <w:rPr>
          <w:b/>
          <w:i/>
        </w:rPr>
      </w:pPr>
      <w:r w:rsidRPr="00DA4A6F">
        <w:t>срок исполнения обязательств по сделке, а также сведения об исполнении указанных обязательств:</w:t>
      </w:r>
      <w:r w:rsidRPr="00DA4A6F">
        <w:rPr>
          <w:b/>
          <w:i/>
        </w:rPr>
        <w:t xml:space="preserve"> Поручительство прекращается по истечении 3-х лет со дня наступления срока исполнения обеспеченного поручительством обязательства, и (или) при прекращении обеспеченного поручительством обязательства и (или) при исполнении Поручителем обязательств, предусмотренных Договором.</w:t>
      </w:r>
    </w:p>
    <w:p w14:paraId="69E0D1B9" w14:textId="77777777" w:rsidR="00621B7E" w:rsidRPr="00DA4A6F" w:rsidRDefault="00621B7E" w:rsidP="00621B7E">
      <w:pPr>
        <w:jc w:val="both"/>
        <w:rPr>
          <w:b/>
          <w:i/>
        </w:rPr>
      </w:pPr>
      <w:proofErr w:type="gramStart"/>
      <w:r w:rsidRPr="00DA4A6F">
        <w:t>о</w:t>
      </w:r>
      <w:proofErr w:type="gramEnd"/>
      <w:r w:rsidRPr="00DA4A6F">
        <w:t xml:space="preserve">рган управления эмитента, принявший решение о согласии на совершение или о последующем одобрении сделки, дата принятия соответствующего решения (дата составления и номер протокола), либо указание на то, что такое решение не принималось: </w:t>
      </w:r>
      <w:r w:rsidRPr="00DA4A6F">
        <w:rPr>
          <w:b/>
          <w:i/>
        </w:rPr>
        <w:t>Решение об одобрении сделки принято Советом директоров эмитента 02.07.2019 г.  (Протокол № 5/СД-2019 от 05.07.2019 г.).</w:t>
      </w:r>
    </w:p>
    <w:p w14:paraId="70DA836A" w14:textId="77777777" w:rsidR="00621B7E" w:rsidRPr="00DA4A6F" w:rsidRDefault="00621B7E" w:rsidP="00621B7E">
      <w:pPr>
        <w:jc w:val="both"/>
        <w:rPr>
          <w:b/>
          <w:i/>
        </w:rPr>
      </w:pPr>
      <w:r w:rsidRPr="00DA4A6F">
        <w:t xml:space="preserve">иные сведения о сделке, указываемые эмитентом по собственному усмотрению: </w:t>
      </w:r>
      <w:r w:rsidRPr="00DA4A6F">
        <w:rPr>
          <w:b/>
          <w:i/>
        </w:rPr>
        <w:t>нет.</w:t>
      </w:r>
    </w:p>
    <w:p w14:paraId="5E55F1E3" w14:textId="77777777" w:rsidR="00621B7E" w:rsidRPr="00DA4A6F" w:rsidRDefault="00621B7E" w:rsidP="00C74BAF">
      <w:pPr>
        <w:jc w:val="both"/>
        <w:rPr>
          <w:b/>
          <w:i/>
        </w:rPr>
      </w:pPr>
    </w:p>
    <w:p w14:paraId="35DCB118" w14:textId="6A022DB5" w:rsidR="00560344" w:rsidRPr="00DA4A6F" w:rsidRDefault="00560344" w:rsidP="00560344">
      <w:pPr>
        <w:jc w:val="both"/>
        <w:rPr>
          <w:b/>
          <w:i/>
        </w:rPr>
      </w:pPr>
      <w:r w:rsidRPr="00DA4A6F">
        <w:rPr>
          <w:b/>
        </w:rPr>
        <w:t>7.</w:t>
      </w:r>
      <w:r w:rsidRPr="00DA4A6F">
        <w:rPr>
          <w:b/>
          <w:i/>
        </w:rPr>
        <w:t xml:space="preserve"> </w:t>
      </w:r>
      <w:r w:rsidRPr="00DA4A6F">
        <w:t>Дата совершения сделки:</w:t>
      </w:r>
      <w:r w:rsidRPr="00DA4A6F">
        <w:rPr>
          <w:b/>
          <w:i/>
        </w:rPr>
        <w:t xml:space="preserve"> 24.09.2019 г. </w:t>
      </w:r>
    </w:p>
    <w:p w14:paraId="06086DF3" w14:textId="6E3656B4" w:rsidR="00560344" w:rsidRPr="00DA4A6F" w:rsidRDefault="00560344" w:rsidP="00560344">
      <w:pPr>
        <w:jc w:val="both"/>
        <w:rPr>
          <w:b/>
          <w:i/>
        </w:rPr>
      </w:pPr>
      <w:proofErr w:type="gramStart"/>
      <w:r w:rsidRPr="00DA4A6F">
        <w:t xml:space="preserve">предмет и иные существенные условия сделки: </w:t>
      </w:r>
      <w:r w:rsidRPr="00DA4A6F">
        <w:rPr>
          <w:b/>
          <w:i/>
        </w:rPr>
        <w:t>изменение условий ранее заключенной сделки, а именно заключение эмитентом с ПАО «</w:t>
      </w:r>
      <w:proofErr w:type="spellStart"/>
      <w:r w:rsidRPr="00DA4A6F">
        <w:rPr>
          <w:b/>
          <w:i/>
        </w:rPr>
        <w:t>МИнБанк</w:t>
      </w:r>
      <w:proofErr w:type="spellEnd"/>
      <w:r w:rsidRPr="00DA4A6F">
        <w:rPr>
          <w:b/>
          <w:i/>
        </w:rPr>
        <w:t>» (далее – Банк) Дополнительного соглашения №3 к Договору Поручительства № 188-КЛВ/18-ПЮЛ01 от «22» августа 2018 года (далее – Договор), заключенному в обеспечение обязательств ООО «РОСИНТЕР РЕСТОРАНТС» (далее – Заемщик) по Кредитному договору № 188-КЛВ/18 от «22» августа 2018 года с учетом дополнительных соглашений к нему</w:t>
      </w:r>
      <w:proofErr w:type="gramEnd"/>
      <w:r w:rsidRPr="00DA4A6F">
        <w:rPr>
          <w:b/>
          <w:i/>
        </w:rPr>
        <w:t xml:space="preserve"> (далее – Кредитный договор), в связи с фиксацией в Кредитном договоре срока погашения кредита («31» марта 2022 года), по факту исполнения Заемщиком условий о предоставлении в Банк документов.</w:t>
      </w:r>
    </w:p>
    <w:p w14:paraId="29A81ADD" w14:textId="77777777" w:rsidR="00560344" w:rsidRPr="00DA4A6F" w:rsidRDefault="00560344" w:rsidP="00560344">
      <w:pPr>
        <w:jc w:val="both"/>
        <w:rPr>
          <w:b/>
          <w:i/>
        </w:rPr>
      </w:pPr>
      <w:proofErr w:type="gramStart"/>
      <w:r w:rsidRPr="00DA4A6F">
        <w:t xml:space="preserve">лицо (лица), являющееся стороной (сторонами) и выгодоприобретателем (выгодоприобретателями) по сделке; </w:t>
      </w:r>
      <w:r w:rsidRPr="00DA4A6F">
        <w:rPr>
          <w:b/>
          <w:i/>
        </w:rPr>
        <w:t>Публичное акционерное общество «Московский Индустриальный банк» (Банк, Кредитор), ПАО «РОСИНТЕР РЕСТОРАНТС ХОЛДИНГ» (Поручитель), ООО «РОСИНТЕР РЕСТОРАНТС» (Выгодоприобретатель, Заемщик).</w:t>
      </w:r>
      <w:proofErr w:type="gramEnd"/>
    </w:p>
    <w:p w14:paraId="311B5898" w14:textId="77777777" w:rsidR="00560344" w:rsidRPr="00DA4A6F" w:rsidRDefault="00560344" w:rsidP="00560344">
      <w:pPr>
        <w:jc w:val="both"/>
      </w:pPr>
      <w:r w:rsidRPr="00DA4A6F">
        <w:t xml:space="preserve">полное и сокращенное фирменные наименования (для некоммерческой организации - наименование) юридического лица или фамилия, имя, отчество (последнее при наличии) физического лица, признанного в соответствии с законодательством Российской Федерации лицом, заинтересованным в совершении сделки, а также основание (основания), по которому (которым) такое лицо признано заинтересованным в совершении указанной сделки: </w:t>
      </w:r>
    </w:p>
    <w:p w14:paraId="01227D90" w14:textId="77777777" w:rsidR="00560344" w:rsidRPr="00DA4A6F" w:rsidRDefault="00560344" w:rsidP="00560344">
      <w:pPr>
        <w:spacing w:before="0" w:after="0"/>
        <w:jc w:val="both"/>
        <w:rPr>
          <w:b/>
          <w:i/>
        </w:rPr>
      </w:pPr>
      <w:r w:rsidRPr="00DA4A6F">
        <w:t xml:space="preserve">- </w:t>
      </w:r>
      <w:r w:rsidRPr="00DA4A6F">
        <w:rPr>
          <w:b/>
          <w:i/>
        </w:rPr>
        <w:t>Президент эмитента Зайцев Сергей Васильевич, основание: лицо является Генеральным директором  и членом Совета директоров</w:t>
      </w:r>
      <w:r w:rsidRPr="00DA4A6F">
        <w:t xml:space="preserve"> </w:t>
      </w:r>
      <w:r w:rsidRPr="00DA4A6F">
        <w:rPr>
          <w:b/>
          <w:i/>
        </w:rPr>
        <w:t>выгодоприобретателя по сделке (ООО «РОСИНТЕР РЕСТОРАНТС»);</w:t>
      </w:r>
    </w:p>
    <w:p w14:paraId="2337B596" w14:textId="77777777" w:rsidR="00560344" w:rsidRPr="00DA4A6F" w:rsidRDefault="00560344" w:rsidP="00560344">
      <w:pPr>
        <w:spacing w:before="0" w:after="0"/>
        <w:jc w:val="both"/>
        <w:rPr>
          <w:b/>
          <w:i/>
        </w:rPr>
      </w:pPr>
      <w:r w:rsidRPr="00DA4A6F">
        <w:rPr>
          <w:b/>
          <w:i/>
        </w:rPr>
        <w:t xml:space="preserve">- член Совета директоров эмитента Владимир Сергеевич </w:t>
      </w:r>
      <w:proofErr w:type="spellStart"/>
      <w:r w:rsidRPr="00DA4A6F">
        <w:rPr>
          <w:b/>
          <w:i/>
        </w:rPr>
        <w:t>Мехришвили</w:t>
      </w:r>
      <w:proofErr w:type="spellEnd"/>
      <w:r w:rsidRPr="00DA4A6F">
        <w:rPr>
          <w:b/>
          <w:i/>
        </w:rPr>
        <w:t>, основание: лицо занимает должность члена Совета директоров выгодоприобретателя по сделке (ООО «РОСИНТЕР РЕСТОРАНТС»).</w:t>
      </w:r>
    </w:p>
    <w:p w14:paraId="13A707C9" w14:textId="35A9192C" w:rsidR="00560344" w:rsidRPr="00DA4A6F" w:rsidRDefault="00560344" w:rsidP="00560344">
      <w:pPr>
        <w:ind w:firstLine="540"/>
        <w:jc w:val="both"/>
      </w:pPr>
      <w:proofErr w:type="gramStart"/>
      <w:r w:rsidRPr="00DA4A6F">
        <w:t>размер (цена) сделки (указывается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а если сделка (группа взаимосвязанных сделок) является реализацией акций (обыкновенных акций и (или) привилегированных акций) - в процентах от акций, ранее размещенных эмитентом, и акций, в которые могут быть конвертированы ранее размещенные эмитентом эмиссионные ценные</w:t>
      </w:r>
      <w:proofErr w:type="gramEnd"/>
      <w:r w:rsidRPr="00DA4A6F">
        <w:t xml:space="preserve"> </w:t>
      </w:r>
      <w:proofErr w:type="gramStart"/>
      <w:r w:rsidRPr="00DA4A6F">
        <w:t xml:space="preserve">бумаги, конвертируемые в его акции (в случае реализации обыкновенных акций - в процентах от обыкновенных акций, ранее размещенных эмитентом, и обыкновенных акций, в которые могут быть конвертированы ранее размещенные эмитентом эмиссионные ценные бумаги, конвертируемые в его обыкновенные акции): </w:t>
      </w:r>
      <w:r w:rsidRPr="00DA4A6F">
        <w:rPr>
          <w:b/>
          <w:i/>
        </w:rPr>
        <w:t>384 248 787 рублей, что составляет 8,26 % от балансовой стоимости активов эмитента на дату окончания последнего завершенного отчетного периода, предшествующего совершению сделки.</w:t>
      </w:r>
      <w:proofErr w:type="gramEnd"/>
    </w:p>
    <w:p w14:paraId="046401FC" w14:textId="77777777" w:rsidR="00560344" w:rsidRPr="00DA4A6F" w:rsidRDefault="00560344" w:rsidP="00560344">
      <w:pPr>
        <w:jc w:val="both"/>
        <w:rPr>
          <w:b/>
          <w:i/>
        </w:rPr>
      </w:pPr>
      <w:r w:rsidRPr="00DA4A6F">
        <w:t>срок исполнения обязательств по сделке, а также сведения об исполнении указанных обязательств:</w:t>
      </w:r>
      <w:r w:rsidRPr="00DA4A6F">
        <w:rPr>
          <w:b/>
          <w:i/>
        </w:rPr>
        <w:t xml:space="preserve"> Поручительство прекращается по истечении 3-х лет со дня наступления срока исполнения обеспеченного поручительством обязательства, и (или) при прекращении обеспеченного поручительством обязательства и (или) при исполнении Поручителем обязательств, предусмотренных Договором.</w:t>
      </w:r>
    </w:p>
    <w:p w14:paraId="0BACC8AD" w14:textId="77777777" w:rsidR="00560344" w:rsidRPr="00DA4A6F" w:rsidRDefault="00560344" w:rsidP="00560344">
      <w:pPr>
        <w:jc w:val="both"/>
        <w:rPr>
          <w:b/>
          <w:i/>
        </w:rPr>
      </w:pPr>
      <w:proofErr w:type="gramStart"/>
      <w:r w:rsidRPr="00DA4A6F">
        <w:t>о</w:t>
      </w:r>
      <w:proofErr w:type="gramEnd"/>
      <w:r w:rsidRPr="00DA4A6F">
        <w:t xml:space="preserve">рган управления эмитента, принявший решение о согласии на совершение или о последующем одобрении сделки, дата принятия соответствующего решения (дата составления и номер протокола), либо указание на то, что такое решение не принималось: </w:t>
      </w:r>
      <w:r w:rsidRPr="00DA4A6F">
        <w:rPr>
          <w:b/>
          <w:i/>
        </w:rPr>
        <w:t>Решение об одобрении сделки принято Советом директоров эмитента 02.07.2019 г.  (Протокол № 5/СД-2019 от 05.07.2019 г.).</w:t>
      </w:r>
    </w:p>
    <w:p w14:paraId="7E9B3F71" w14:textId="77777777" w:rsidR="00560344" w:rsidRPr="00DA4A6F" w:rsidRDefault="00560344" w:rsidP="00560344">
      <w:pPr>
        <w:jc w:val="both"/>
        <w:rPr>
          <w:b/>
          <w:i/>
        </w:rPr>
      </w:pPr>
      <w:r w:rsidRPr="00DA4A6F">
        <w:t xml:space="preserve">иные сведения о сделке, указываемые эмитентом по собственному усмотрению: </w:t>
      </w:r>
      <w:r w:rsidRPr="00DA4A6F">
        <w:rPr>
          <w:b/>
          <w:i/>
        </w:rPr>
        <w:t>нет.</w:t>
      </w:r>
    </w:p>
    <w:p w14:paraId="106A4C7B" w14:textId="77777777" w:rsidR="00560344" w:rsidRPr="00DA4A6F" w:rsidRDefault="00560344" w:rsidP="00C74BAF">
      <w:pPr>
        <w:jc w:val="both"/>
        <w:rPr>
          <w:b/>
          <w:i/>
        </w:rPr>
      </w:pPr>
    </w:p>
    <w:p w14:paraId="1F253371" w14:textId="102D69AC" w:rsidR="00560344" w:rsidRPr="00DA4A6F" w:rsidRDefault="00560344" w:rsidP="00560344">
      <w:pPr>
        <w:jc w:val="both"/>
        <w:rPr>
          <w:b/>
          <w:i/>
        </w:rPr>
      </w:pPr>
      <w:r w:rsidRPr="00DA4A6F">
        <w:rPr>
          <w:b/>
        </w:rPr>
        <w:t>8.</w:t>
      </w:r>
      <w:r w:rsidRPr="00DA4A6F">
        <w:rPr>
          <w:b/>
          <w:i/>
        </w:rPr>
        <w:t xml:space="preserve"> </w:t>
      </w:r>
      <w:r w:rsidRPr="00DA4A6F">
        <w:t>Дата совершения сделки:</w:t>
      </w:r>
      <w:r w:rsidRPr="00DA4A6F">
        <w:rPr>
          <w:b/>
          <w:i/>
        </w:rPr>
        <w:t xml:space="preserve"> </w:t>
      </w:r>
      <w:r w:rsidR="0044368B" w:rsidRPr="00DA4A6F">
        <w:rPr>
          <w:b/>
          <w:i/>
        </w:rPr>
        <w:t>26</w:t>
      </w:r>
      <w:r w:rsidRPr="00DA4A6F">
        <w:rPr>
          <w:b/>
          <w:i/>
        </w:rPr>
        <w:t xml:space="preserve">.09.2019 г. </w:t>
      </w:r>
    </w:p>
    <w:p w14:paraId="71332B9F" w14:textId="2E1EFC2D" w:rsidR="00560344" w:rsidRPr="00DA4A6F" w:rsidRDefault="00560344" w:rsidP="00560344">
      <w:pPr>
        <w:jc w:val="both"/>
        <w:rPr>
          <w:b/>
          <w:i/>
        </w:rPr>
      </w:pPr>
      <w:proofErr w:type="gramStart"/>
      <w:r w:rsidRPr="00DA4A6F">
        <w:lastRenderedPageBreak/>
        <w:t xml:space="preserve">предмет и иные существенные условия сделки: </w:t>
      </w:r>
      <w:r w:rsidRPr="00DA4A6F">
        <w:rPr>
          <w:b/>
          <w:i/>
        </w:rPr>
        <w:t xml:space="preserve">изменение условий ранее заключенной сделки, а именно </w:t>
      </w:r>
      <w:r w:rsidR="001F5AF9" w:rsidRPr="00DA4A6F">
        <w:rPr>
          <w:b/>
          <w:i/>
        </w:rPr>
        <w:t>заключение эмитентом с Банком ВТБ (ПАО) (далее – Банк, Кредитор) Дополнительного соглашения к Договору Поручительства № 02766/МР-ДП1 от 27.09.2018 (далее - Поручительство) в обеспечение обязательств дочерней компании ООО «РОСИНТЕР РЕСТОРАНТС» по кредитному соглашению между ООО «РОСИНТЕР РЕСТОРАНТС» (далее - Заемщик) и Банком ВТБ (ПАО) № 02766/МР от 27.09.2018 (далее - Кредитное</w:t>
      </w:r>
      <w:proofErr w:type="gramEnd"/>
      <w:r w:rsidR="001F5AF9" w:rsidRPr="00DA4A6F">
        <w:rPr>
          <w:b/>
          <w:i/>
        </w:rPr>
        <w:t xml:space="preserve"> соглашение) в связи с изменением графика погашения кредита без изменения его общего срока.</w:t>
      </w:r>
    </w:p>
    <w:p w14:paraId="58E9A8D8" w14:textId="16FF4FE5" w:rsidR="001F5AF9" w:rsidRPr="00DA4A6F" w:rsidRDefault="00560344" w:rsidP="001F5AF9">
      <w:pPr>
        <w:ind w:right="113"/>
        <w:jc w:val="both"/>
        <w:rPr>
          <w:rFonts w:eastAsia="Calibri"/>
          <w:b/>
          <w:bCs/>
          <w:i/>
          <w:iCs/>
        </w:rPr>
      </w:pPr>
      <w:r w:rsidRPr="00DA4A6F">
        <w:t>лицо (лица), являющееся стороной (сторонами) и выгодоприобретателем (выгодоприобретателями) по сделке</w:t>
      </w:r>
      <w:r w:rsidR="001F5AF9" w:rsidRPr="00DA4A6F">
        <w:t>:</w:t>
      </w:r>
      <w:r w:rsidR="001F5AF9" w:rsidRPr="00DA4A6F">
        <w:rPr>
          <w:rFonts w:eastAsia="Calibri"/>
          <w:b/>
          <w:bCs/>
          <w:i/>
          <w:iCs/>
        </w:rPr>
        <w:t xml:space="preserve"> Банк ВТБ (Публичное акционерное общество) (Банк, Кредитор), ПАО «РОСИНТЕР РЕСТОРАНТС ХОЛДИНГ» (Поручитель), ООО «РОСИНТЕР РЕСТОРАНТС» (Выгодоприобретатель). </w:t>
      </w:r>
    </w:p>
    <w:p w14:paraId="2B1567CF" w14:textId="77777777" w:rsidR="00560344" w:rsidRPr="00DA4A6F" w:rsidRDefault="00560344" w:rsidP="00560344">
      <w:pPr>
        <w:jc w:val="both"/>
      </w:pPr>
      <w:proofErr w:type="gramStart"/>
      <w:r w:rsidRPr="00DA4A6F">
        <w:t>п</w:t>
      </w:r>
      <w:proofErr w:type="gramEnd"/>
      <w:r w:rsidRPr="00DA4A6F">
        <w:t xml:space="preserve">олное и сокращенное фирменные наименования (для некоммерческой организации - наименование) юридического лица или фамилия, имя, отчество (последнее при наличии) физического лица, признанного в соответствии с законодательством Российской Федерации лицом, заинтересованным в совершении сделки, а также основание (основания), по которому (которым) такое лицо признано заинтересованным в совершении указанной сделки: </w:t>
      </w:r>
    </w:p>
    <w:p w14:paraId="6F3C48E9" w14:textId="77777777" w:rsidR="00560344" w:rsidRPr="00DA4A6F" w:rsidRDefault="00560344" w:rsidP="001F5AF9">
      <w:pPr>
        <w:spacing w:before="0" w:after="0"/>
        <w:jc w:val="both"/>
        <w:rPr>
          <w:b/>
          <w:i/>
        </w:rPr>
      </w:pPr>
      <w:r w:rsidRPr="00DA4A6F">
        <w:t xml:space="preserve">- </w:t>
      </w:r>
      <w:r w:rsidRPr="00DA4A6F">
        <w:rPr>
          <w:b/>
          <w:i/>
        </w:rPr>
        <w:t>Президент эмитента Зайцев Сергей Васильевич, основание: лицо является Генеральным директором  и членом Совета директоров</w:t>
      </w:r>
      <w:r w:rsidRPr="00DA4A6F">
        <w:t xml:space="preserve"> </w:t>
      </w:r>
      <w:r w:rsidRPr="00DA4A6F">
        <w:rPr>
          <w:b/>
          <w:i/>
        </w:rPr>
        <w:t>выгодоприобретателя по сделке (ООО «РОСИНТЕР РЕСТОРАНТС»);</w:t>
      </w:r>
    </w:p>
    <w:p w14:paraId="76C6153E" w14:textId="77777777" w:rsidR="00560344" w:rsidRPr="00DA4A6F" w:rsidRDefault="00560344" w:rsidP="001F5AF9">
      <w:pPr>
        <w:spacing w:before="0" w:after="0"/>
        <w:jc w:val="both"/>
        <w:rPr>
          <w:b/>
          <w:i/>
        </w:rPr>
      </w:pPr>
      <w:r w:rsidRPr="00DA4A6F">
        <w:rPr>
          <w:b/>
          <w:i/>
        </w:rPr>
        <w:t xml:space="preserve">- член Совета директоров эмитента Владимир Сергеевич </w:t>
      </w:r>
      <w:proofErr w:type="spellStart"/>
      <w:r w:rsidRPr="00DA4A6F">
        <w:rPr>
          <w:b/>
          <w:i/>
        </w:rPr>
        <w:t>Мехришвили</w:t>
      </w:r>
      <w:proofErr w:type="spellEnd"/>
      <w:r w:rsidRPr="00DA4A6F">
        <w:rPr>
          <w:b/>
          <w:i/>
        </w:rPr>
        <w:t>, основание: лицо занимает должность члена Совета директоров выгодоприобретателя по сделке (ООО «РОСИНТЕР РЕСТОРАНТС»).</w:t>
      </w:r>
    </w:p>
    <w:p w14:paraId="75141DC2" w14:textId="77777777" w:rsidR="001F5AF9" w:rsidRPr="00DA4A6F" w:rsidRDefault="00560344" w:rsidP="00DA4A6F">
      <w:pPr>
        <w:ind w:right="113"/>
        <w:jc w:val="both"/>
      </w:pPr>
      <w:proofErr w:type="gramStart"/>
      <w:r w:rsidRPr="00DA4A6F">
        <w:t>размер (цена) сделки (указывается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а если сделка (группа взаимосвязанных сделок) является реализацией акций (обыкновенных акций и (или) привилегированных акций) - в процентах от акций, ранее размещенных эмитентом, и акций, в которые могут быть конвертированы ранее размещенные эмитентом эмиссионные ценные</w:t>
      </w:r>
      <w:proofErr w:type="gramEnd"/>
      <w:r w:rsidRPr="00DA4A6F">
        <w:t xml:space="preserve"> бумаги, конвертируемые в его акции (в случае реализации обыкновенных акций - в процентах от обыкновенных акций, ранее размещенных эмитентом, и обыкновенных акций, в которые могут быть конвертированы ранее размещенные эмитентом эмиссионные ценные бумаги, конвертируемые в его обыкновенные акции): </w:t>
      </w:r>
    </w:p>
    <w:p w14:paraId="16FFF985" w14:textId="1FC68F65" w:rsidR="001F5AF9" w:rsidRPr="00DA4A6F" w:rsidRDefault="001F5AF9" w:rsidP="001F5AF9">
      <w:pPr>
        <w:ind w:right="113"/>
        <w:jc w:val="both"/>
        <w:rPr>
          <w:rFonts w:eastAsia="Calibri"/>
          <w:b/>
          <w:i/>
        </w:rPr>
      </w:pPr>
      <w:r w:rsidRPr="00DA4A6F">
        <w:rPr>
          <w:rFonts w:eastAsia="Calibri"/>
          <w:b/>
          <w:i/>
        </w:rPr>
        <w:t>3 045 492 513 тысяч рублей, что соответствует 65,44% от балансовой стоимости активов на дату окончания последнего завершенного отчетного периода, предшествующего совершению сделки.</w:t>
      </w:r>
    </w:p>
    <w:p w14:paraId="68FAAAB3" w14:textId="750C6790" w:rsidR="00560344" w:rsidRPr="00DA4A6F" w:rsidRDefault="00560344" w:rsidP="00560344">
      <w:pPr>
        <w:jc w:val="both"/>
        <w:rPr>
          <w:b/>
          <w:i/>
        </w:rPr>
      </w:pPr>
      <w:r w:rsidRPr="00DA4A6F">
        <w:t>срок исполнения обязательств по сделке, а также сведения об исполнении указанных обязательств:</w:t>
      </w:r>
      <w:r w:rsidR="001F5AF9" w:rsidRPr="00DA4A6F">
        <w:t xml:space="preserve"> </w:t>
      </w:r>
      <w:r w:rsidR="001F5AF9" w:rsidRPr="00DA4A6F">
        <w:rPr>
          <w:b/>
          <w:i/>
        </w:rPr>
        <w:t>11.03.2028 г</w:t>
      </w:r>
      <w:r w:rsidRPr="00DA4A6F">
        <w:rPr>
          <w:b/>
          <w:i/>
        </w:rPr>
        <w:t>.</w:t>
      </w:r>
    </w:p>
    <w:p w14:paraId="73737216" w14:textId="56F34B7E" w:rsidR="00560344" w:rsidRPr="00DA4A6F" w:rsidRDefault="00560344" w:rsidP="00560344">
      <w:pPr>
        <w:jc w:val="both"/>
        <w:rPr>
          <w:b/>
          <w:i/>
        </w:rPr>
      </w:pPr>
      <w:r w:rsidRPr="00DA4A6F">
        <w:t xml:space="preserve">орган управления эмитента, принявший решение о согласии на совершение или о последующем одобрении сделки, дата принятия соответствующего решения (дата составления и номер протокола), либо указание на то, что такое решение не принималось: </w:t>
      </w:r>
      <w:r w:rsidR="001F5AF9" w:rsidRPr="00DA4A6F">
        <w:rPr>
          <w:rFonts w:eastAsia="Calibri"/>
          <w:b/>
          <w:i/>
        </w:rPr>
        <w:t>Решение о согласии на заключение сделки принято 19.09.2019 г. внеочередным общим собранием акционеров эмитента (Протокол № 3-2019 от 23.09.2019 г.).</w:t>
      </w:r>
    </w:p>
    <w:p w14:paraId="222D7EB6" w14:textId="51E4D0C2" w:rsidR="00621B7E" w:rsidRPr="00DA4A6F" w:rsidRDefault="00560344" w:rsidP="00C74BAF">
      <w:pPr>
        <w:jc w:val="both"/>
        <w:rPr>
          <w:b/>
          <w:i/>
        </w:rPr>
      </w:pPr>
      <w:r w:rsidRPr="00DA4A6F">
        <w:t xml:space="preserve">иные сведения о сделке, указываемые эмитентом по собственному усмотрению: </w:t>
      </w:r>
      <w:r w:rsidRPr="00DA4A6F">
        <w:rPr>
          <w:b/>
          <w:i/>
        </w:rPr>
        <w:t>нет.</w:t>
      </w:r>
    </w:p>
    <w:p w14:paraId="06D711D7" w14:textId="77777777" w:rsidR="00E779A3" w:rsidRPr="00DC59AA" w:rsidRDefault="00E779A3">
      <w:pPr>
        <w:pStyle w:val="2"/>
      </w:pPr>
      <w:bookmarkStart w:id="130" w:name="_Toc482629218"/>
      <w:bookmarkStart w:id="131" w:name="_Toc24374841"/>
      <w:r w:rsidRPr="00DC59AA">
        <w:t>6.7. Сведения о размере дебиторской задолженности</w:t>
      </w:r>
      <w:bookmarkEnd w:id="130"/>
      <w:bookmarkEnd w:id="131"/>
    </w:p>
    <w:p w14:paraId="674AB7D3" w14:textId="2EB88890" w:rsidR="00E779A3" w:rsidRPr="00DC59AA" w:rsidRDefault="008705F4">
      <w:pPr>
        <w:pStyle w:val="SubHeading"/>
        <w:ind w:left="200"/>
        <w:rPr>
          <w:b/>
          <w:i/>
        </w:rPr>
      </w:pPr>
      <w:r w:rsidRPr="00DC59AA">
        <w:rPr>
          <w:b/>
          <w:i/>
        </w:rPr>
        <w:t>На 3</w:t>
      </w:r>
      <w:r w:rsidR="008C594C" w:rsidRPr="00DC59AA">
        <w:rPr>
          <w:b/>
          <w:i/>
        </w:rPr>
        <w:t>0</w:t>
      </w:r>
      <w:r w:rsidRPr="00DC59AA">
        <w:rPr>
          <w:b/>
          <w:i/>
        </w:rPr>
        <w:t>.0</w:t>
      </w:r>
      <w:r w:rsidR="003E6D94">
        <w:rPr>
          <w:b/>
          <w:i/>
        </w:rPr>
        <w:t>9</w:t>
      </w:r>
      <w:r w:rsidRPr="00DC59AA">
        <w:rPr>
          <w:b/>
          <w:i/>
        </w:rPr>
        <w:t>.201</w:t>
      </w:r>
      <w:r w:rsidR="00036B67" w:rsidRPr="00DC59AA">
        <w:rPr>
          <w:b/>
          <w:i/>
        </w:rPr>
        <w:t>9</w:t>
      </w:r>
      <w:r w:rsidR="00E779A3" w:rsidRPr="00DC59AA">
        <w:rPr>
          <w:b/>
          <w:i/>
        </w:rPr>
        <w:t xml:space="preserve"> г.</w:t>
      </w:r>
    </w:p>
    <w:p w14:paraId="387B022E" w14:textId="77777777" w:rsidR="00E779A3" w:rsidRPr="00DC59AA" w:rsidRDefault="00E779A3">
      <w:pPr>
        <w:ind w:left="400"/>
      </w:pPr>
      <w:r w:rsidRPr="00DC59AA">
        <w:t>Единица измерения:</w:t>
      </w:r>
      <w:r w:rsidRPr="00DC59AA">
        <w:rPr>
          <w:rStyle w:val="Subst"/>
          <w:bCs/>
          <w:iCs/>
        </w:rPr>
        <w:t xml:space="preserve"> руб.</w:t>
      </w:r>
    </w:p>
    <w:tbl>
      <w:tblPr>
        <w:tblW w:w="0" w:type="auto"/>
        <w:tblLayout w:type="fixed"/>
        <w:tblCellMar>
          <w:left w:w="72" w:type="dxa"/>
          <w:right w:w="72" w:type="dxa"/>
        </w:tblCellMar>
        <w:tblLook w:val="0000" w:firstRow="0" w:lastRow="0" w:firstColumn="0" w:lastColumn="0" w:noHBand="0" w:noVBand="0"/>
      </w:tblPr>
      <w:tblGrid>
        <w:gridCol w:w="7412"/>
        <w:gridCol w:w="1840"/>
      </w:tblGrid>
      <w:tr w:rsidR="00E779A3" w:rsidRPr="00DC59AA" w14:paraId="1E15D4CE" w14:textId="77777777">
        <w:tc>
          <w:tcPr>
            <w:tcW w:w="7412" w:type="dxa"/>
            <w:tcBorders>
              <w:top w:val="double" w:sz="6" w:space="0" w:color="auto"/>
              <w:left w:val="double" w:sz="6" w:space="0" w:color="auto"/>
              <w:bottom w:val="single" w:sz="6" w:space="0" w:color="auto"/>
              <w:right w:val="single" w:sz="6" w:space="0" w:color="auto"/>
            </w:tcBorders>
          </w:tcPr>
          <w:p w14:paraId="620F6118" w14:textId="77777777" w:rsidR="00E779A3" w:rsidRPr="00DC59AA" w:rsidRDefault="00E779A3">
            <w:pPr>
              <w:jc w:val="center"/>
            </w:pPr>
            <w:r w:rsidRPr="00DC59AA">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14:paraId="030CD361" w14:textId="77777777" w:rsidR="00E779A3" w:rsidRPr="00B23500" w:rsidRDefault="00E779A3">
            <w:pPr>
              <w:jc w:val="center"/>
            </w:pPr>
            <w:r w:rsidRPr="00B23500">
              <w:t>Значение показателя</w:t>
            </w:r>
          </w:p>
        </w:tc>
      </w:tr>
      <w:tr w:rsidR="00B23500" w:rsidRPr="00DC59AA" w14:paraId="3D76C61F" w14:textId="77777777">
        <w:tc>
          <w:tcPr>
            <w:tcW w:w="7412" w:type="dxa"/>
            <w:tcBorders>
              <w:top w:val="single" w:sz="6" w:space="0" w:color="auto"/>
              <w:left w:val="double" w:sz="6" w:space="0" w:color="auto"/>
              <w:bottom w:val="single" w:sz="6" w:space="0" w:color="auto"/>
              <w:right w:val="single" w:sz="6" w:space="0" w:color="auto"/>
            </w:tcBorders>
          </w:tcPr>
          <w:p w14:paraId="4691AEE4" w14:textId="77777777" w:rsidR="00B23500" w:rsidRPr="00DC59AA" w:rsidRDefault="00B23500">
            <w:r w:rsidRPr="00DC59AA">
              <w:t>Дебиторская задолженность покупателей и заказчиков</w:t>
            </w:r>
          </w:p>
        </w:tc>
        <w:tc>
          <w:tcPr>
            <w:tcW w:w="1840" w:type="dxa"/>
            <w:tcBorders>
              <w:top w:val="single" w:sz="6" w:space="0" w:color="auto"/>
              <w:left w:val="single" w:sz="6" w:space="0" w:color="auto"/>
              <w:bottom w:val="single" w:sz="6" w:space="0" w:color="auto"/>
              <w:right w:val="double" w:sz="6" w:space="0" w:color="auto"/>
            </w:tcBorders>
          </w:tcPr>
          <w:p w14:paraId="5DEF3951" w14:textId="08468814" w:rsidR="00B23500" w:rsidRPr="00B23500" w:rsidRDefault="00B23500" w:rsidP="009933C9">
            <w:pPr>
              <w:jc w:val="right"/>
            </w:pPr>
            <w:r w:rsidRPr="00B23500">
              <w:t>21 350 679,61</w:t>
            </w:r>
          </w:p>
        </w:tc>
      </w:tr>
      <w:tr w:rsidR="00B23500" w:rsidRPr="00DC59AA" w14:paraId="4CCEDCA9" w14:textId="77777777">
        <w:tc>
          <w:tcPr>
            <w:tcW w:w="7412" w:type="dxa"/>
            <w:tcBorders>
              <w:top w:val="single" w:sz="6" w:space="0" w:color="auto"/>
              <w:left w:val="double" w:sz="6" w:space="0" w:color="auto"/>
              <w:bottom w:val="single" w:sz="6" w:space="0" w:color="auto"/>
              <w:right w:val="single" w:sz="6" w:space="0" w:color="auto"/>
            </w:tcBorders>
          </w:tcPr>
          <w:p w14:paraId="109B6A1B" w14:textId="77777777" w:rsidR="00B23500" w:rsidRPr="00DC59AA" w:rsidRDefault="00B23500">
            <w:r w:rsidRPr="00DC59AA">
              <w:t xml:space="preserve">  в том числе </w:t>
            </w:r>
            <w:proofErr w:type="gramStart"/>
            <w:r w:rsidRPr="00DC59AA">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14:paraId="3542554B" w14:textId="5E612952" w:rsidR="00B23500" w:rsidRPr="00B23500" w:rsidRDefault="00B23500" w:rsidP="009933C9">
            <w:pPr>
              <w:jc w:val="right"/>
            </w:pPr>
            <w:r w:rsidRPr="00B23500">
              <w:t>0</w:t>
            </w:r>
          </w:p>
        </w:tc>
      </w:tr>
      <w:tr w:rsidR="00B23500" w:rsidRPr="00DC59AA" w14:paraId="531099D1" w14:textId="77777777">
        <w:tc>
          <w:tcPr>
            <w:tcW w:w="7412" w:type="dxa"/>
            <w:tcBorders>
              <w:top w:val="single" w:sz="6" w:space="0" w:color="auto"/>
              <w:left w:val="double" w:sz="6" w:space="0" w:color="auto"/>
              <w:bottom w:val="single" w:sz="6" w:space="0" w:color="auto"/>
              <w:right w:val="single" w:sz="6" w:space="0" w:color="auto"/>
            </w:tcBorders>
          </w:tcPr>
          <w:p w14:paraId="36F42500" w14:textId="77777777" w:rsidR="00B23500" w:rsidRPr="00DC59AA" w:rsidRDefault="00B23500">
            <w:r w:rsidRPr="00DC59AA">
              <w:t>Дебиторская задолженность по векселям к получению</w:t>
            </w:r>
          </w:p>
        </w:tc>
        <w:tc>
          <w:tcPr>
            <w:tcW w:w="1840" w:type="dxa"/>
            <w:tcBorders>
              <w:top w:val="single" w:sz="6" w:space="0" w:color="auto"/>
              <w:left w:val="single" w:sz="6" w:space="0" w:color="auto"/>
              <w:bottom w:val="single" w:sz="6" w:space="0" w:color="auto"/>
              <w:right w:val="double" w:sz="6" w:space="0" w:color="auto"/>
            </w:tcBorders>
          </w:tcPr>
          <w:p w14:paraId="4F3C302A" w14:textId="507B0661" w:rsidR="00B23500" w:rsidRPr="00B23500" w:rsidRDefault="00B23500" w:rsidP="009933C9">
            <w:pPr>
              <w:jc w:val="right"/>
            </w:pPr>
            <w:r w:rsidRPr="00B23500">
              <w:t>0</w:t>
            </w:r>
          </w:p>
        </w:tc>
      </w:tr>
      <w:tr w:rsidR="00B23500" w:rsidRPr="00DC59AA" w14:paraId="495E69DD" w14:textId="77777777">
        <w:tc>
          <w:tcPr>
            <w:tcW w:w="7412" w:type="dxa"/>
            <w:tcBorders>
              <w:top w:val="single" w:sz="6" w:space="0" w:color="auto"/>
              <w:left w:val="double" w:sz="6" w:space="0" w:color="auto"/>
              <w:bottom w:val="single" w:sz="6" w:space="0" w:color="auto"/>
              <w:right w:val="single" w:sz="6" w:space="0" w:color="auto"/>
            </w:tcBorders>
          </w:tcPr>
          <w:p w14:paraId="3EE9C99B" w14:textId="77777777" w:rsidR="00B23500" w:rsidRPr="00DC59AA" w:rsidRDefault="00B23500">
            <w:r w:rsidRPr="00DC59AA">
              <w:t xml:space="preserve">  в том числе </w:t>
            </w:r>
            <w:proofErr w:type="gramStart"/>
            <w:r w:rsidRPr="00DC59AA">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14:paraId="29E8219E" w14:textId="1AB09E0B" w:rsidR="00B23500" w:rsidRPr="00B23500" w:rsidRDefault="00B23500" w:rsidP="009933C9">
            <w:pPr>
              <w:jc w:val="right"/>
            </w:pPr>
            <w:r w:rsidRPr="00B23500">
              <w:t>0</w:t>
            </w:r>
          </w:p>
        </w:tc>
      </w:tr>
      <w:tr w:rsidR="00B23500" w:rsidRPr="00DC59AA" w14:paraId="6DAE316A" w14:textId="77777777">
        <w:tc>
          <w:tcPr>
            <w:tcW w:w="7412" w:type="dxa"/>
            <w:tcBorders>
              <w:top w:val="single" w:sz="6" w:space="0" w:color="auto"/>
              <w:left w:val="double" w:sz="6" w:space="0" w:color="auto"/>
              <w:bottom w:val="single" w:sz="6" w:space="0" w:color="auto"/>
              <w:right w:val="single" w:sz="6" w:space="0" w:color="auto"/>
            </w:tcBorders>
          </w:tcPr>
          <w:p w14:paraId="4610175B" w14:textId="77777777" w:rsidR="00B23500" w:rsidRPr="00DC59AA" w:rsidRDefault="00B23500">
            <w:r w:rsidRPr="00DC59AA">
              <w:t>Дебиторская задолженность участников (учредителей) по взносам в уставный капитал</w:t>
            </w:r>
          </w:p>
        </w:tc>
        <w:tc>
          <w:tcPr>
            <w:tcW w:w="1840" w:type="dxa"/>
            <w:tcBorders>
              <w:top w:val="single" w:sz="6" w:space="0" w:color="auto"/>
              <w:left w:val="single" w:sz="6" w:space="0" w:color="auto"/>
              <w:bottom w:val="single" w:sz="6" w:space="0" w:color="auto"/>
              <w:right w:val="double" w:sz="6" w:space="0" w:color="auto"/>
            </w:tcBorders>
          </w:tcPr>
          <w:p w14:paraId="725CD041" w14:textId="04ABC791" w:rsidR="00B23500" w:rsidRPr="00B23500" w:rsidRDefault="00B23500" w:rsidP="009933C9">
            <w:pPr>
              <w:jc w:val="right"/>
            </w:pPr>
            <w:r w:rsidRPr="00B23500">
              <w:t>0</w:t>
            </w:r>
          </w:p>
        </w:tc>
      </w:tr>
      <w:tr w:rsidR="00B23500" w:rsidRPr="00DC59AA" w14:paraId="34AB2BB5" w14:textId="77777777">
        <w:tc>
          <w:tcPr>
            <w:tcW w:w="7412" w:type="dxa"/>
            <w:tcBorders>
              <w:top w:val="single" w:sz="6" w:space="0" w:color="auto"/>
              <w:left w:val="double" w:sz="6" w:space="0" w:color="auto"/>
              <w:bottom w:val="single" w:sz="6" w:space="0" w:color="auto"/>
              <w:right w:val="single" w:sz="6" w:space="0" w:color="auto"/>
            </w:tcBorders>
          </w:tcPr>
          <w:p w14:paraId="4EAAAD9D" w14:textId="77777777" w:rsidR="00B23500" w:rsidRPr="00DC59AA" w:rsidRDefault="00B23500">
            <w:r w:rsidRPr="00DC59AA">
              <w:t xml:space="preserve">  в том числе </w:t>
            </w:r>
            <w:proofErr w:type="gramStart"/>
            <w:r w:rsidRPr="00DC59AA">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14:paraId="04D32E7D" w14:textId="4D13C8A9" w:rsidR="00B23500" w:rsidRPr="00B23500" w:rsidRDefault="00B23500" w:rsidP="009933C9">
            <w:pPr>
              <w:jc w:val="right"/>
            </w:pPr>
            <w:r w:rsidRPr="00B23500">
              <w:t>0</w:t>
            </w:r>
          </w:p>
        </w:tc>
      </w:tr>
      <w:tr w:rsidR="00B23500" w:rsidRPr="00DC59AA" w14:paraId="498FCE7C" w14:textId="77777777">
        <w:tc>
          <w:tcPr>
            <w:tcW w:w="7412" w:type="dxa"/>
            <w:tcBorders>
              <w:top w:val="single" w:sz="6" w:space="0" w:color="auto"/>
              <w:left w:val="double" w:sz="6" w:space="0" w:color="auto"/>
              <w:bottom w:val="single" w:sz="6" w:space="0" w:color="auto"/>
              <w:right w:val="single" w:sz="6" w:space="0" w:color="auto"/>
            </w:tcBorders>
          </w:tcPr>
          <w:p w14:paraId="25B87E5F" w14:textId="77777777" w:rsidR="00B23500" w:rsidRPr="00DC59AA" w:rsidRDefault="00B23500">
            <w:r w:rsidRPr="00DC59AA">
              <w:t>Прочая дебиторская задолженность</w:t>
            </w:r>
          </w:p>
        </w:tc>
        <w:tc>
          <w:tcPr>
            <w:tcW w:w="1840" w:type="dxa"/>
            <w:tcBorders>
              <w:top w:val="single" w:sz="6" w:space="0" w:color="auto"/>
              <w:left w:val="single" w:sz="6" w:space="0" w:color="auto"/>
              <w:bottom w:val="single" w:sz="6" w:space="0" w:color="auto"/>
              <w:right w:val="double" w:sz="6" w:space="0" w:color="auto"/>
            </w:tcBorders>
          </w:tcPr>
          <w:p w14:paraId="31D4BE28" w14:textId="14DF1C9E" w:rsidR="00B23500" w:rsidRPr="00B23500" w:rsidRDefault="00B23500" w:rsidP="009933C9">
            <w:pPr>
              <w:jc w:val="right"/>
            </w:pPr>
            <w:r w:rsidRPr="00B23500">
              <w:t>7 436 998,97</w:t>
            </w:r>
          </w:p>
        </w:tc>
      </w:tr>
      <w:tr w:rsidR="00B23500" w:rsidRPr="00DC59AA" w14:paraId="2CD16078" w14:textId="77777777">
        <w:tc>
          <w:tcPr>
            <w:tcW w:w="7412" w:type="dxa"/>
            <w:tcBorders>
              <w:top w:val="single" w:sz="6" w:space="0" w:color="auto"/>
              <w:left w:val="double" w:sz="6" w:space="0" w:color="auto"/>
              <w:bottom w:val="single" w:sz="6" w:space="0" w:color="auto"/>
              <w:right w:val="single" w:sz="6" w:space="0" w:color="auto"/>
            </w:tcBorders>
          </w:tcPr>
          <w:p w14:paraId="2CF14F9A" w14:textId="77777777" w:rsidR="00B23500" w:rsidRPr="00DC59AA" w:rsidRDefault="00B23500">
            <w:r w:rsidRPr="00DC59AA">
              <w:t xml:space="preserve">  в том числе </w:t>
            </w:r>
            <w:proofErr w:type="gramStart"/>
            <w:r w:rsidRPr="00DC59AA">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14:paraId="408797A5" w14:textId="0B05E413" w:rsidR="00B23500" w:rsidRPr="00B23500" w:rsidRDefault="00B23500" w:rsidP="009933C9">
            <w:pPr>
              <w:jc w:val="right"/>
            </w:pPr>
            <w:r w:rsidRPr="00B23500">
              <w:t>0</w:t>
            </w:r>
          </w:p>
        </w:tc>
      </w:tr>
      <w:tr w:rsidR="00B23500" w:rsidRPr="00DC59AA" w14:paraId="0DB8CEC8" w14:textId="77777777">
        <w:tc>
          <w:tcPr>
            <w:tcW w:w="7412" w:type="dxa"/>
            <w:tcBorders>
              <w:top w:val="single" w:sz="6" w:space="0" w:color="auto"/>
              <w:left w:val="double" w:sz="6" w:space="0" w:color="auto"/>
              <w:bottom w:val="single" w:sz="6" w:space="0" w:color="auto"/>
              <w:right w:val="single" w:sz="6" w:space="0" w:color="auto"/>
            </w:tcBorders>
          </w:tcPr>
          <w:p w14:paraId="776EB907" w14:textId="77777777" w:rsidR="00B23500" w:rsidRPr="00DC59AA" w:rsidRDefault="00B23500">
            <w:r w:rsidRPr="00DC59AA">
              <w:t>Общий размер дебиторской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14:paraId="6DBD2EC9" w14:textId="4E599976" w:rsidR="00B23500" w:rsidRPr="00B23500" w:rsidRDefault="00B23500" w:rsidP="00C66006">
            <w:pPr>
              <w:jc w:val="right"/>
            </w:pPr>
            <w:r w:rsidRPr="00B23500">
              <w:t>28 787 678,58</w:t>
            </w:r>
          </w:p>
        </w:tc>
      </w:tr>
      <w:tr w:rsidR="00B23500" w:rsidRPr="00DC59AA" w14:paraId="3DFC662B" w14:textId="77777777">
        <w:tc>
          <w:tcPr>
            <w:tcW w:w="7412" w:type="dxa"/>
            <w:tcBorders>
              <w:top w:val="single" w:sz="6" w:space="0" w:color="auto"/>
              <w:left w:val="double" w:sz="6" w:space="0" w:color="auto"/>
              <w:bottom w:val="double" w:sz="6" w:space="0" w:color="auto"/>
              <w:right w:val="single" w:sz="6" w:space="0" w:color="auto"/>
            </w:tcBorders>
          </w:tcPr>
          <w:p w14:paraId="05E18894" w14:textId="77777777" w:rsidR="00B23500" w:rsidRPr="00DC59AA" w:rsidRDefault="00B23500">
            <w:r w:rsidRPr="00DC59AA">
              <w:t xml:space="preserve">  в том числе общий размер просроченной дебиторской задолженности</w:t>
            </w:r>
          </w:p>
        </w:tc>
        <w:tc>
          <w:tcPr>
            <w:tcW w:w="1840" w:type="dxa"/>
            <w:tcBorders>
              <w:top w:val="single" w:sz="6" w:space="0" w:color="auto"/>
              <w:left w:val="single" w:sz="6" w:space="0" w:color="auto"/>
              <w:bottom w:val="double" w:sz="6" w:space="0" w:color="auto"/>
              <w:right w:val="double" w:sz="6" w:space="0" w:color="auto"/>
            </w:tcBorders>
          </w:tcPr>
          <w:p w14:paraId="384158E7" w14:textId="7C0B56DC" w:rsidR="00B23500" w:rsidRPr="00B23500" w:rsidRDefault="00B23500" w:rsidP="009933C9">
            <w:pPr>
              <w:jc w:val="right"/>
            </w:pPr>
            <w:r w:rsidRPr="00B23500">
              <w:t>0</w:t>
            </w:r>
          </w:p>
        </w:tc>
      </w:tr>
    </w:tbl>
    <w:p w14:paraId="419AE82F" w14:textId="77777777" w:rsidR="00B23500" w:rsidRPr="00B23500" w:rsidRDefault="00B23500" w:rsidP="00B23500">
      <w:pPr>
        <w:spacing w:before="240"/>
      </w:pPr>
      <w:r w:rsidRPr="00B23500">
        <w:t>Дебиторы, на долю которых приходится не менее 10 процентов от общей суммы дебиторской задолженности за указанный отчетный период:</w:t>
      </w:r>
    </w:p>
    <w:p w14:paraId="6ECA3707" w14:textId="77777777" w:rsidR="00B23500" w:rsidRPr="00B23500" w:rsidRDefault="00B23500" w:rsidP="00B23500">
      <w:pPr>
        <w:jc w:val="both"/>
      </w:pPr>
      <w:r w:rsidRPr="00B23500">
        <w:t>1. Полное фирменное наименование:</w:t>
      </w:r>
      <w:r w:rsidRPr="00B23500">
        <w:rPr>
          <w:b/>
          <w:bCs/>
          <w:i/>
          <w:iCs/>
        </w:rPr>
        <w:t xml:space="preserve"> </w:t>
      </w:r>
      <w:proofErr w:type="spellStart"/>
      <w:r w:rsidRPr="00B23500">
        <w:rPr>
          <w:b/>
          <w:bCs/>
          <w:i/>
          <w:iCs/>
        </w:rPr>
        <w:t>АмИнвест</w:t>
      </w:r>
      <w:proofErr w:type="spellEnd"/>
      <w:r w:rsidRPr="00B23500">
        <w:rPr>
          <w:b/>
          <w:bCs/>
          <w:i/>
          <w:iCs/>
        </w:rPr>
        <w:t xml:space="preserve"> Лимитед </w:t>
      </w:r>
    </w:p>
    <w:p w14:paraId="5EADED38" w14:textId="77777777" w:rsidR="00B23500" w:rsidRPr="00B23500" w:rsidRDefault="00B23500" w:rsidP="00B23500">
      <w:pPr>
        <w:jc w:val="both"/>
        <w:rPr>
          <w:b/>
          <w:bCs/>
          <w:i/>
          <w:iCs/>
        </w:rPr>
      </w:pPr>
      <w:r w:rsidRPr="00B23500">
        <w:t>Сокращенное фирменное наименование:</w:t>
      </w:r>
      <w:r w:rsidRPr="00B23500">
        <w:rPr>
          <w:b/>
          <w:bCs/>
          <w:i/>
          <w:iCs/>
        </w:rPr>
        <w:t xml:space="preserve"> </w:t>
      </w:r>
      <w:proofErr w:type="spellStart"/>
      <w:r w:rsidRPr="00B23500">
        <w:rPr>
          <w:b/>
          <w:bCs/>
          <w:i/>
          <w:iCs/>
        </w:rPr>
        <w:t>АмИнвест</w:t>
      </w:r>
      <w:proofErr w:type="spellEnd"/>
      <w:r w:rsidRPr="00B23500">
        <w:rPr>
          <w:b/>
          <w:bCs/>
          <w:i/>
          <w:iCs/>
        </w:rPr>
        <w:t xml:space="preserve"> Лимитед </w:t>
      </w:r>
    </w:p>
    <w:p w14:paraId="517269EA" w14:textId="77777777" w:rsidR="00B23500" w:rsidRPr="00B23500" w:rsidRDefault="00B23500" w:rsidP="00B23500">
      <w:pPr>
        <w:jc w:val="both"/>
      </w:pPr>
      <w:r w:rsidRPr="00B23500">
        <w:lastRenderedPageBreak/>
        <w:t>Место нахождения:</w:t>
      </w:r>
      <w:r w:rsidRPr="00B23500">
        <w:rPr>
          <w:b/>
          <w:bCs/>
          <w:i/>
          <w:iCs/>
        </w:rPr>
        <w:t xml:space="preserve"> 2-4, </w:t>
      </w:r>
      <w:proofErr w:type="spellStart"/>
      <w:r w:rsidRPr="00B23500">
        <w:rPr>
          <w:b/>
          <w:bCs/>
          <w:i/>
          <w:iCs/>
        </w:rPr>
        <w:t>Арх</w:t>
      </w:r>
      <w:proofErr w:type="gramStart"/>
      <w:r w:rsidRPr="00B23500">
        <w:rPr>
          <w:b/>
          <w:bCs/>
          <w:i/>
          <w:iCs/>
        </w:rPr>
        <w:t>.М</w:t>
      </w:r>
      <w:proofErr w:type="gramEnd"/>
      <w:r w:rsidRPr="00B23500">
        <w:rPr>
          <w:b/>
          <w:bCs/>
          <w:i/>
          <w:iCs/>
        </w:rPr>
        <w:t>акариоса</w:t>
      </w:r>
      <w:proofErr w:type="spellEnd"/>
      <w:r w:rsidRPr="00B23500">
        <w:rPr>
          <w:b/>
          <w:bCs/>
          <w:i/>
          <w:iCs/>
        </w:rPr>
        <w:t xml:space="preserve"> III Авеню, </w:t>
      </w:r>
      <w:proofErr w:type="spellStart"/>
      <w:r w:rsidRPr="00B23500">
        <w:rPr>
          <w:b/>
          <w:bCs/>
          <w:i/>
          <w:iCs/>
        </w:rPr>
        <w:t>Кэпитал</w:t>
      </w:r>
      <w:proofErr w:type="spellEnd"/>
      <w:r w:rsidRPr="00B23500">
        <w:rPr>
          <w:b/>
          <w:bCs/>
          <w:i/>
          <w:iCs/>
        </w:rPr>
        <w:t xml:space="preserve"> </w:t>
      </w:r>
      <w:proofErr w:type="spellStart"/>
      <w:r w:rsidRPr="00B23500">
        <w:rPr>
          <w:b/>
          <w:bCs/>
          <w:i/>
          <w:iCs/>
        </w:rPr>
        <w:t>Сентер</w:t>
      </w:r>
      <w:proofErr w:type="spellEnd"/>
      <w:r w:rsidRPr="00B23500">
        <w:rPr>
          <w:b/>
          <w:bCs/>
          <w:i/>
          <w:iCs/>
        </w:rPr>
        <w:t>, 9-й этаж, Никосия, 1065, Кипр.</w:t>
      </w:r>
    </w:p>
    <w:p w14:paraId="2D56176B" w14:textId="77777777" w:rsidR="00B23500" w:rsidRPr="00B23500" w:rsidRDefault="00B23500" w:rsidP="00B23500">
      <w:r w:rsidRPr="00B23500">
        <w:rPr>
          <w:b/>
          <w:bCs/>
          <w:i/>
          <w:iCs/>
        </w:rPr>
        <w:t>Не является резидентом РФ</w:t>
      </w:r>
    </w:p>
    <w:p w14:paraId="5ACD1C71" w14:textId="77777777" w:rsidR="00B23500" w:rsidRPr="00B23500" w:rsidRDefault="00B23500" w:rsidP="00B23500">
      <w:pPr>
        <w:spacing w:before="0" w:after="0"/>
      </w:pPr>
      <w:r w:rsidRPr="00B23500">
        <w:t>Доля эмитента в уставном капитале коммерческой организации:</w:t>
      </w:r>
      <w:r w:rsidRPr="00B23500">
        <w:rPr>
          <w:b/>
          <w:bCs/>
          <w:i/>
          <w:iCs/>
        </w:rPr>
        <w:t xml:space="preserve"> 100%</w:t>
      </w:r>
    </w:p>
    <w:p w14:paraId="09C8FA37" w14:textId="77777777" w:rsidR="00B23500" w:rsidRPr="00B23500" w:rsidRDefault="00B23500" w:rsidP="00B23500">
      <w:pPr>
        <w:jc w:val="both"/>
      </w:pPr>
      <w:r w:rsidRPr="00B23500">
        <w:t>Сумма задолженности:</w:t>
      </w:r>
      <w:r w:rsidRPr="00B23500">
        <w:rPr>
          <w:b/>
          <w:bCs/>
          <w:i/>
          <w:iCs/>
        </w:rPr>
        <w:t xml:space="preserve"> 12 850 654,70 руб.</w:t>
      </w:r>
    </w:p>
    <w:p w14:paraId="7E33B750" w14:textId="77777777" w:rsidR="00B23500" w:rsidRPr="00B23500" w:rsidRDefault="00B23500" w:rsidP="00B23500">
      <w:pPr>
        <w:jc w:val="both"/>
      </w:pPr>
      <w:r w:rsidRPr="00B23500">
        <w:t>Размер и условия просроченной задолженности (процентная ставка, штрафные санкции, пени):</w:t>
      </w:r>
      <w:r w:rsidRPr="00B23500">
        <w:br/>
      </w:r>
      <w:r w:rsidRPr="00B23500">
        <w:rPr>
          <w:b/>
          <w:bCs/>
          <w:i/>
          <w:iCs/>
        </w:rPr>
        <w:t>задолженность не является просроченной</w:t>
      </w:r>
    </w:p>
    <w:p w14:paraId="210C8621" w14:textId="77777777" w:rsidR="00B23500" w:rsidRPr="00B23500" w:rsidRDefault="00B23500" w:rsidP="00B23500">
      <w:pPr>
        <w:jc w:val="both"/>
      </w:pPr>
      <w:r w:rsidRPr="00B23500">
        <w:t>Кредитор является аффилированным лицом эмитента:</w:t>
      </w:r>
      <w:r w:rsidRPr="00B23500">
        <w:rPr>
          <w:b/>
          <w:bCs/>
          <w:i/>
          <w:iCs/>
        </w:rPr>
        <w:t xml:space="preserve"> Да</w:t>
      </w:r>
    </w:p>
    <w:p w14:paraId="78826272" w14:textId="77777777" w:rsidR="00B23500" w:rsidRPr="00B23500" w:rsidRDefault="00B23500" w:rsidP="00B23500">
      <w:pPr>
        <w:jc w:val="both"/>
      </w:pPr>
      <w:r w:rsidRPr="00B23500">
        <w:t>Доля эмитента в уставном (складочном) капитале (паевом фонде) коммерческой организации, %:</w:t>
      </w:r>
      <w:r w:rsidRPr="00B23500">
        <w:rPr>
          <w:b/>
          <w:bCs/>
          <w:i/>
          <w:iCs/>
        </w:rPr>
        <w:t xml:space="preserve"> 100</w:t>
      </w:r>
    </w:p>
    <w:p w14:paraId="3D07B40A" w14:textId="77777777" w:rsidR="00B23500" w:rsidRPr="00B23500" w:rsidRDefault="00B23500" w:rsidP="00B23500">
      <w:pPr>
        <w:jc w:val="both"/>
        <w:rPr>
          <w:b/>
          <w:bCs/>
          <w:i/>
          <w:iCs/>
        </w:rPr>
      </w:pPr>
      <w:r w:rsidRPr="00B23500">
        <w:t>Доля участия лица в уставном капитале эмитента, %:</w:t>
      </w:r>
      <w:r w:rsidRPr="00B23500">
        <w:rPr>
          <w:b/>
          <w:bCs/>
          <w:i/>
          <w:iCs/>
        </w:rPr>
        <w:t xml:space="preserve"> 0</w:t>
      </w:r>
    </w:p>
    <w:p w14:paraId="6B92AA70" w14:textId="77777777" w:rsidR="00B23500" w:rsidRDefault="00B23500" w:rsidP="00B23500">
      <w:pPr>
        <w:jc w:val="both"/>
        <w:rPr>
          <w:b/>
          <w:bCs/>
          <w:i/>
          <w:iCs/>
        </w:rPr>
      </w:pPr>
      <w:r w:rsidRPr="00B23500">
        <w:t>Доля принадлежащих лицу обыкновенных акций эмитента, %:</w:t>
      </w:r>
      <w:r w:rsidRPr="00B23500">
        <w:rPr>
          <w:b/>
          <w:bCs/>
          <w:i/>
          <w:iCs/>
        </w:rPr>
        <w:t xml:space="preserve"> 0</w:t>
      </w:r>
    </w:p>
    <w:p w14:paraId="74A17D7A" w14:textId="77777777" w:rsidR="00B23500" w:rsidRDefault="00B23500" w:rsidP="00B23500">
      <w:pPr>
        <w:jc w:val="both"/>
        <w:rPr>
          <w:highlight w:val="yellow"/>
        </w:rPr>
      </w:pPr>
    </w:p>
    <w:p w14:paraId="725795A6" w14:textId="77777777" w:rsidR="00B23500" w:rsidRPr="0048095A" w:rsidRDefault="00B23500" w:rsidP="00B23500">
      <w:pPr>
        <w:jc w:val="both"/>
      </w:pPr>
      <w:r w:rsidRPr="0048095A">
        <w:t>2. Полное фирменное наименование:</w:t>
      </w:r>
      <w:r w:rsidRPr="0048095A">
        <w:rPr>
          <w:b/>
          <w:bCs/>
          <w:i/>
          <w:iCs/>
        </w:rPr>
        <w:t xml:space="preserve"> </w:t>
      </w:r>
      <w:proofErr w:type="spellStart"/>
      <w:r w:rsidRPr="0048095A">
        <w:rPr>
          <w:b/>
          <w:bCs/>
          <w:i/>
          <w:iCs/>
        </w:rPr>
        <w:t>Оранж</w:t>
      </w:r>
      <w:proofErr w:type="spellEnd"/>
      <w:r w:rsidRPr="0048095A">
        <w:rPr>
          <w:b/>
          <w:bCs/>
          <w:i/>
          <w:iCs/>
        </w:rPr>
        <w:t xml:space="preserve"> </w:t>
      </w:r>
      <w:proofErr w:type="spellStart"/>
      <w:r w:rsidRPr="0048095A">
        <w:rPr>
          <w:b/>
          <w:bCs/>
          <w:i/>
          <w:iCs/>
        </w:rPr>
        <w:t>Ресторантс</w:t>
      </w:r>
      <w:proofErr w:type="spellEnd"/>
      <w:r w:rsidRPr="0048095A">
        <w:rPr>
          <w:b/>
          <w:bCs/>
          <w:i/>
          <w:iCs/>
        </w:rPr>
        <w:t xml:space="preserve"> </w:t>
      </w:r>
      <w:proofErr w:type="spellStart"/>
      <w:r w:rsidRPr="0048095A">
        <w:rPr>
          <w:b/>
          <w:bCs/>
          <w:i/>
          <w:iCs/>
        </w:rPr>
        <w:t>Брэндс</w:t>
      </w:r>
      <w:proofErr w:type="spellEnd"/>
      <w:r w:rsidRPr="0048095A">
        <w:rPr>
          <w:b/>
          <w:bCs/>
          <w:i/>
          <w:iCs/>
        </w:rPr>
        <w:t xml:space="preserve"> Лимитед </w:t>
      </w:r>
    </w:p>
    <w:p w14:paraId="2514E38A" w14:textId="77777777" w:rsidR="00B23500" w:rsidRPr="0048095A" w:rsidRDefault="00B23500" w:rsidP="00B23500">
      <w:pPr>
        <w:jc w:val="both"/>
        <w:rPr>
          <w:b/>
          <w:bCs/>
          <w:i/>
          <w:iCs/>
        </w:rPr>
      </w:pPr>
      <w:r w:rsidRPr="0048095A">
        <w:t>Сокращенное фирменное наименование:</w:t>
      </w:r>
      <w:r w:rsidRPr="0048095A">
        <w:rPr>
          <w:b/>
          <w:bCs/>
          <w:i/>
          <w:iCs/>
        </w:rPr>
        <w:t xml:space="preserve"> </w:t>
      </w:r>
      <w:proofErr w:type="spellStart"/>
      <w:r w:rsidRPr="0048095A">
        <w:rPr>
          <w:b/>
          <w:bCs/>
          <w:i/>
          <w:iCs/>
        </w:rPr>
        <w:t>Оранж</w:t>
      </w:r>
      <w:proofErr w:type="spellEnd"/>
      <w:r w:rsidRPr="0048095A">
        <w:rPr>
          <w:b/>
          <w:bCs/>
          <w:i/>
          <w:iCs/>
        </w:rPr>
        <w:t xml:space="preserve"> </w:t>
      </w:r>
      <w:proofErr w:type="spellStart"/>
      <w:r w:rsidRPr="0048095A">
        <w:rPr>
          <w:b/>
          <w:bCs/>
          <w:i/>
          <w:iCs/>
        </w:rPr>
        <w:t>Ресторантс</w:t>
      </w:r>
      <w:proofErr w:type="spellEnd"/>
      <w:r w:rsidRPr="0048095A">
        <w:rPr>
          <w:b/>
          <w:bCs/>
          <w:i/>
          <w:iCs/>
        </w:rPr>
        <w:t xml:space="preserve"> </w:t>
      </w:r>
      <w:proofErr w:type="spellStart"/>
      <w:r w:rsidRPr="0048095A">
        <w:rPr>
          <w:b/>
          <w:bCs/>
          <w:i/>
          <w:iCs/>
        </w:rPr>
        <w:t>Брэндс</w:t>
      </w:r>
      <w:proofErr w:type="spellEnd"/>
      <w:r w:rsidRPr="0048095A">
        <w:rPr>
          <w:b/>
          <w:bCs/>
          <w:i/>
          <w:iCs/>
        </w:rPr>
        <w:t xml:space="preserve"> Лимитед</w:t>
      </w:r>
    </w:p>
    <w:p w14:paraId="2D69DDB5" w14:textId="1F1505F4" w:rsidR="00B23500" w:rsidRDefault="00B23500" w:rsidP="00B23500">
      <w:pPr>
        <w:jc w:val="both"/>
        <w:rPr>
          <w:b/>
          <w:bCs/>
          <w:i/>
          <w:iCs/>
        </w:rPr>
      </w:pPr>
      <w:r w:rsidRPr="0048095A">
        <w:t>Место нахождения:</w:t>
      </w:r>
      <w:r w:rsidRPr="0048095A">
        <w:rPr>
          <w:b/>
          <w:bCs/>
          <w:i/>
          <w:iCs/>
        </w:rPr>
        <w:t xml:space="preserve"> Рига </w:t>
      </w:r>
      <w:proofErr w:type="spellStart"/>
      <w:r w:rsidRPr="0048095A">
        <w:rPr>
          <w:b/>
          <w:bCs/>
          <w:i/>
          <w:iCs/>
        </w:rPr>
        <w:t>Ферайоу</w:t>
      </w:r>
      <w:proofErr w:type="spellEnd"/>
      <w:r w:rsidRPr="0048095A">
        <w:rPr>
          <w:b/>
          <w:bCs/>
          <w:i/>
          <w:iCs/>
        </w:rPr>
        <w:t xml:space="preserve">, 2, </w:t>
      </w:r>
      <w:proofErr w:type="spellStart"/>
      <w:r w:rsidRPr="0048095A">
        <w:rPr>
          <w:b/>
          <w:bCs/>
          <w:i/>
          <w:iCs/>
        </w:rPr>
        <w:t>Лимассол</w:t>
      </w:r>
      <w:proofErr w:type="spellEnd"/>
      <w:r w:rsidRPr="0048095A">
        <w:rPr>
          <w:b/>
          <w:bCs/>
          <w:i/>
          <w:iCs/>
        </w:rPr>
        <w:t xml:space="preserve"> </w:t>
      </w:r>
      <w:proofErr w:type="spellStart"/>
      <w:r w:rsidRPr="0048095A">
        <w:rPr>
          <w:b/>
          <w:bCs/>
          <w:i/>
          <w:iCs/>
        </w:rPr>
        <w:t>Сентер</w:t>
      </w:r>
      <w:proofErr w:type="spellEnd"/>
      <w:r w:rsidRPr="0048095A">
        <w:rPr>
          <w:b/>
          <w:bCs/>
          <w:i/>
          <w:iCs/>
        </w:rPr>
        <w:t xml:space="preserve">, Блок </w:t>
      </w:r>
      <w:r w:rsidR="00DA4A6F" w:rsidRPr="00DA4A6F">
        <w:rPr>
          <w:b/>
          <w:bCs/>
          <w:i/>
          <w:iCs/>
        </w:rPr>
        <w:t>B</w:t>
      </w:r>
      <w:r w:rsidRPr="0048095A">
        <w:rPr>
          <w:b/>
          <w:bCs/>
          <w:i/>
          <w:iCs/>
        </w:rPr>
        <w:t>, 6-</w:t>
      </w:r>
      <w:r w:rsidR="00DA4A6F">
        <w:rPr>
          <w:b/>
          <w:bCs/>
          <w:i/>
          <w:iCs/>
        </w:rPr>
        <w:t xml:space="preserve">й этаж, офис 601, 3095 </w:t>
      </w:r>
      <w:proofErr w:type="spellStart"/>
      <w:r w:rsidR="00DA4A6F">
        <w:rPr>
          <w:b/>
          <w:bCs/>
          <w:i/>
          <w:iCs/>
        </w:rPr>
        <w:t>Лимассол</w:t>
      </w:r>
      <w:proofErr w:type="spellEnd"/>
      <w:r w:rsidR="00DA4A6F">
        <w:rPr>
          <w:b/>
          <w:bCs/>
          <w:i/>
          <w:iCs/>
        </w:rPr>
        <w:t>, Кипр</w:t>
      </w:r>
    </w:p>
    <w:p w14:paraId="516B218C" w14:textId="77777777" w:rsidR="00B23500" w:rsidRPr="0048095A" w:rsidRDefault="00B23500" w:rsidP="00B23500">
      <w:r w:rsidRPr="0048095A">
        <w:rPr>
          <w:b/>
          <w:bCs/>
          <w:i/>
          <w:iCs/>
        </w:rPr>
        <w:t>Не является резидентом РФ</w:t>
      </w:r>
    </w:p>
    <w:p w14:paraId="15F2EBED" w14:textId="77777777" w:rsidR="00B23500" w:rsidRPr="0048095A" w:rsidRDefault="00B23500" w:rsidP="00B23500">
      <w:pPr>
        <w:spacing w:before="0" w:after="0"/>
      </w:pPr>
      <w:r w:rsidRPr="0048095A">
        <w:t>Доля эмитента в уставном капитале коммерческой организации:</w:t>
      </w:r>
      <w:r w:rsidRPr="0048095A">
        <w:rPr>
          <w:b/>
          <w:bCs/>
          <w:i/>
          <w:iCs/>
        </w:rPr>
        <w:t xml:space="preserve"> 100%</w:t>
      </w:r>
    </w:p>
    <w:p w14:paraId="2351A470" w14:textId="77777777" w:rsidR="00B23500" w:rsidRPr="0048095A" w:rsidRDefault="00B23500" w:rsidP="00B23500">
      <w:pPr>
        <w:jc w:val="both"/>
      </w:pPr>
      <w:r w:rsidRPr="0048095A">
        <w:t>Сумма задолженности:</w:t>
      </w:r>
      <w:r w:rsidRPr="0048095A">
        <w:rPr>
          <w:b/>
          <w:bCs/>
          <w:i/>
          <w:iCs/>
        </w:rPr>
        <w:t xml:space="preserve"> 8 500 024,91 руб.</w:t>
      </w:r>
    </w:p>
    <w:p w14:paraId="0E1E1F27" w14:textId="77777777" w:rsidR="00B23500" w:rsidRPr="0048095A" w:rsidRDefault="00B23500" w:rsidP="00B23500">
      <w:pPr>
        <w:jc w:val="both"/>
      </w:pPr>
      <w:r w:rsidRPr="0048095A">
        <w:t>Размер и условия просроченной задолженности (процентная ставка, штрафные санкции, пени):</w:t>
      </w:r>
      <w:r w:rsidRPr="0048095A">
        <w:br/>
      </w:r>
      <w:r w:rsidRPr="0048095A">
        <w:rPr>
          <w:b/>
          <w:bCs/>
          <w:i/>
          <w:iCs/>
        </w:rPr>
        <w:t>задолженность не является просроченной</w:t>
      </w:r>
    </w:p>
    <w:p w14:paraId="349DD311" w14:textId="77777777" w:rsidR="00B23500" w:rsidRPr="0048095A" w:rsidRDefault="00B23500" w:rsidP="00B23500">
      <w:pPr>
        <w:jc w:val="both"/>
      </w:pPr>
      <w:r w:rsidRPr="0048095A">
        <w:t>Кредитор является аффилированным лицом эмитента:</w:t>
      </w:r>
      <w:r w:rsidRPr="0048095A">
        <w:rPr>
          <w:b/>
          <w:bCs/>
          <w:i/>
          <w:iCs/>
        </w:rPr>
        <w:t xml:space="preserve"> Да</w:t>
      </w:r>
    </w:p>
    <w:p w14:paraId="25B6F9FC" w14:textId="77777777" w:rsidR="00B23500" w:rsidRPr="0048095A" w:rsidRDefault="00B23500" w:rsidP="00B23500">
      <w:pPr>
        <w:jc w:val="both"/>
      </w:pPr>
      <w:r w:rsidRPr="0048095A">
        <w:t>Доля эмитента в уставном (складочном) капитале (паевом фонде) коммерческой организации, %:</w:t>
      </w:r>
      <w:r w:rsidRPr="0048095A">
        <w:rPr>
          <w:b/>
          <w:bCs/>
          <w:i/>
          <w:iCs/>
        </w:rPr>
        <w:t xml:space="preserve"> 100</w:t>
      </w:r>
    </w:p>
    <w:p w14:paraId="77A104F8" w14:textId="77777777" w:rsidR="00B23500" w:rsidRPr="0048095A" w:rsidRDefault="00B23500" w:rsidP="00B23500">
      <w:pPr>
        <w:jc w:val="both"/>
        <w:rPr>
          <w:b/>
          <w:bCs/>
          <w:i/>
          <w:iCs/>
        </w:rPr>
      </w:pPr>
      <w:r w:rsidRPr="0048095A">
        <w:t>Доля участия лица в уставном капитале эмитента, %:</w:t>
      </w:r>
      <w:r w:rsidRPr="0048095A">
        <w:rPr>
          <w:b/>
          <w:bCs/>
          <w:i/>
          <w:iCs/>
        </w:rPr>
        <w:t xml:space="preserve"> 0</w:t>
      </w:r>
    </w:p>
    <w:p w14:paraId="7748A8C8" w14:textId="77777777" w:rsidR="00B23500" w:rsidRPr="0048095A" w:rsidRDefault="00B23500" w:rsidP="00B23500">
      <w:pPr>
        <w:jc w:val="both"/>
      </w:pPr>
      <w:r w:rsidRPr="0048095A">
        <w:t>Доля принадлежащих лицу обыкновенных акций эмитента</w:t>
      </w:r>
      <w:proofErr w:type="gramStart"/>
      <w:r w:rsidRPr="0048095A">
        <w:t>, %:</w:t>
      </w:r>
      <w:proofErr w:type="gramEnd"/>
    </w:p>
    <w:p w14:paraId="39800940" w14:textId="77777777" w:rsidR="00B23500" w:rsidRDefault="00B23500" w:rsidP="00B23500">
      <w:pPr>
        <w:jc w:val="both"/>
        <w:rPr>
          <w:highlight w:val="green"/>
        </w:rPr>
      </w:pPr>
    </w:p>
    <w:p w14:paraId="7FEFBB2E" w14:textId="640A34BD" w:rsidR="00B23500" w:rsidRPr="0048095A" w:rsidRDefault="00B23500" w:rsidP="00B23500">
      <w:pPr>
        <w:jc w:val="both"/>
      </w:pPr>
      <w:r w:rsidRPr="0048095A">
        <w:t xml:space="preserve">3. </w:t>
      </w:r>
      <w:r w:rsidRPr="0048095A">
        <w:rPr>
          <w:b/>
          <w:bCs/>
          <w:i/>
          <w:iCs/>
        </w:rPr>
        <w:t xml:space="preserve"> </w:t>
      </w:r>
      <w:r w:rsidRPr="0048095A">
        <w:t>Полное фирменное наименование:</w:t>
      </w:r>
      <w:r w:rsidRPr="0048095A">
        <w:rPr>
          <w:b/>
          <w:bCs/>
          <w:i/>
          <w:iCs/>
        </w:rPr>
        <w:t xml:space="preserve"> Общество с ограниченной ответственностью «АЭРО РЕСТОРАНТС» </w:t>
      </w:r>
    </w:p>
    <w:p w14:paraId="2AECD93C" w14:textId="77777777" w:rsidR="00B23500" w:rsidRPr="0048095A" w:rsidRDefault="00B23500" w:rsidP="00B23500">
      <w:pPr>
        <w:jc w:val="both"/>
        <w:rPr>
          <w:b/>
          <w:bCs/>
          <w:i/>
          <w:iCs/>
        </w:rPr>
      </w:pPr>
      <w:r w:rsidRPr="0048095A">
        <w:t>Сокращенное фирменное наименование:</w:t>
      </w:r>
      <w:r w:rsidRPr="0048095A">
        <w:rPr>
          <w:b/>
          <w:bCs/>
          <w:i/>
          <w:iCs/>
        </w:rPr>
        <w:t xml:space="preserve"> ООО «АЭРО РЕСТОРАНТС»</w:t>
      </w:r>
    </w:p>
    <w:p w14:paraId="5B56A07F" w14:textId="5A699309" w:rsidR="00B23500" w:rsidRPr="00997C3A" w:rsidRDefault="00B23500" w:rsidP="00B23500">
      <w:pPr>
        <w:jc w:val="both"/>
        <w:rPr>
          <w:b/>
          <w:i/>
        </w:rPr>
      </w:pPr>
      <w:r w:rsidRPr="0048095A">
        <w:t>Место нахождения:</w:t>
      </w:r>
      <w:r w:rsidR="0048095A" w:rsidRPr="0048095A">
        <w:t xml:space="preserve"> </w:t>
      </w:r>
      <w:r w:rsidR="0048095A" w:rsidRPr="00997C3A">
        <w:rPr>
          <w:b/>
          <w:i/>
        </w:rPr>
        <w:t xml:space="preserve">08300, Киевская обл., </w:t>
      </w:r>
      <w:proofErr w:type="spellStart"/>
      <w:r w:rsidR="0048095A" w:rsidRPr="00997C3A">
        <w:rPr>
          <w:b/>
          <w:i/>
        </w:rPr>
        <w:t>г</w:t>
      </w:r>
      <w:proofErr w:type="gramStart"/>
      <w:r w:rsidR="0048095A" w:rsidRPr="00997C3A">
        <w:rPr>
          <w:b/>
          <w:i/>
        </w:rPr>
        <w:t>.Б</w:t>
      </w:r>
      <w:proofErr w:type="gramEnd"/>
      <w:r w:rsidR="0048095A" w:rsidRPr="00997C3A">
        <w:rPr>
          <w:b/>
          <w:i/>
        </w:rPr>
        <w:t>орисполь</w:t>
      </w:r>
      <w:proofErr w:type="spellEnd"/>
      <w:r w:rsidR="0048095A" w:rsidRPr="00997C3A">
        <w:rPr>
          <w:b/>
          <w:i/>
        </w:rPr>
        <w:t xml:space="preserve">, </w:t>
      </w:r>
      <w:proofErr w:type="spellStart"/>
      <w:r w:rsidR="0048095A" w:rsidRPr="00997C3A">
        <w:rPr>
          <w:b/>
          <w:i/>
        </w:rPr>
        <w:t>ул.Завокзальная</w:t>
      </w:r>
      <w:proofErr w:type="spellEnd"/>
      <w:r w:rsidR="0048095A" w:rsidRPr="00997C3A">
        <w:rPr>
          <w:b/>
          <w:i/>
        </w:rPr>
        <w:t xml:space="preserve">, д.1. </w:t>
      </w:r>
    </w:p>
    <w:p w14:paraId="25580FD7" w14:textId="77777777" w:rsidR="00B23500" w:rsidRPr="0048095A" w:rsidRDefault="00B23500" w:rsidP="00B23500">
      <w:r w:rsidRPr="0048095A">
        <w:rPr>
          <w:b/>
          <w:bCs/>
          <w:i/>
          <w:iCs/>
        </w:rPr>
        <w:t>Не является резидентом РФ</w:t>
      </w:r>
    </w:p>
    <w:p w14:paraId="3E646D91" w14:textId="77777777" w:rsidR="00B23500" w:rsidRPr="0048095A" w:rsidRDefault="00B23500" w:rsidP="00B23500">
      <w:pPr>
        <w:spacing w:before="0" w:after="0"/>
      </w:pPr>
      <w:r w:rsidRPr="0048095A">
        <w:t>Доля эмитента в уставном капитал</w:t>
      </w:r>
      <w:bookmarkStart w:id="132" w:name="_GoBack"/>
      <w:bookmarkEnd w:id="132"/>
      <w:r w:rsidRPr="0048095A">
        <w:t>е коммерческой организации:</w:t>
      </w:r>
      <w:r w:rsidRPr="0048095A">
        <w:rPr>
          <w:b/>
          <w:bCs/>
          <w:i/>
          <w:iCs/>
        </w:rPr>
        <w:t xml:space="preserve"> 0%</w:t>
      </w:r>
    </w:p>
    <w:p w14:paraId="2DCC31F0" w14:textId="77777777" w:rsidR="00B23500" w:rsidRPr="0048095A" w:rsidRDefault="00B23500" w:rsidP="00B23500">
      <w:pPr>
        <w:jc w:val="both"/>
      </w:pPr>
      <w:r w:rsidRPr="0048095A">
        <w:t>Сумма задолженности:</w:t>
      </w:r>
      <w:r w:rsidRPr="0048095A">
        <w:rPr>
          <w:b/>
          <w:bCs/>
          <w:i/>
          <w:iCs/>
        </w:rPr>
        <w:t xml:space="preserve"> 7 200 000,00 руб.</w:t>
      </w:r>
    </w:p>
    <w:p w14:paraId="0DA48B00" w14:textId="77777777" w:rsidR="00B23500" w:rsidRPr="0048095A" w:rsidRDefault="00B23500" w:rsidP="00B23500">
      <w:pPr>
        <w:jc w:val="both"/>
      </w:pPr>
      <w:r w:rsidRPr="0048095A">
        <w:t>Размер и условия просроченной задолженности (процентная ставка, штрафные санкции, пени):</w:t>
      </w:r>
      <w:r w:rsidRPr="0048095A">
        <w:br/>
      </w:r>
      <w:r w:rsidRPr="0048095A">
        <w:rPr>
          <w:b/>
          <w:bCs/>
          <w:i/>
          <w:iCs/>
        </w:rPr>
        <w:t>задолженность не является просроченной</w:t>
      </w:r>
    </w:p>
    <w:p w14:paraId="7C75250F" w14:textId="77777777" w:rsidR="00B23500" w:rsidRPr="0048095A" w:rsidRDefault="00B23500" w:rsidP="00B23500">
      <w:pPr>
        <w:jc w:val="both"/>
      </w:pPr>
      <w:r w:rsidRPr="0048095A">
        <w:t>Кредитор является аффилированным лицом эмитента:</w:t>
      </w:r>
      <w:r w:rsidRPr="0048095A">
        <w:rPr>
          <w:b/>
          <w:bCs/>
          <w:i/>
          <w:iCs/>
        </w:rPr>
        <w:t xml:space="preserve"> Нет</w:t>
      </w:r>
    </w:p>
    <w:p w14:paraId="351BBB24" w14:textId="77777777" w:rsidR="00B23500" w:rsidRPr="0048095A" w:rsidRDefault="00B23500" w:rsidP="00B23500">
      <w:pPr>
        <w:jc w:val="both"/>
      </w:pPr>
      <w:r w:rsidRPr="0048095A">
        <w:t>Доля эмитента в уставном (складочном) капитале (паевом фонде) коммерческой организации, %:</w:t>
      </w:r>
      <w:r w:rsidRPr="0048095A">
        <w:rPr>
          <w:b/>
          <w:bCs/>
          <w:i/>
          <w:iCs/>
        </w:rPr>
        <w:t xml:space="preserve"> 0</w:t>
      </w:r>
    </w:p>
    <w:p w14:paraId="03E73650" w14:textId="77777777" w:rsidR="00B23500" w:rsidRPr="0048095A" w:rsidRDefault="00B23500" w:rsidP="00B23500">
      <w:pPr>
        <w:jc w:val="both"/>
        <w:rPr>
          <w:b/>
          <w:bCs/>
          <w:i/>
          <w:iCs/>
        </w:rPr>
      </w:pPr>
      <w:r w:rsidRPr="0048095A">
        <w:t>Доля участия лица в уставном капитале эмитента, %:</w:t>
      </w:r>
      <w:r w:rsidRPr="0048095A">
        <w:rPr>
          <w:b/>
          <w:bCs/>
          <w:i/>
          <w:iCs/>
        </w:rPr>
        <w:t xml:space="preserve"> 0</w:t>
      </w:r>
    </w:p>
    <w:p w14:paraId="581B538F" w14:textId="77777777" w:rsidR="00B23500" w:rsidRPr="0048095A" w:rsidRDefault="00B23500" w:rsidP="00B23500">
      <w:pPr>
        <w:jc w:val="both"/>
        <w:rPr>
          <w:b/>
          <w:i/>
        </w:rPr>
      </w:pPr>
      <w:r w:rsidRPr="0048095A">
        <w:t xml:space="preserve">Доля принадлежащих лицу обыкновенных акций эмитента, %: </w:t>
      </w:r>
      <w:r w:rsidRPr="0048095A">
        <w:rPr>
          <w:b/>
          <w:i/>
        </w:rPr>
        <w:t>0</w:t>
      </w:r>
    </w:p>
    <w:p w14:paraId="2B616D24" w14:textId="2653CB8E" w:rsidR="00B23500" w:rsidRDefault="00B23500" w:rsidP="00B23500">
      <w:pPr>
        <w:jc w:val="both"/>
      </w:pPr>
      <w:r>
        <w:br w:type="page"/>
      </w:r>
    </w:p>
    <w:p w14:paraId="51ECBB8C" w14:textId="77777777" w:rsidR="00E779A3" w:rsidRPr="00A522E7" w:rsidRDefault="00E779A3">
      <w:pPr>
        <w:pStyle w:val="1"/>
      </w:pPr>
      <w:bookmarkStart w:id="133" w:name="_Toc482629219"/>
      <w:bookmarkStart w:id="134" w:name="_Toc24374842"/>
      <w:r w:rsidRPr="00A522E7">
        <w:lastRenderedPageBreak/>
        <w:t>Раздел VII. Бухгалтерская</w:t>
      </w:r>
      <w:r w:rsidR="0018342B" w:rsidRPr="00A522E7">
        <w:t xml:space="preserve"> </w:t>
      </w:r>
      <w:r w:rsidRPr="00A522E7">
        <w:t>(финансовая) отчетность эмитента и иная финансовая информация</w:t>
      </w:r>
      <w:bookmarkEnd w:id="133"/>
      <w:bookmarkEnd w:id="134"/>
    </w:p>
    <w:p w14:paraId="6D47BA74" w14:textId="77777777" w:rsidR="008C594C" w:rsidRDefault="00E779A3" w:rsidP="008C594C">
      <w:pPr>
        <w:pStyle w:val="2"/>
      </w:pPr>
      <w:bookmarkStart w:id="135" w:name="_Toc482629220"/>
      <w:bookmarkStart w:id="136" w:name="_Toc24374843"/>
      <w:r w:rsidRPr="00A522E7">
        <w:t>7.1. Годовая бухгалтерская</w:t>
      </w:r>
      <w:r w:rsidR="00F91AE5" w:rsidRPr="00A522E7">
        <w:t xml:space="preserve"> </w:t>
      </w:r>
      <w:r w:rsidRPr="00A522E7">
        <w:t>(финансовая) отчетность эмитента</w:t>
      </w:r>
      <w:bookmarkEnd w:id="135"/>
      <w:bookmarkEnd w:id="136"/>
      <w:r w:rsidR="00740FEC" w:rsidRPr="00A522E7">
        <w:t xml:space="preserve"> </w:t>
      </w:r>
    </w:p>
    <w:p w14:paraId="527B2CEC" w14:textId="4C33F3F3" w:rsidR="008C594C" w:rsidRPr="008C594C" w:rsidRDefault="008C594C" w:rsidP="008C594C">
      <w:r>
        <w:t>Не указывается в отчетном квартале.</w:t>
      </w:r>
    </w:p>
    <w:p w14:paraId="6D732494" w14:textId="77777777" w:rsidR="008C594C" w:rsidRDefault="008C594C" w:rsidP="00E351DE">
      <w:pPr>
        <w:pStyle w:val="Headingbalance"/>
        <w:spacing w:before="0"/>
        <w:ind w:left="198"/>
        <w:jc w:val="left"/>
      </w:pPr>
      <w:bookmarkStart w:id="137" w:name="_Toc482629221"/>
    </w:p>
    <w:p w14:paraId="74972592" w14:textId="77777777" w:rsidR="00E5147F" w:rsidRPr="00E5147F" w:rsidRDefault="00E5147F" w:rsidP="00E5147F">
      <w:pPr>
        <w:pStyle w:val="2"/>
      </w:pPr>
      <w:bookmarkStart w:id="138" w:name="_Toc23241819"/>
      <w:bookmarkStart w:id="139" w:name="_Toc24374844"/>
      <w:bookmarkEnd w:id="137"/>
      <w:r w:rsidRPr="00E5147F">
        <w:t>7.2. Промежуточная бухгалтерская (финансовая) отчетность эмитента</w:t>
      </w:r>
      <w:bookmarkEnd w:id="138"/>
      <w:bookmarkEnd w:id="139"/>
    </w:p>
    <w:p w14:paraId="65895B15" w14:textId="77777777" w:rsidR="00E5147F" w:rsidRPr="00E5147F" w:rsidRDefault="00E5147F" w:rsidP="00E5147F">
      <w:pPr>
        <w:pStyle w:val="Headingbalance"/>
      </w:pPr>
      <w:r w:rsidRPr="00E5147F">
        <w:t>Бухгалтерский баланс</w:t>
      </w:r>
    </w:p>
    <w:p w14:paraId="61781702" w14:textId="77777777" w:rsidR="00E5147F" w:rsidRPr="00E5147F" w:rsidRDefault="00E5147F" w:rsidP="00E5147F">
      <w:pPr>
        <w:jc w:val="center"/>
        <w:rPr>
          <w:b/>
          <w:bCs/>
        </w:rPr>
      </w:pPr>
      <w:r w:rsidRPr="00E5147F">
        <w:rPr>
          <w:b/>
          <w:bCs/>
        </w:rPr>
        <w:t>на 30.09.2019</w:t>
      </w:r>
    </w:p>
    <w:tbl>
      <w:tblPr>
        <w:tblW w:w="0" w:type="auto"/>
        <w:tblLayout w:type="fixed"/>
        <w:tblCellMar>
          <w:left w:w="72" w:type="dxa"/>
          <w:right w:w="72" w:type="dxa"/>
        </w:tblCellMar>
        <w:tblLook w:val="0000" w:firstRow="0" w:lastRow="0" w:firstColumn="0" w:lastColumn="0" w:noHBand="0" w:noVBand="0"/>
      </w:tblPr>
      <w:tblGrid>
        <w:gridCol w:w="6112"/>
        <w:gridCol w:w="1560"/>
        <w:gridCol w:w="1580"/>
      </w:tblGrid>
      <w:tr w:rsidR="00E5147F" w:rsidRPr="00E5147F" w14:paraId="3FCA4EBB" w14:textId="77777777" w:rsidTr="00382312">
        <w:tc>
          <w:tcPr>
            <w:tcW w:w="6112" w:type="dxa"/>
            <w:tcBorders>
              <w:top w:val="nil"/>
              <w:left w:val="nil"/>
              <w:bottom w:val="nil"/>
              <w:right w:val="nil"/>
            </w:tcBorders>
          </w:tcPr>
          <w:p w14:paraId="57179485" w14:textId="77777777" w:rsidR="00E5147F" w:rsidRPr="00E5147F" w:rsidRDefault="00E5147F" w:rsidP="00382312"/>
        </w:tc>
        <w:tc>
          <w:tcPr>
            <w:tcW w:w="1560" w:type="dxa"/>
            <w:tcBorders>
              <w:top w:val="nil"/>
              <w:left w:val="nil"/>
              <w:bottom w:val="nil"/>
              <w:right w:val="nil"/>
            </w:tcBorders>
          </w:tcPr>
          <w:p w14:paraId="3EA9A8A1" w14:textId="77777777" w:rsidR="00E5147F" w:rsidRPr="00E5147F" w:rsidRDefault="00E5147F" w:rsidP="00382312"/>
        </w:tc>
        <w:tc>
          <w:tcPr>
            <w:tcW w:w="1580" w:type="dxa"/>
            <w:tcBorders>
              <w:top w:val="single" w:sz="6" w:space="0" w:color="auto"/>
              <w:left w:val="single" w:sz="6" w:space="0" w:color="auto"/>
              <w:bottom w:val="single" w:sz="6" w:space="0" w:color="auto"/>
              <w:right w:val="single" w:sz="6" w:space="0" w:color="auto"/>
            </w:tcBorders>
          </w:tcPr>
          <w:p w14:paraId="0DB6FB10" w14:textId="77777777" w:rsidR="00E5147F" w:rsidRPr="00E5147F" w:rsidRDefault="00E5147F" w:rsidP="00382312">
            <w:pPr>
              <w:jc w:val="center"/>
            </w:pPr>
            <w:r w:rsidRPr="00E5147F">
              <w:t>Коды</w:t>
            </w:r>
          </w:p>
        </w:tc>
      </w:tr>
      <w:tr w:rsidR="00E5147F" w:rsidRPr="00E5147F" w14:paraId="463B667C" w14:textId="77777777" w:rsidTr="00382312">
        <w:tc>
          <w:tcPr>
            <w:tcW w:w="7672" w:type="dxa"/>
            <w:gridSpan w:val="2"/>
            <w:tcBorders>
              <w:top w:val="nil"/>
              <w:left w:val="nil"/>
              <w:bottom w:val="nil"/>
              <w:right w:val="nil"/>
            </w:tcBorders>
          </w:tcPr>
          <w:p w14:paraId="4F3B456F" w14:textId="77777777" w:rsidR="00E5147F" w:rsidRPr="00E5147F" w:rsidRDefault="00E5147F" w:rsidP="00382312">
            <w:pPr>
              <w:jc w:val="right"/>
            </w:pPr>
            <w:r w:rsidRPr="00E5147F">
              <w:t>Форма по ОКУД</w:t>
            </w:r>
          </w:p>
        </w:tc>
        <w:tc>
          <w:tcPr>
            <w:tcW w:w="1580" w:type="dxa"/>
            <w:tcBorders>
              <w:top w:val="single" w:sz="6" w:space="0" w:color="auto"/>
              <w:left w:val="single" w:sz="6" w:space="0" w:color="auto"/>
              <w:bottom w:val="single" w:sz="6" w:space="0" w:color="auto"/>
              <w:right w:val="single" w:sz="6" w:space="0" w:color="auto"/>
            </w:tcBorders>
          </w:tcPr>
          <w:p w14:paraId="2FE38393" w14:textId="77777777" w:rsidR="00E5147F" w:rsidRPr="00E5147F" w:rsidRDefault="00E5147F" w:rsidP="00382312">
            <w:pPr>
              <w:jc w:val="center"/>
              <w:rPr>
                <w:b/>
                <w:bCs/>
              </w:rPr>
            </w:pPr>
            <w:r w:rsidRPr="00E5147F">
              <w:rPr>
                <w:b/>
                <w:bCs/>
              </w:rPr>
              <w:t>0710001</w:t>
            </w:r>
          </w:p>
        </w:tc>
      </w:tr>
      <w:tr w:rsidR="00E5147F" w:rsidRPr="00E5147F" w14:paraId="381B08DD" w14:textId="77777777" w:rsidTr="00382312">
        <w:tc>
          <w:tcPr>
            <w:tcW w:w="6112" w:type="dxa"/>
            <w:tcBorders>
              <w:top w:val="nil"/>
              <w:left w:val="nil"/>
              <w:bottom w:val="nil"/>
              <w:right w:val="nil"/>
            </w:tcBorders>
          </w:tcPr>
          <w:p w14:paraId="6FD772D8" w14:textId="77777777" w:rsidR="00E5147F" w:rsidRPr="00E5147F" w:rsidRDefault="00E5147F" w:rsidP="00382312"/>
        </w:tc>
        <w:tc>
          <w:tcPr>
            <w:tcW w:w="1560" w:type="dxa"/>
            <w:tcBorders>
              <w:top w:val="nil"/>
              <w:left w:val="nil"/>
              <w:bottom w:val="nil"/>
              <w:right w:val="nil"/>
            </w:tcBorders>
          </w:tcPr>
          <w:p w14:paraId="375DB378" w14:textId="77777777" w:rsidR="00E5147F" w:rsidRPr="00E5147F" w:rsidRDefault="00E5147F" w:rsidP="00382312">
            <w:pPr>
              <w:jc w:val="right"/>
            </w:pPr>
            <w:r w:rsidRPr="00E5147F">
              <w:t>Дата</w:t>
            </w:r>
          </w:p>
        </w:tc>
        <w:tc>
          <w:tcPr>
            <w:tcW w:w="1580" w:type="dxa"/>
            <w:tcBorders>
              <w:top w:val="single" w:sz="6" w:space="0" w:color="auto"/>
              <w:left w:val="single" w:sz="6" w:space="0" w:color="auto"/>
              <w:bottom w:val="single" w:sz="6" w:space="0" w:color="auto"/>
              <w:right w:val="single" w:sz="6" w:space="0" w:color="auto"/>
            </w:tcBorders>
          </w:tcPr>
          <w:p w14:paraId="20BAC4C2" w14:textId="77777777" w:rsidR="00E5147F" w:rsidRPr="00E5147F" w:rsidRDefault="00E5147F" w:rsidP="00382312">
            <w:pPr>
              <w:jc w:val="center"/>
              <w:rPr>
                <w:b/>
                <w:bCs/>
              </w:rPr>
            </w:pPr>
            <w:r w:rsidRPr="00E5147F">
              <w:rPr>
                <w:b/>
                <w:bCs/>
              </w:rPr>
              <w:t>30.09.2019</w:t>
            </w:r>
          </w:p>
        </w:tc>
      </w:tr>
      <w:tr w:rsidR="00E5147F" w:rsidRPr="00E5147F" w14:paraId="087303B9" w14:textId="77777777" w:rsidTr="00382312">
        <w:tc>
          <w:tcPr>
            <w:tcW w:w="6112" w:type="dxa"/>
            <w:tcBorders>
              <w:top w:val="nil"/>
              <w:left w:val="nil"/>
              <w:bottom w:val="nil"/>
              <w:right w:val="nil"/>
            </w:tcBorders>
          </w:tcPr>
          <w:p w14:paraId="002FDD95" w14:textId="77777777" w:rsidR="00E5147F" w:rsidRPr="00E5147F" w:rsidRDefault="00E5147F" w:rsidP="00382312">
            <w:pPr>
              <w:rPr>
                <w:b/>
                <w:bCs/>
              </w:rPr>
            </w:pPr>
            <w:r w:rsidRPr="00E5147F">
              <w:t>Организация:</w:t>
            </w:r>
            <w:r w:rsidRPr="00E5147F">
              <w:rPr>
                <w:b/>
                <w:bCs/>
              </w:rPr>
              <w:t xml:space="preserve"> Публичное акционерное общество "РОСИНТЕР РЕСТОРАНТС ХОЛДИНГ"</w:t>
            </w:r>
          </w:p>
        </w:tc>
        <w:tc>
          <w:tcPr>
            <w:tcW w:w="1560" w:type="dxa"/>
            <w:tcBorders>
              <w:top w:val="nil"/>
              <w:left w:val="nil"/>
              <w:bottom w:val="nil"/>
              <w:right w:val="nil"/>
            </w:tcBorders>
          </w:tcPr>
          <w:p w14:paraId="475441B2" w14:textId="77777777" w:rsidR="00E5147F" w:rsidRPr="00E5147F" w:rsidRDefault="00E5147F" w:rsidP="00382312">
            <w:pPr>
              <w:jc w:val="right"/>
            </w:pPr>
            <w:r w:rsidRPr="00E5147F">
              <w:t>по ОКПО</w:t>
            </w:r>
          </w:p>
        </w:tc>
        <w:tc>
          <w:tcPr>
            <w:tcW w:w="1580" w:type="dxa"/>
            <w:tcBorders>
              <w:top w:val="single" w:sz="6" w:space="0" w:color="auto"/>
              <w:left w:val="single" w:sz="6" w:space="0" w:color="auto"/>
              <w:bottom w:val="single" w:sz="6" w:space="0" w:color="auto"/>
              <w:right w:val="single" w:sz="6" w:space="0" w:color="auto"/>
            </w:tcBorders>
          </w:tcPr>
          <w:p w14:paraId="066915B9" w14:textId="77777777" w:rsidR="00E5147F" w:rsidRPr="00E5147F" w:rsidRDefault="00E5147F" w:rsidP="00382312">
            <w:pPr>
              <w:jc w:val="center"/>
              <w:rPr>
                <w:b/>
              </w:rPr>
            </w:pPr>
            <w:r w:rsidRPr="00E5147F">
              <w:rPr>
                <w:b/>
              </w:rPr>
              <w:t>72986805</w:t>
            </w:r>
          </w:p>
        </w:tc>
      </w:tr>
      <w:tr w:rsidR="00E5147F" w:rsidRPr="00E5147F" w14:paraId="5493FF7E" w14:textId="77777777" w:rsidTr="00382312">
        <w:tc>
          <w:tcPr>
            <w:tcW w:w="6112" w:type="dxa"/>
            <w:tcBorders>
              <w:top w:val="nil"/>
              <w:left w:val="nil"/>
              <w:bottom w:val="nil"/>
              <w:right w:val="nil"/>
            </w:tcBorders>
          </w:tcPr>
          <w:p w14:paraId="3F627572" w14:textId="77777777" w:rsidR="00E5147F" w:rsidRPr="00E5147F" w:rsidRDefault="00E5147F" w:rsidP="00382312">
            <w:r w:rsidRPr="00E5147F">
              <w:t>Идентификационный номер налогоплательщика</w:t>
            </w:r>
          </w:p>
        </w:tc>
        <w:tc>
          <w:tcPr>
            <w:tcW w:w="1560" w:type="dxa"/>
            <w:tcBorders>
              <w:top w:val="nil"/>
              <w:left w:val="nil"/>
              <w:bottom w:val="nil"/>
              <w:right w:val="nil"/>
            </w:tcBorders>
          </w:tcPr>
          <w:p w14:paraId="3F407AD1" w14:textId="77777777" w:rsidR="00E5147F" w:rsidRPr="00E5147F" w:rsidRDefault="00E5147F" w:rsidP="00382312">
            <w:pPr>
              <w:jc w:val="right"/>
            </w:pPr>
            <w:r w:rsidRPr="00E5147F">
              <w:t>ИНН</w:t>
            </w:r>
          </w:p>
        </w:tc>
        <w:tc>
          <w:tcPr>
            <w:tcW w:w="1580" w:type="dxa"/>
            <w:tcBorders>
              <w:top w:val="single" w:sz="6" w:space="0" w:color="auto"/>
              <w:left w:val="single" w:sz="6" w:space="0" w:color="auto"/>
              <w:bottom w:val="single" w:sz="6" w:space="0" w:color="auto"/>
              <w:right w:val="single" w:sz="6" w:space="0" w:color="auto"/>
            </w:tcBorders>
          </w:tcPr>
          <w:p w14:paraId="27B48D0D" w14:textId="77777777" w:rsidR="00E5147F" w:rsidRPr="00E5147F" w:rsidRDefault="00E5147F" w:rsidP="00382312">
            <w:pPr>
              <w:jc w:val="center"/>
              <w:rPr>
                <w:b/>
                <w:bCs/>
              </w:rPr>
            </w:pPr>
            <w:r w:rsidRPr="00E5147F">
              <w:rPr>
                <w:b/>
                <w:bCs/>
              </w:rPr>
              <w:t>7722514880</w:t>
            </w:r>
          </w:p>
        </w:tc>
      </w:tr>
      <w:tr w:rsidR="00E5147F" w:rsidRPr="00E5147F" w14:paraId="1C85A460" w14:textId="77777777" w:rsidTr="00382312">
        <w:tc>
          <w:tcPr>
            <w:tcW w:w="6112" w:type="dxa"/>
            <w:tcBorders>
              <w:top w:val="nil"/>
              <w:left w:val="nil"/>
              <w:bottom w:val="nil"/>
              <w:right w:val="nil"/>
            </w:tcBorders>
          </w:tcPr>
          <w:p w14:paraId="4CBD6176" w14:textId="77777777" w:rsidR="00E5147F" w:rsidRPr="00E5147F" w:rsidRDefault="00E5147F" w:rsidP="00382312">
            <w:pPr>
              <w:rPr>
                <w:b/>
                <w:bCs/>
              </w:rPr>
            </w:pPr>
            <w:r w:rsidRPr="00E5147F">
              <w:t>Вид деятельности:</w:t>
            </w:r>
            <w:r w:rsidRPr="00E5147F">
              <w:rPr>
                <w:b/>
                <w:bCs/>
              </w:rPr>
              <w:t xml:space="preserve"> Деятельность по предоставлению прочих вспомогательных услуг для бизнеса, не включенная в другие группировки</w:t>
            </w:r>
          </w:p>
        </w:tc>
        <w:tc>
          <w:tcPr>
            <w:tcW w:w="1560" w:type="dxa"/>
            <w:tcBorders>
              <w:top w:val="nil"/>
              <w:left w:val="nil"/>
              <w:bottom w:val="nil"/>
              <w:right w:val="nil"/>
            </w:tcBorders>
          </w:tcPr>
          <w:p w14:paraId="1850B9CC" w14:textId="77777777" w:rsidR="00E5147F" w:rsidRPr="00E5147F" w:rsidRDefault="00E5147F" w:rsidP="00382312">
            <w:pPr>
              <w:jc w:val="right"/>
            </w:pPr>
            <w:r w:rsidRPr="00E5147F">
              <w:t>по ОКВЭД</w:t>
            </w:r>
          </w:p>
        </w:tc>
        <w:tc>
          <w:tcPr>
            <w:tcW w:w="1580" w:type="dxa"/>
            <w:tcBorders>
              <w:top w:val="single" w:sz="6" w:space="0" w:color="auto"/>
              <w:left w:val="single" w:sz="6" w:space="0" w:color="auto"/>
              <w:bottom w:val="single" w:sz="6" w:space="0" w:color="auto"/>
              <w:right w:val="single" w:sz="6" w:space="0" w:color="auto"/>
            </w:tcBorders>
          </w:tcPr>
          <w:p w14:paraId="6BF476FC" w14:textId="77777777" w:rsidR="00E5147F" w:rsidRPr="00E5147F" w:rsidRDefault="00E5147F" w:rsidP="00382312">
            <w:pPr>
              <w:jc w:val="center"/>
              <w:rPr>
                <w:b/>
              </w:rPr>
            </w:pPr>
            <w:r w:rsidRPr="00E5147F">
              <w:rPr>
                <w:b/>
              </w:rPr>
              <w:t>82.99</w:t>
            </w:r>
          </w:p>
        </w:tc>
      </w:tr>
      <w:tr w:rsidR="00E5147F" w:rsidRPr="00E5147F" w14:paraId="2D7F0E5D" w14:textId="77777777" w:rsidTr="00382312">
        <w:tc>
          <w:tcPr>
            <w:tcW w:w="6112" w:type="dxa"/>
            <w:tcBorders>
              <w:top w:val="nil"/>
              <w:left w:val="nil"/>
              <w:bottom w:val="nil"/>
              <w:right w:val="nil"/>
            </w:tcBorders>
          </w:tcPr>
          <w:p w14:paraId="4DFFAFE5" w14:textId="77777777" w:rsidR="00E5147F" w:rsidRPr="00E5147F" w:rsidRDefault="00E5147F" w:rsidP="00382312">
            <w:pPr>
              <w:rPr>
                <w:b/>
                <w:bCs/>
              </w:rPr>
            </w:pPr>
            <w:r w:rsidRPr="00E5147F">
              <w:t xml:space="preserve">Организационно-правовая форма / </w:t>
            </w:r>
            <w:proofErr w:type="gramStart"/>
            <w:r w:rsidRPr="00E5147F">
              <w:t>форма</w:t>
            </w:r>
            <w:proofErr w:type="gramEnd"/>
            <w:r w:rsidRPr="00E5147F">
              <w:t xml:space="preserve"> собственности:</w:t>
            </w:r>
            <w:r w:rsidRPr="00E5147F">
              <w:rPr>
                <w:b/>
                <w:bCs/>
              </w:rPr>
              <w:t xml:space="preserve"> публичное акционерное общество / Частная собственность</w:t>
            </w:r>
          </w:p>
        </w:tc>
        <w:tc>
          <w:tcPr>
            <w:tcW w:w="1560" w:type="dxa"/>
            <w:tcBorders>
              <w:top w:val="nil"/>
              <w:left w:val="nil"/>
              <w:bottom w:val="nil"/>
              <w:right w:val="nil"/>
            </w:tcBorders>
          </w:tcPr>
          <w:p w14:paraId="650BC6CC" w14:textId="77777777" w:rsidR="00E5147F" w:rsidRPr="00E5147F" w:rsidRDefault="00E5147F" w:rsidP="00382312">
            <w:pPr>
              <w:jc w:val="right"/>
            </w:pPr>
            <w:r w:rsidRPr="00E5147F">
              <w:t>по ОКОПФ / ОКФС</w:t>
            </w:r>
          </w:p>
        </w:tc>
        <w:tc>
          <w:tcPr>
            <w:tcW w:w="1580" w:type="dxa"/>
            <w:tcBorders>
              <w:top w:val="single" w:sz="6" w:space="0" w:color="auto"/>
              <w:left w:val="single" w:sz="6" w:space="0" w:color="auto"/>
              <w:bottom w:val="single" w:sz="6" w:space="0" w:color="auto"/>
              <w:right w:val="single" w:sz="6" w:space="0" w:color="auto"/>
            </w:tcBorders>
          </w:tcPr>
          <w:p w14:paraId="0FD65B73" w14:textId="77777777" w:rsidR="00E5147F" w:rsidRPr="00E5147F" w:rsidRDefault="00E5147F" w:rsidP="00382312">
            <w:pPr>
              <w:jc w:val="center"/>
              <w:rPr>
                <w:b/>
                <w:bCs/>
              </w:rPr>
            </w:pPr>
            <w:r w:rsidRPr="00E5147F">
              <w:rPr>
                <w:b/>
                <w:bCs/>
              </w:rPr>
              <w:t>12247 / 16</w:t>
            </w:r>
          </w:p>
        </w:tc>
      </w:tr>
      <w:tr w:rsidR="00E5147F" w:rsidRPr="00E5147F" w14:paraId="6F02E919" w14:textId="77777777" w:rsidTr="00382312">
        <w:tc>
          <w:tcPr>
            <w:tcW w:w="6112" w:type="dxa"/>
            <w:tcBorders>
              <w:top w:val="nil"/>
              <w:left w:val="nil"/>
              <w:bottom w:val="nil"/>
              <w:right w:val="nil"/>
            </w:tcBorders>
          </w:tcPr>
          <w:p w14:paraId="7E56D97A" w14:textId="77777777" w:rsidR="00E5147F" w:rsidRPr="00E5147F" w:rsidRDefault="00E5147F" w:rsidP="00382312">
            <w:pPr>
              <w:rPr>
                <w:b/>
                <w:bCs/>
              </w:rPr>
            </w:pPr>
            <w:r w:rsidRPr="00E5147F">
              <w:t>Единица измерения:</w:t>
            </w:r>
            <w:r w:rsidRPr="00E5147F">
              <w:rPr>
                <w:b/>
                <w:bCs/>
              </w:rPr>
              <w:t xml:space="preserve"> тыс. руб.</w:t>
            </w:r>
          </w:p>
        </w:tc>
        <w:tc>
          <w:tcPr>
            <w:tcW w:w="1560" w:type="dxa"/>
            <w:tcBorders>
              <w:top w:val="nil"/>
              <w:left w:val="nil"/>
              <w:bottom w:val="nil"/>
              <w:right w:val="nil"/>
            </w:tcBorders>
          </w:tcPr>
          <w:p w14:paraId="64E21966" w14:textId="77777777" w:rsidR="00E5147F" w:rsidRPr="00E5147F" w:rsidRDefault="00E5147F" w:rsidP="00382312">
            <w:pPr>
              <w:jc w:val="right"/>
            </w:pPr>
            <w:r w:rsidRPr="00E5147F">
              <w:t>по ОКЕИ</w:t>
            </w:r>
          </w:p>
        </w:tc>
        <w:tc>
          <w:tcPr>
            <w:tcW w:w="1580" w:type="dxa"/>
            <w:tcBorders>
              <w:top w:val="single" w:sz="6" w:space="0" w:color="auto"/>
              <w:left w:val="single" w:sz="6" w:space="0" w:color="auto"/>
              <w:bottom w:val="single" w:sz="6" w:space="0" w:color="auto"/>
              <w:right w:val="single" w:sz="6" w:space="0" w:color="auto"/>
            </w:tcBorders>
          </w:tcPr>
          <w:p w14:paraId="50F55677" w14:textId="77777777" w:rsidR="00E5147F" w:rsidRPr="00E5147F" w:rsidRDefault="00E5147F" w:rsidP="00382312">
            <w:pPr>
              <w:jc w:val="center"/>
              <w:rPr>
                <w:b/>
                <w:bCs/>
              </w:rPr>
            </w:pPr>
            <w:r w:rsidRPr="00E5147F">
              <w:rPr>
                <w:b/>
                <w:bCs/>
              </w:rPr>
              <w:t>384</w:t>
            </w:r>
          </w:p>
        </w:tc>
      </w:tr>
      <w:tr w:rsidR="00E5147F" w:rsidRPr="00E5147F" w14:paraId="5953EBBA" w14:textId="77777777" w:rsidTr="00382312">
        <w:tc>
          <w:tcPr>
            <w:tcW w:w="6112" w:type="dxa"/>
            <w:tcBorders>
              <w:top w:val="nil"/>
              <w:left w:val="nil"/>
              <w:bottom w:val="nil"/>
              <w:right w:val="nil"/>
            </w:tcBorders>
          </w:tcPr>
          <w:p w14:paraId="5DB54410" w14:textId="77777777" w:rsidR="00E5147F" w:rsidRPr="00E5147F" w:rsidRDefault="00E5147F" w:rsidP="00382312">
            <w:pPr>
              <w:rPr>
                <w:b/>
                <w:bCs/>
              </w:rPr>
            </w:pPr>
            <w:r w:rsidRPr="00E5147F">
              <w:t>Местонахождение (адрес):</w:t>
            </w:r>
            <w:r w:rsidRPr="00E5147F">
              <w:rPr>
                <w:b/>
                <w:bCs/>
              </w:rPr>
              <w:t xml:space="preserve"> 111024 Российская Федерация, Москва, </w:t>
            </w:r>
            <w:proofErr w:type="spellStart"/>
            <w:r w:rsidRPr="00E5147F">
              <w:rPr>
                <w:b/>
                <w:bCs/>
              </w:rPr>
              <w:t>Душинская</w:t>
            </w:r>
            <w:proofErr w:type="spellEnd"/>
            <w:r w:rsidRPr="00E5147F">
              <w:rPr>
                <w:b/>
                <w:bCs/>
              </w:rPr>
              <w:t xml:space="preserve"> 7 стр. 1</w:t>
            </w:r>
          </w:p>
        </w:tc>
        <w:tc>
          <w:tcPr>
            <w:tcW w:w="1560" w:type="dxa"/>
            <w:tcBorders>
              <w:top w:val="nil"/>
              <w:left w:val="nil"/>
              <w:bottom w:val="nil"/>
              <w:right w:val="nil"/>
            </w:tcBorders>
          </w:tcPr>
          <w:p w14:paraId="0E010DE1" w14:textId="77777777" w:rsidR="00E5147F" w:rsidRPr="00E5147F" w:rsidRDefault="00E5147F" w:rsidP="00382312"/>
        </w:tc>
        <w:tc>
          <w:tcPr>
            <w:tcW w:w="1580" w:type="dxa"/>
            <w:tcBorders>
              <w:top w:val="nil"/>
              <w:left w:val="nil"/>
              <w:bottom w:val="nil"/>
              <w:right w:val="nil"/>
            </w:tcBorders>
          </w:tcPr>
          <w:p w14:paraId="597E3213" w14:textId="77777777" w:rsidR="00E5147F" w:rsidRPr="00E5147F" w:rsidRDefault="00E5147F" w:rsidP="00382312"/>
        </w:tc>
      </w:tr>
    </w:tbl>
    <w:p w14:paraId="03871CD6" w14:textId="77777777" w:rsidR="00E5147F" w:rsidRPr="00E5147F" w:rsidRDefault="00E5147F" w:rsidP="00E5147F">
      <w:pPr>
        <w:pStyle w:val="ThinDelim"/>
      </w:pPr>
    </w:p>
    <w:tbl>
      <w:tblPr>
        <w:tblW w:w="0" w:type="auto"/>
        <w:tblLayout w:type="fixed"/>
        <w:tblCellMar>
          <w:left w:w="72" w:type="dxa"/>
          <w:right w:w="72" w:type="dxa"/>
        </w:tblCellMar>
        <w:tblLook w:val="0000" w:firstRow="0" w:lastRow="0" w:firstColumn="0" w:lastColumn="0" w:noHBand="0" w:noVBand="0"/>
      </w:tblPr>
      <w:tblGrid>
        <w:gridCol w:w="612"/>
        <w:gridCol w:w="3840"/>
        <w:gridCol w:w="720"/>
        <w:gridCol w:w="1280"/>
        <w:gridCol w:w="1280"/>
        <w:gridCol w:w="1280"/>
      </w:tblGrid>
      <w:tr w:rsidR="00E5147F" w:rsidRPr="00E5147F" w14:paraId="26AD4F5B" w14:textId="77777777" w:rsidTr="00382312">
        <w:tc>
          <w:tcPr>
            <w:tcW w:w="612" w:type="dxa"/>
            <w:tcBorders>
              <w:top w:val="double" w:sz="6" w:space="0" w:color="auto"/>
              <w:left w:val="double" w:sz="6" w:space="0" w:color="auto"/>
              <w:bottom w:val="single" w:sz="6" w:space="0" w:color="auto"/>
              <w:right w:val="single" w:sz="6" w:space="0" w:color="auto"/>
            </w:tcBorders>
          </w:tcPr>
          <w:p w14:paraId="7169DE2F" w14:textId="77777777" w:rsidR="00E5147F" w:rsidRPr="00E5147F" w:rsidRDefault="00E5147F" w:rsidP="00382312">
            <w:pPr>
              <w:jc w:val="center"/>
              <w:rPr>
                <w:b/>
              </w:rPr>
            </w:pPr>
            <w:r w:rsidRPr="00E5147F">
              <w:rPr>
                <w:b/>
              </w:rPr>
              <w:t>Пояснения</w:t>
            </w:r>
          </w:p>
        </w:tc>
        <w:tc>
          <w:tcPr>
            <w:tcW w:w="3840" w:type="dxa"/>
            <w:tcBorders>
              <w:top w:val="double" w:sz="6" w:space="0" w:color="auto"/>
              <w:left w:val="single" w:sz="6" w:space="0" w:color="auto"/>
              <w:bottom w:val="single" w:sz="6" w:space="0" w:color="auto"/>
              <w:right w:val="single" w:sz="6" w:space="0" w:color="auto"/>
            </w:tcBorders>
          </w:tcPr>
          <w:p w14:paraId="057DA3DE" w14:textId="77777777" w:rsidR="00E5147F" w:rsidRPr="00E5147F" w:rsidRDefault="00E5147F" w:rsidP="00382312">
            <w:pPr>
              <w:jc w:val="center"/>
              <w:rPr>
                <w:b/>
              </w:rPr>
            </w:pPr>
            <w:r w:rsidRPr="00E5147F">
              <w:rPr>
                <w:b/>
              </w:rPr>
              <w:t>АКТИВ</w:t>
            </w:r>
          </w:p>
        </w:tc>
        <w:tc>
          <w:tcPr>
            <w:tcW w:w="720" w:type="dxa"/>
            <w:tcBorders>
              <w:top w:val="double" w:sz="6" w:space="0" w:color="auto"/>
              <w:left w:val="single" w:sz="6" w:space="0" w:color="auto"/>
              <w:bottom w:val="single" w:sz="6" w:space="0" w:color="auto"/>
              <w:right w:val="single" w:sz="6" w:space="0" w:color="auto"/>
            </w:tcBorders>
          </w:tcPr>
          <w:p w14:paraId="4004399D" w14:textId="77777777" w:rsidR="00E5147F" w:rsidRPr="00E5147F" w:rsidRDefault="00E5147F" w:rsidP="00382312">
            <w:pPr>
              <w:jc w:val="center"/>
              <w:rPr>
                <w:b/>
              </w:rPr>
            </w:pPr>
            <w:r w:rsidRPr="00E5147F">
              <w:rPr>
                <w:b/>
              </w:rPr>
              <w:t>Код строки</w:t>
            </w:r>
          </w:p>
        </w:tc>
        <w:tc>
          <w:tcPr>
            <w:tcW w:w="1280" w:type="dxa"/>
            <w:tcBorders>
              <w:top w:val="double" w:sz="6" w:space="0" w:color="auto"/>
              <w:left w:val="single" w:sz="6" w:space="0" w:color="auto"/>
              <w:bottom w:val="single" w:sz="6" w:space="0" w:color="auto"/>
              <w:right w:val="single" w:sz="6" w:space="0" w:color="auto"/>
            </w:tcBorders>
          </w:tcPr>
          <w:p w14:paraId="7D231E30" w14:textId="77777777" w:rsidR="00E5147F" w:rsidRPr="00E5147F" w:rsidRDefault="00E5147F" w:rsidP="00382312">
            <w:pPr>
              <w:jc w:val="center"/>
              <w:rPr>
                <w:b/>
              </w:rPr>
            </w:pPr>
            <w:r w:rsidRPr="00E5147F">
              <w:rPr>
                <w:b/>
              </w:rPr>
              <w:t>На  30.09.201</w:t>
            </w:r>
            <w:r w:rsidRPr="00E5147F">
              <w:rPr>
                <w:b/>
                <w:lang w:val="en-US"/>
              </w:rPr>
              <w:t>9</w:t>
            </w:r>
            <w:r w:rsidRPr="00E5147F">
              <w:rPr>
                <w:b/>
              </w:rPr>
              <w:t xml:space="preserve"> г.</w:t>
            </w:r>
          </w:p>
        </w:tc>
        <w:tc>
          <w:tcPr>
            <w:tcW w:w="1280" w:type="dxa"/>
            <w:tcBorders>
              <w:top w:val="double" w:sz="6" w:space="0" w:color="auto"/>
              <w:left w:val="single" w:sz="6" w:space="0" w:color="auto"/>
              <w:bottom w:val="single" w:sz="6" w:space="0" w:color="auto"/>
              <w:right w:val="single" w:sz="6" w:space="0" w:color="auto"/>
            </w:tcBorders>
          </w:tcPr>
          <w:p w14:paraId="474A15B1" w14:textId="77777777" w:rsidR="00E5147F" w:rsidRPr="00E5147F" w:rsidRDefault="00E5147F" w:rsidP="00382312">
            <w:pPr>
              <w:jc w:val="center"/>
              <w:rPr>
                <w:b/>
              </w:rPr>
            </w:pPr>
            <w:r w:rsidRPr="00E5147F">
              <w:rPr>
                <w:b/>
              </w:rPr>
              <w:t>На 31.12.201</w:t>
            </w:r>
            <w:r w:rsidRPr="00E5147F">
              <w:rPr>
                <w:b/>
                <w:lang w:val="en-US"/>
              </w:rPr>
              <w:t>8</w:t>
            </w:r>
            <w:r w:rsidRPr="00E5147F">
              <w:rPr>
                <w:b/>
              </w:rPr>
              <w:t xml:space="preserve"> г.</w:t>
            </w:r>
          </w:p>
        </w:tc>
        <w:tc>
          <w:tcPr>
            <w:tcW w:w="1280" w:type="dxa"/>
            <w:tcBorders>
              <w:top w:val="double" w:sz="6" w:space="0" w:color="auto"/>
              <w:left w:val="single" w:sz="6" w:space="0" w:color="auto"/>
              <w:bottom w:val="single" w:sz="6" w:space="0" w:color="auto"/>
              <w:right w:val="double" w:sz="6" w:space="0" w:color="auto"/>
            </w:tcBorders>
          </w:tcPr>
          <w:p w14:paraId="002F03B1" w14:textId="77777777" w:rsidR="00E5147F" w:rsidRPr="00E5147F" w:rsidRDefault="00E5147F" w:rsidP="00382312">
            <w:pPr>
              <w:jc w:val="center"/>
              <w:rPr>
                <w:b/>
              </w:rPr>
            </w:pPr>
            <w:r w:rsidRPr="00E5147F">
              <w:rPr>
                <w:b/>
              </w:rPr>
              <w:t>На  31.12.201</w:t>
            </w:r>
            <w:r w:rsidRPr="00E5147F">
              <w:rPr>
                <w:b/>
                <w:lang w:val="en-US"/>
              </w:rPr>
              <w:t>7</w:t>
            </w:r>
            <w:r w:rsidRPr="00E5147F">
              <w:rPr>
                <w:b/>
              </w:rPr>
              <w:t xml:space="preserve"> г.</w:t>
            </w:r>
          </w:p>
        </w:tc>
      </w:tr>
      <w:tr w:rsidR="00E5147F" w:rsidRPr="00E5147F" w14:paraId="7F1D8F39" w14:textId="77777777" w:rsidTr="00382312">
        <w:tc>
          <w:tcPr>
            <w:tcW w:w="612" w:type="dxa"/>
            <w:tcBorders>
              <w:top w:val="single" w:sz="6" w:space="0" w:color="auto"/>
              <w:left w:val="double" w:sz="6" w:space="0" w:color="auto"/>
              <w:bottom w:val="single" w:sz="6" w:space="0" w:color="auto"/>
              <w:right w:val="single" w:sz="6" w:space="0" w:color="auto"/>
            </w:tcBorders>
          </w:tcPr>
          <w:p w14:paraId="61CA166C" w14:textId="77777777" w:rsidR="00E5147F" w:rsidRPr="00E5147F" w:rsidRDefault="00E5147F" w:rsidP="00382312">
            <w:pPr>
              <w:jc w:val="center"/>
            </w:pPr>
            <w:r w:rsidRPr="00E5147F">
              <w:t>1</w:t>
            </w:r>
          </w:p>
        </w:tc>
        <w:tc>
          <w:tcPr>
            <w:tcW w:w="3840" w:type="dxa"/>
            <w:tcBorders>
              <w:top w:val="single" w:sz="6" w:space="0" w:color="auto"/>
              <w:left w:val="single" w:sz="6" w:space="0" w:color="auto"/>
              <w:bottom w:val="single" w:sz="6" w:space="0" w:color="auto"/>
              <w:right w:val="single" w:sz="6" w:space="0" w:color="auto"/>
            </w:tcBorders>
          </w:tcPr>
          <w:p w14:paraId="20CB1696" w14:textId="77777777" w:rsidR="00E5147F" w:rsidRPr="00E5147F" w:rsidRDefault="00E5147F" w:rsidP="00382312">
            <w:pPr>
              <w:jc w:val="center"/>
            </w:pPr>
            <w:r w:rsidRPr="00E5147F">
              <w:t>2</w:t>
            </w:r>
          </w:p>
        </w:tc>
        <w:tc>
          <w:tcPr>
            <w:tcW w:w="720" w:type="dxa"/>
            <w:tcBorders>
              <w:top w:val="single" w:sz="6" w:space="0" w:color="auto"/>
              <w:left w:val="single" w:sz="6" w:space="0" w:color="auto"/>
              <w:bottom w:val="single" w:sz="6" w:space="0" w:color="auto"/>
              <w:right w:val="single" w:sz="6" w:space="0" w:color="auto"/>
            </w:tcBorders>
          </w:tcPr>
          <w:p w14:paraId="2A2E3ACE" w14:textId="77777777" w:rsidR="00E5147F" w:rsidRPr="00E5147F" w:rsidRDefault="00E5147F" w:rsidP="00382312">
            <w:pPr>
              <w:jc w:val="center"/>
            </w:pPr>
            <w:r w:rsidRPr="00E5147F">
              <w:t>3</w:t>
            </w:r>
          </w:p>
        </w:tc>
        <w:tc>
          <w:tcPr>
            <w:tcW w:w="1280" w:type="dxa"/>
            <w:tcBorders>
              <w:top w:val="single" w:sz="6" w:space="0" w:color="auto"/>
              <w:left w:val="single" w:sz="6" w:space="0" w:color="auto"/>
              <w:bottom w:val="single" w:sz="6" w:space="0" w:color="auto"/>
              <w:right w:val="single" w:sz="6" w:space="0" w:color="auto"/>
            </w:tcBorders>
          </w:tcPr>
          <w:p w14:paraId="4A92C129" w14:textId="77777777" w:rsidR="00E5147F" w:rsidRPr="00E5147F" w:rsidRDefault="00E5147F" w:rsidP="00382312">
            <w:pPr>
              <w:jc w:val="center"/>
            </w:pPr>
            <w:r w:rsidRPr="00E5147F">
              <w:t>4</w:t>
            </w:r>
          </w:p>
        </w:tc>
        <w:tc>
          <w:tcPr>
            <w:tcW w:w="1280" w:type="dxa"/>
            <w:tcBorders>
              <w:top w:val="single" w:sz="6" w:space="0" w:color="auto"/>
              <w:left w:val="single" w:sz="6" w:space="0" w:color="auto"/>
              <w:bottom w:val="single" w:sz="6" w:space="0" w:color="auto"/>
              <w:right w:val="single" w:sz="6" w:space="0" w:color="auto"/>
            </w:tcBorders>
          </w:tcPr>
          <w:p w14:paraId="7B0910F1" w14:textId="77777777" w:rsidR="00E5147F" w:rsidRPr="00E5147F" w:rsidRDefault="00E5147F" w:rsidP="00382312">
            <w:pPr>
              <w:jc w:val="center"/>
            </w:pPr>
            <w:r w:rsidRPr="00E5147F">
              <w:t>5</w:t>
            </w:r>
          </w:p>
        </w:tc>
        <w:tc>
          <w:tcPr>
            <w:tcW w:w="1280" w:type="dxa"/>
            <w:tcBorders>
              <w:top w:val="single" w:sz="6" w:space="0" w:color="auto"/>
              <w:left w:val="single" w:sz="6" w:space="0" w:color="auto"/>
              <w:bottom w:val="single" w:sz="6" w:space="0" w:color="auto"/>
              <w:right w:val="double" w:sz="6" w:space="0" w:color="auto"/>
            </w:tcBorders>
          </w:tcPr>
          <w:p w14:paraId="25DBDF98" w14:textId="77777777" w:rsidR="00E5147F" w:rsidRPr="00E5147F" w:rsidRDefault="00E5147F" w:rsidP="00382312">
            <w:pPr>
              <w:jc w:val="center"/>
            </w:pPr>
            <w:r w:rsidRPr="00E5147F">
              <w:t>6</w:t>
            </w:r>
          </w:p>
        </w:tc>
      </w:tr>
      <w:tr w:rsidR="00E5147F" w:rsidRPr="00E5147F" w14:paraId="58797B04" w14:textId="77777777" w:rsidTr="00382312">
        <w:tc>
          <w:tcPr>
            <w:tcW w:w="612" w:type="dxa"/>
            <w:tcBorders>
              <w:top w:val="single" w:sz="6" w:space="0" w:color="auto"/>
              <w:left w:val="double" w:sz="6" w:space="0" w:color="auto"/>
              <w:bottom w:val="single" w:sz="6" w:space="0" w:color="auto"/>
              <w:right w:val="single" w:sz="6" w:space="0" w:color="auto"/>
            </w:tcBorders>
          </w:tcPr>
          <w:p w14:paraId="2C0C8913" w14:textId="77777777" w:rsidR="00E5147F" w:rsidRPr="00E5147F" w:rsidRDefault="00E5147F" w:rsidP="00382312"/>
        </w:tc>
        <w:tc>
          <w:tcPr>
            <w:tcW w:w="3840" w:type="dxa"/>
            <w:tcBorders>
              <w:top w:val="single" w:sz="6" w:space="0" w:color="auto"/>
              <w:left w:val="single" w:sz="6" w:space="0" w:color="auto"/>
              <w:bottom w:val="single" w:sz="6" w:space="0" w:color="auto"/>
              <w:right w:val="single" w:sz="6" w:space="0" w:color="auto"/>
            </w:tcBorders>
          </w:tcPr>
          <w:p w14:paraId="77F3720B" w14:textId="77777777" w:rsidR="00E5147F" w:rsidRPr="00E5147F" w:rsidRDefault="00E5147F" w:rsidP="00382312">
            <w:r w:rsidRPr="00E5147F">
              <w:t>I. ВНЕОБОРОТНЫЕ АКТИВЫ</w:t>
            </w:r>
          </w:p>
        </w:tc>
        <w:tc>
          <w:tcPr>
            <w:tcW w:w="720" w:type="dxa"/>
            <w:tcBorders>
              <w:top w:val="single" w:sz="6" w:space="0" w:color="auto"/>
              <w:left w:val="single" w:sz="6" w:space="0" w:color="auto"/>
              <w:bottom w:val="single" w:sz="6" w:space="0" w:color="auto"/>
              <w:right w:val="single" w:sz="6" w:space="0" w:color="auto"/>
            </w:tcBorders>
          </w:tcPr>
          <w:p w14:paraId="516B0F86" w14:textId="77777777" w:rsidR="00E5147F" w:rsidRPr="00E5147F" w:rsidRDefault="00E5147F" w:rsidP="00382312"/>
        </w:tc>
        <w:tc>
          <w:tcPr>
            <w:tcW w:w="1280" w:type="dxa"/>
            <w:tcBorders>
              <w:top w:val="single" w:sz="6" w:space="0" w:color="auto"/>
              <w:left w:val="single" w:sz="6" w:space="0" w:color="auto"/>
              <w:bottom w:val="single" w:sz="6" w:space="0" w:color="auto"/>
              <w:right w:val="single" w:sz="6" w:space="0" w:color="auto"/>
            </w:tcBorders>
          </w:tcPr>
          <w:p w14:paraId="133F675E" w14:textId="77777777" w:rsidR="00E5147F" w:rsidRPr="00E5147F" w:rsidRDefault="00E5147F" w:rsidP="00382312">
            <w:pPr>
              <w:jc w:val="right"/>
            </w:pPr>
          </w:p>
        </w:tc>
        <w:tc>
          <w:tcPr>
            <w:tcW w:w="1280" w:type="dxa"/>
            <w:tcBorders>
              <w:top w:val="single" w:sz="6" w:space="0" w:color="auto"/>
              <w:left w:val="single" w:sz="6" w:space="0" w:color="auto"/>
              <w:bottom w:val="single" w:sz="6" w:space="0" w:color="auto"/>
              <w:right w:val="single" w:sz="6" w:space="0" w:color="auto"/>
            </w:tcBorders>
          </w:tcPr>
          <w:p w14:paraId="026D32E8" w14:textId="77777777" w:rsidR="00E5147F" w:rsidRPr="00E5147F" w:rsidRDefault="00E5147F" w:rsidP="00382312">
            <w:pPr>
              <w:jc w:val="right"/>
            </w:pPr>
          </w:p>
        </w:tc>
        <w:tc>
          <w:tcPr>
            <w:tcW w:w="1280" w:type="dxa"/>
            <w:tcBorders>
              <w:top w:val="single" w:sz="6" w:space="0" w:color="auto"/>
              <w:left w:val="single" w:sz="6" w:space="0" w:color="auto"/>
              <w:bottom w:val="single" w:sz="6" w:space="0" w:color="auto"/>
              <w:right w:val="double" w:sz="6" w:space="0" w:color="auto"/>
            </w:tcBorders>
          </w:tcPr>
          <w:p w14:paraId="324692C6" w14:textId="77777777" w:rsidR="00E5147F" w:rsidRPr="00E5147F" w:rsidRDefault="00E5147F" w:rsidP="00382312">
            <w:pPr>
              <w:jc w:val="right"/>
            </w:pPr>
          </w:p>
        </w:tc>
      </w:tr>
      <w:tr w:rsidR="00E5147F" w:rsidRPr="00E5147F" w14:paraId="5EF9812C" w14:textId="77777777" w:rsidTr="00382312">
        <w:tc>
          <w:tcPr>
            <w:tcW w:w="612" w:type="dxa"/>
            <w:tcBorders>
              <w:top w:val="single" w:sz="6" w:space="0" w:color="auto"/>
              <w:left w:val="double" w:sz="6" w:space="0" w:color="auto"/>
              <w:bottom w:val="single" w:sz="6" w:space="0" w:color="auto"/>
              <w:right w:val="single" w:sz="6" w:space="0" w:color="auto"/>
            </w:tcBorders>
          </w:tcPr>
          <w:p w14:paraId="47712510" w14:textId="77777777" w:rsidR="00E5147F" w:rsidRPr="00E5147F" w:rsidRDefault="00E5147F" w:rsidP="00382312"/>
        </w:tc>
        <w:tc>
          <w:tcPr>
            <w:tcW w:w="3840" w:type="dxa"/>
            <w:tcBorders>
              <w:top w:val="single" w:sz="6" w:space="0" w:color="auto"/>
              <w:left w:val="single" w:sz="6" w:space="0" w:color="auto"/>
              <w:bottom w:val="single" w:sz="6" w:space="0" w:color="auto"/>
              <w:right w:val="single" w:sz="6" w:space="0" w:color="auto"/>
            </w:tcBorders>
          </w:tcPr>
          <w:p w14:paraId="5AA7C422" w14:textId="77777777" w:rsidR="00E5147F" w:rsidRPr="00E5147F" w:rsidRDefault="00E5147F" w:rsidP="00382312">
            <w:r w:rsidRPr="00E5147F">
              <w:t>Нематериальные активы</w:t>
            </w:r>
          </w:p>
        </w:tc>
        <w:tc>
          <w:tcPr>
            <w:tcW w:w="720" w:type="dxa"/>
            <w:tcBorders>
              <w:top w:val="single" w:sz="6" w:space="0" w:color="auto"/>
              <w:left w:val="single" w:sz="6" w:space="0" w:color="auto"/>
              <w:bottom w:val="single" w:sz="6" w:space="0" w:color="auto"/>
              <w:right w:val="single" w:sz="6" w:space="0" w:color="auto"/>
            </w:tcBorders>
          </w:tcPr>
          <w:p w14:paraId="711C26B6" w14:textId="77777777" w:rsidR="00E5147F" w:rsidRPr="00E5147F" w:rsidRDefault="00E5147F" w:rsidP="00382312">
            <w:pPr>
              <w:jc w:val="center"/>
            </w:pPr>
            <w:r w:rsidRPr="00E5147F">
              <w:t>1110</w:t>
            </w:r>
          </w:p>
        </w:tc>
        <w:tc>
          <w:tcPr>
            <w:tcW w:w="1280" w:type="dxa"/>
            <w:tcBorders>
              <w:top w:val="single" w:sz="6" w:space="0" w:color="auto"/>
              <w:left w:val="single" w:sz="6" w:space="0" w:color="auto"/>
              <w:bottom w:val="single" w:sz="6" w:space="0" w:color="auto"/>
              <w:right w:val="single" w:sz="6" w:space="0" w:color="auto"/>
            </w:tcBorders>
          </w:tcPr>
          <w:p w14:paraId="60061691" w14:textId="77777777" w:rsidR="00E5147F" w:rsidRPr="00E5147F" w:rsidRDefault="00E5147F" w:rsidP="00382312">
            <w:pPr>
              <w:jc w:val="right"/>
            </w:pPr>
            <w:r w:rsidRPr="00E5147F">
              <w:rPr>
                <w:lang w:val="en-US"/>
              </w:rPr>
              <w:t>-</w:t>
            </w:r>
          </w:p>
        </w:tc>
        <w:tc>
          <w:tcPr>
            <w:tcW w:w="1280" w:type="dxa"/>
            <w:tcBorders>
              <w:top w:val="single" w:sz="6" w:space="0" w:color="auto"/>
              <w:left w:val="single" w:sz="6" w:space="0" w:color="auto"/>
              <w:bottom w:val="single" w:sz="6" w:space="0" w:color="auto"/>
              <w:right w:val="single" w:sz="6" w:space="0" w:color="auto"/>
            </w:tcBorders>
          </w:tcPr>
          <w:p w14:paraId="649C9BA7" w14:textId="77777777" w:rsidR="00E5147F" w:rsidRPr="00E5147F" w:rsidRDefault="00E5147F" w:rsidP="00382312">
            <w:pPr>
              <w:jc w:val="right"/>
            </w:pPr>
            <w:r w:rsidRPr="00E5147F">
              <w:rPr>
                <w:lang w:val="en-US"/>
              </w:rPr>
              <w:t>-</w:t>
            </w:r>
          </w:p>
        </w:tc>
        <w:tc>
          <w:tcPr>
            <w:tcW w:w="1280" w:type="dxa"/>
            <w:tcBorders>
              <w:top w:val="single" w:sz="6" w:space="0" w:color="auto"/>
              <w:left w:val="single" w:sz="6" w:space="0" w:color="auto"/>
              <w:bottom w:val="single" w:sz="6" w:space="0" w:color="auto"/>
              <w:right w:val="double" w:sz="6" w:space="0" w:color="auto"/>
            </w:tcBorders>
          </w:tcPr>
          <w:p w14:paraId="670C53D8" w14:textId="77777777" w:rsidR="00E5147F" w:rsidRPr="00E5147F" w:rsidRDefault="00E5147F" w:rsidP="00382312">
            <w:pPr>
              <w:jc w:val="right"/>
            </w:pPr>
            <w:r w:rsidRPr="00E5147F">
              <w:t>5</w:t>
            </w:r>
          </w:p>
        </w:tc>
      </w:tr>
      <w:tr w:rsidR="00E5147F" w:rsidRPr="00E5147F" w14:paraId="6EFBB120" w14:textId="77777777" w:rsidTr="00382312">
        <w:tc>
          <w:tcPr>
            <w:tcW w:w="612" w:type="dxa"/>
            <w:tcBorders>
              <w:top w:val="single" w:sz="6" w:space="0" w:color="auto"/>
              <w:left w:val="double" w:sz="6" w:space="0" w:color="auto"/>
              <w:bottom w:val="single" w:sz="6" w:space="0" w:color="auto"/>
              <w:right w:val="single" w:sz="6" w:space="0" w:color="auto"/>
            </w:tcBorders>
          </w:tcPr>
          <w:p w14:paraId="24DD70EB" w14:textId="77777777" w:rsidR="00E5147F" w:rsidRPr="00E5147F" w:rsidRDefault="00E5147F" w:rsidP="00382312"/>
        </w:tc>
        <w:tc>
          <w:tcPr>
            <w:tcW w:w="3840" w:type="dxa"/>
            <w:tcBorders>
              <w:top w:val="single" w:sz="6" w:space="0" w:color="auto"/>
              <w:left w:val="single" w:sz="6" w:space="0" w:color="auto"/>
              <w:bottom w:val="single" w:sz="6" w:space="0" w:color="auto"/>
              <w:right w:val="single" w:sz="6" w:space="0" w:color="auto"/>
            </w:tcBorders>
          </w:tcPr>
          <w:p w14:paraId="5E41AB7B" w14:textId="77777777" w:rsidR="00E5147F" w:rsidRPr="00E5147F" w:rsidRDefault="00E5147F" w:rsidP="00382312">
            <w:r w:rsidRPr="00E5147F">
              <w:t>Результаты исследований и разработок</w:t>
            </w:r>
          </w:p>
        </w:tc>
        <w:tc>
          <w:tcPr>
            <w:tcW w:w="720" w:type="dxa"/>
            <w:tcBorders>
              <w:top w:val="single" w:sz="6" w:space="0" w:color="auto"/>
              <w:left w:val="single" w:sz="6" w:space="0" w:color="auto"/>
              <w:bottom w:val="single" w:sz="6" w:space="0" w:color="auto"/>
              <w:right w:val="single" w:sz="6" w:space="0" w:color="auto"/>
            </w:tcBorders>
          </w:tcPr>
          <w:p w14:paraId="185C6BCC" w14:textId="77777777" w:rsidR="00E5147F" w:rsidRPr="00E5147F" w:rsidRDefault="00E5147F" w:rsidP="00382312">
            <w:pPr>
              <w:jc w:val="center"/>
            </w:pPr>
            <w:r w:rsidRPr="00E5147F">
              <w:t>1120</w:t>
            </w:r>
          </w:p>
        </w:tc>
        <w:tc>
          <w:tcPr>
            <w:tcW w:w="1280" w:type="dxa"/>
            <w:tcBorders>
              <w:top w:val="single" w:sz="6" w:space="0" w:color="auto"/>
              <w:left w:val="single" w:sz="6" w:space="0" w:color="auto"/>
              <w:bottom w:val="single" w:sz="6" w:space="0" w:color="auto"/>
              <w:right w:val="single" w:sz="6" w:space="0" w:color="auto"/>
            </w:tcBorders>
          </w:tcPr>
          <w:p w14:paraId="2CA029FB" w14:textId="77777777" w:rsidR="00E5147F" w:rsidRPr="00E5147F" w:rsidRDefault="00E5147F" w:rsidP="00382312">
            <w:pPr>
              <w:jc w:val="right"/>
            </w:pPr>
            <w:r w:rsidRPr="00E5147F">
              <w:t>-</w:t>
            </w:r>
          </w:p>
        </w:tc>
        <w:tc>
          <w:tcPr>
            <w:tcW w:w="1280" w:type="dxa"/>
            <w:tcBorders>
              <w:top w:val="single" w:sz="6" w:space="0" w:color="auto"/>
              <w:left w:val="single" w:sz="6" w:space="0" w:color="auto"/>
              <w:bottom w:val="single" w:sz="6" w:space="0" w:color="auto"/>
              <w:right w:val="single" w:sz="6" w:space="0" w:color="auto"/>
            </w:tcBorders>
          </w:tcPr>
          <w:p w14:paraId="177756DB" w14:textId="77777777" w:rsidR="00E5147F" w:rsidRPr="00E5147F" w:rsidRDefault="00E5147F" w:rsidP="00382312">
            <w:pPr>
              <w:jc w:val="right"/>
            </w:pPr>
            <w:r w:rsidRPr="00E5147F">
              <w:t>-</w:t>
            </w:r>
          </w:p>
        </w:tc>
        <w:tc>
          <w:tcPr>
            <w:tcW w:w="1280" w:type="dxa"/>
            <w:tcBorders>
              <w:top w:val="single" w:sz="6" w:space="0" w:color="auto"/>
              <w:left w:val="single" w:sz="6" w:space="0" w:color="auto"/>
              <w:bottom w:val="single" w:sz="6" w:space="0" w:color="auto"/>
              <w:right w:val="double" w:sz="6" w:space="0" w:color="auto"/>
            </w:tcBorders>
          </w:tcPr>
          <w:p w14:paraId="584BCCC6" w14:textId="77777777" w:rsidR="00E5147F" w:rsidRPr="00E5147F" w:rsidRDefault="00E5147F" w:rsidP="00382312">
            <w:pPr>
              <w:jc w:val="right"/>
            </w:pPr>
            <w:r w:rsidRPr="00E5147F">
              <w:t>-</w:t>
            </w:r>
          </w:p>
        </w:tc>
      </w:tr>
      <w:tr w:rsidR="00E5147F" w:rsidRPr="00E5147F" w14:paraId="6EF3F9B5" w14:textId="77777777" w:rsidTr="00382312">
        <w:tc>
          <w:tcPr>
            <w:tcW w:w="612" w:type="dxa"/>
            <w:tcBorders>
              <w:top w:val="single" w:sz="6" w:space="0" w:color="auto"/>
              <w:left w:val="double" w:sz="6" w:space="0" w:color="auto"/>
              <w:bottom w:val="single" w:sz="6" w:space="0" w:color="auto"/>
              <w:right w:val="single" w:sz="6" w:space="0" w:color="auto"/>
            </w:tcBorders>
          </w:tcPr>
          <w:p w14:paraId="48C719BA" w14:textId="77777777" w:rsidR="00E5147F" w:rsidRPr="00E5147F" w:rsidRDefault="00E5147F" w:rsidP="00382312"/>
        </w:tc>
        <w:tc>
          <w:tcPr>
            <w:tcW w:w="3840" w:type="dxa"/>
            <w:tcBorders>
              <w:top w:val="single" w:sz="6" w:space="0" w:color="auto"/>
              <w:left w:val="single" w:sz="6" w:space="0" w:color="auto"/>
              <w:bottom w:val="single" w:sz="6" w:space="0" w:color="auto"/>
              <w:right w:val="single" w:sz="6" w:space="0" w:color="auto"/>
            </w:tcBorders>
          </w:tcPr>
          <w:p w14:paraId="1932CD37" w14:textId="77777777" w:rsidR="00E5147F" w:rsidRPr="00E5147F" w:rsidRDefault="00E5147F" w:rsidP="00382312">
            <w:r w:rsidRPr="00E5147F">
              <w:t>Нематериальные поисковые активы</w:t>
            </w:r>
          </w:p>
        </w:tc>
        <w:tc>
          <w:tcPr>
            <w:tcW w:w="720" w:type="dxa"/>
            <w:tcBorders>
              <w:top w:val="single" w:sz="6" w:space="0" w:color="auto"/>
              <w:left w:val="single" w:sz="6" w:space="0" w:color="auto"/>
              <w:bottom w:val="single" w:sz="6" w:space="0" w:color="auto"/>
              <w:right w:val="single" w:sz="6" w:space="0" w:color="auto"/>
            </w:tcBorders>
          </w:tcPr>
          <w:p w14:paraId="4CF765E3" w14:textId="77777777" w:rsidR="00E5147F" w:rsidRPr="00E5147F" w:rsidRDefault="00E5147F" w:rsidP="00382312">
            <w:pPr>
              <w:jc w:val="center"/>
            </w:pPr>
            <w:r w:rsidRPr="00E5147F">
              <w:t>1130</w:t>
            </w:r>
          </w:p>
        </w:tc>
        <w:tc>
          <w:tcPr>
            <w:tcW w:w="1280" w:type="dxa"/>
            <w:tcBorders>
              <w:top w:val="single" w:sz="6" w:space="0" w:color="auto"/>
              <w:left w:val="single" w:sz="6" w:space="0" w:color="auto"/>
              <w:bottom w:val="single" w:sz="6" w:space="0" w:color="auto"/>
              <w:right w:val="single" w:sz="6" w:space="0" w:color="auto"/>
            </w:tcBorders>
          </w:tcPr>
          <w:p w14:paraId="4A0C8410" w14:textId="77777777" w:rsidR="00E5147F" w:rsidRPr="00E5147F" w:rsidRDefault="00E5147F" w:rsidP="00382312">
            <w:pPr>
              <w:jc w:val="right"/>
            </w:pPr>
            <w:r w:rsidRPr="00E5147F">
              <w:t>-</w:t>
            </w:r>
          </w:p>
        </w:tc>
        <w:tc>
          <w:tcPr>
            <w:tcW w:w="1280" w:type="dxa"/>
            <w:tcBorders>
              <w:top w:val="single" w:sz="6" w:space="0" w:color="auto"/>
              <w:left w:val="single" w:sz="6" w:space="0" w:color="auto"/>
              <w:bottom w:val="single" w:sz="6" w:space="0" w:color="auto"/>
              <w:right w:val="single" w:sz="6" w:space="0" w:color="auto"/>
            </w:tcBorders>
          </w:tcPr>
          <w:p w14:paraId="5D334868" w14:textId="77777777" w:rsidR="00E5147F" w:rsidRPr="00E5147F" w:rsidRDefault="00E5147F" w:rsidP="00382312">
            <w:pPr>
              <w:jc w:val="right"/>
            </w:pPr>
            <w:r w:rsidRPr="00E5147F">
              <w:t>-</w:t>
            </w:r>
          </w:p>
        </w:tc>
        <w:tc>
          <w:tcPr>
            <w:tcW w:w="1280" w:type="dxa"/>
            <w:tcBorders>
              <w:top w:val="single" w:sz="6" w:space="0" w:color="auto"/>
              <w:left w:val="single" w:sz="6" w:space="0" w:color="auto"/>
              <w:bottom w:val="single" w:sz="6" w:space="0" w:color="auto"/>
              <w:right w:val="double" w:sz="6" w:space="0" w:color="auto"/>
            </w:tcBorders>
          </w:tcPr>
          <w:p w14:paraId="136D9B85" w14:textId="77777777" w:rsidR="00E5147F" w:rsidRPr="00E5147F" w:rsidRDefault="00E5147F" w:rsidP="00382312">
            <w:pPr>
              <w:jc w:val="right"/>
            </w:pPr>
            <w:r w:rsidRPr="00E5147F">
              <w:t>-</w:t>
            </w:r>
          </w:p>
        </w:tc>
      </w:tr>
      <w:tr w:rsidR="00E5147F" w:rsidRPr="00E5147F" w14:paraId="507137D0" w14:textId="77777777" w:rsidTr="00382312">
        <w:tc>
          <w:tcPr>
            <w:tcW w:w="612" w:type="dxa"/>
            <w:tcBorders>
              <w:top w:val="single" w:sz="6" w:space="0" w:color="auto"/>
              <w:left w:val="double" w:sz="6" w:space="0" w:color="auto"/>
              <w:bottom w:val="single" w:sz="6" w:space="0" w:color="auto"/>
              <w:right w:val="single" w:sz="6" w:space="0" w:color="auto"/>
            </w:tcBorders>
          </w:tcPr>
          <w:p w14:paraId="20BF7E08" w14:textId="77777777" w:rsidR="00E5147F" w:rsidRPr="00E5147F" w:rsidRDefault="00E5147F" w:rsidP="00382312"/>
        </w:tc>
        <w:tc>
          <w:tcPr>
            <w:tcW w:w="3840" w:type="dxa"/>
            <w:tcBorders>
              <w:top w:val="single" w:sz="6" w:space="0" w:color="auto"/>
              <w:left w:val="single" w:sz="6" w:space="0" w:color="auto"/>
              <w:bottom w:val="single" w:sz="6" w:space="0" w:color="auto"/>
              <w:right w:val="single" w:sz="6" w:space="0" w:color="auto"/>
            </w:tcBorders>
          </w:tcPr>
          <w:p w14:paraId="6D52B452" w14:textId="77777777" w:rsidR="00E5147F" w:rsidRPr="00E5147F" w:rsidRDefault="00E5147F" w:rsidP="00382312">
            <w:r w:rsidRPr="00E5147F">
              <w:t>Материальные поисковые активы</w:t>
            </w:r>
          </w:p>
        </w:tc>
        <w:tc>
          <w:tcPr>
            <w:tcW w:w="720" w:type="dxa"/>
            <w:tcBorders>
              <w:top w:val="single" w:sz="6" w:space="0" w:color="auto"/>
              <w:left w:val="single" w:sz="6" w:space="0" w:color="auto"/>
              <w:bottom w:val="single" w:sz="6" w:space="0" w:color="auto"/>
              <w:right w:val="single" w:sz="6" w:space="0" w:color="auto"/>
            </w:tcBorders>
          </w:tcPr>
          <w:p w14:paraId="18DCAF91" w14:textId="77777777" w:rsidR="00E5147F" w:rsidRPr="00E5147F" w:rsidRDefault="00E5147F" w:rsidP="00382312">
            <w:pPr>
              <w:jc w:val="center"/>
            </w:pPr>
            <w:r w:rsidRPr="00E5147F">
              <w:t>1140</w:t>
            </w:r>
          </w:p>
        </w:tc>
        <w:tc>
          <w:tcPr>
            <w:tcW w:w="1280" w:type="dxa"/>
            <w:tcBorders>
              <w:top w:val="single" w:sz="6" w:space="0" w:color="auto"/>
              <w:left w:val="single" w:sz="6" w:space="0" w:color="auto"/>
              <w:bottom w:val="single" w:sz="6" w:space="0" w:color="auto"/>
              <w:right w:val="single" w:sz="6" w:space="0" w:color="auto"/>
            </w:tcBorders>
          </w:tcPr>
          <w:p w14:paraId="6548183A" w14:textId="77777777" w:rsidR="00E5147F" w:rsidRPr="00E5147F" w:rsidRDefault="00E5147F" w:rsidP="00382312">
            <w:pPr>
              <w:jc w:val="right"/>
            </w:pPr>
            <w:r w:rsidRPr="00E5147F">
              <w:t>-</w:t>
            </w:r>
          </w:p>
        </w:tc>
        <w:tc>
          <w:tcPr>
            <w:tcW w:w="1280" w:type="dxa"/>
            <w:tcBorders>
              <w:top w:val="single" w:sz="6" w:space="0" w:color="auto"/>
              <w:left w:val="single" w:sz="6" w:space="0" w:color="auto"/>
              <w:bottom w:val="single" w:sz="6" w:space="0" w:color="auto"/>
              <w:right w:val="single" w:sz="6" w:space="0" w:color="auto"/>
            </w:tcBorders>
          </w:tcPr>
          <w:p w14:paraId="19D65F03" w14:textId="77777777" w:rsidR="00E5147F" w:rsidRPr="00E5147F" w:rsidRDefault="00E5147F" w:rsidP="00382312">
            <w:pPr>
              <w:jc w:val="right"/>
            </w:pPr>
            <w:r w:rsidRPr="00E5147F">
              <w:t>-</w:t>
            </w:r>
          </w:p>
        </w:tc>
        <w:tc>
          <w:tcPr>
            <w:tcW w:w="1280" w:type="dxa"/>
            <w:tcBorders>
              <w:top w:val="single" w:sz="6" w:space="0" w:color="auto"/>
              <w:left w:val="single" w:sz="6" w:space="0" w:color="auto"/>
              <w:bottom w:val="single" w:sz="6" w:space="0" w:color="auto"/>
              <w:right w:val="double" w:sz="6" w:space="0" w:color="auto"/>
            </w:tcBorders>
          </w:tcPr>
          <w:p w14:paraId="5007A5D2" w14:textId="77777777" w:rsidR="00E5147F" w:rsidRPr="00E5147F" w:rsidRDefault="00E5147F" w:rsidP="00382312">
            <w:pPr>
              <w:jc w:val="right"/>
            </w:pPr>
            <w:r w:rsidRPr="00E5147F">
              <w:t>-</w:t>
            </w:r>
          </w:p>
        </w:tc>
      </w:tr>
      <w:tr w:rsidR="00E5147F" w:rsidRPr="00E5147F" w14:paraId="7A32F5B9" w14:textId="77777777" w:rsidTr="00382312">
        <w:tc>
          <w:tcPr>
            <w:tcW w:w="612" w:type="dxa"/>
            <w:tcBorders>
              <w:top w:val="single" w:sz="6" w:space="0" w:color="auto"/>
              <w:left w:val="double" w:sz="6" w:space="0" w:color="auto"/>
              <w:bottom w:val="single" w:sz="6" w:space="0" w:color="auto"/>
              <w:right w:val="single" w:sz="6" w:space="0" w:color="auto"/>
            </w:tcBorders>
          </w:tcPr>
          <w:p w14:paraId="22770E31" w14:textId="77777777" w:rsidR="00E5147F" w:rsidRPr="00E5147F" w:rsidRDefault="00E5147F" w:rsidP="00382312"/>
        </w:tc>
        <w:tc>
          <w:tcPr>
            <w:tcW w:w="3840" w:type="dxa"/>
            <w:tcBorders>
              <w:top w:val="single" w:sz="6" w:space="0" w:color="auto"/>
              <w:left w:val="single" w:sz="6" w:space="0" w:color="auto"/>
              <w:bottom w:val="single" w:sz="6" w:space="0" w:color="auto"/>
              <w:right w:val="single" w:sz="6" w:space="0" w:color="auto"/>
            </w:tcBorders>
          </w:tcPr>
          <w:p w14:paraId="4C68294B" w14:textId="77777777" w:rsidR="00E5147F" w:rsidRPr="00E5147F" w:rsidRDefault="00E5147F" w:rsidP="00382312">
            <w:r w:rsidRPr="00E5147F">
              <w:t>Основные средства</w:t>
            </w:r>
          </w:p>
        </w:tc>
        <w:tc>
          <w:tcPr>
            <w:tcW w:w="720" w:type="dxa"/>
            <w:tcBorders>
              <w:top w:val="single" w:sz="6" w:space="0" w:color="auto"/>
              <w:left w:val="single" w:sz="6" w:space="0" w:color="auto"/>
              <w:bottom w:val="single" w:sz="6" w:space="0" w:color="auto"/>
              <w:right w:val="single" w:sz="6" w:space="0" w:color="auto"/>
            </w:tcBorders>
          </w:tcPr>
          <w:p w14:paraId="530504A0" w14:textId="77777777" w:rsidR="00E5147F" w:rsidRPr="00E5147F" w:rsidRDefault="00E5147F" w:rsidP="00382312">
            <w:pPr>
              <w:jc w:val="center"/>
            </w:pPr>
            <w:r w:rsidRPr="00E5147F">
              <w:t>1150</w:t>
            </w:r>
          </w:p>
        </w:tc>
        <w:tc>
          <w:tcPr>
            <w:tcW w:w="1280" w:type="dxa"/>
            <w:tcBorders>
              <w:top w:val="single" w:sz="6" w:space="0" w:color="auto"/>
              <w:left w:val="single" w:sz="6" w:space="0" w:color="auto"/>
              <w:bottom w:val="single" w:sz="6" w:space="0" w:color="auto"/>
              <w:right w:val="single" w:sz="6" w:space="0" w:color="auto"/>
            </w:tcBorders>
          </w:tcPr>
          <w:p w14:paraId="028F5AED" w14:textId="77777777" w:rsidR="00E5147F" w:rsidRPr="00E5147F" w:rsidRDefault="00E5147F" w:rsidP="00382312">
            <w:pPr>
              <w:jc w:val="right"/>
            </w:pPr>
            <w:r w:rsidRPr="00E5147F">
              <w:t>-</w:t>
            </w:r>
          </w:p>
        </w:tc>
        <w:tc>
          <w:tcPr>
            <w:tcW w:w="1280" w:type="dxa"/>
            <w:tcBorders>
              <w:top w:val="single" w:sz="6" w:space="0" w:color="auto"/>
              <w:left w:val="single" w:sz="6" w:space="0" w:color="auto"/>
              <w:bottom w:val="single" w:sz="6" w:space="0" w:color="auto"/>
              <w:right w:val="single" w:sz="6" w:space="0" w:color="auto"/>
            </w:tcBorders>
          </w:tcPr>
          <w:p w14:paraId="509FDFAF" w14:textId="77777777" w:rsidR="00E5147F" w:rsidRPr="00E5147F" w:rsidRDefault="00E5147F" w:rsidP="00382312">
            <w:pPr>
              <w:jc w:val="right"/>
            </w:pPr>
            <w:r w:rsidRPr="00E5147F">
              <w:t>-</w:t>
            </w:r>
          </w:p>
        </w:tc>
        <w:tc>
          <w:tcPr>
            <w:tcW w:w="1280" w:type="dxa"/>
            <w:tcBorders>
              <w:top w:val="single" w:sz="6" w:space="0" w:color="auto"/>
              <w:left w:val="single" w:sz="6" w:space="0" w:color="auto"/>
              <w:bottom w:val="single" w:sz="6" w:space="0" w:color="auto"/>
              <w:right w:val="double" w:sz="6" w:space="0" w:color="auto"/>
            </w:tcBorders>
          </w:tcPr>
          <w:p w14:paraId="20550F26" w14:textId="77777777" w:rsidR="00E5147F" w:rsidRPr="00E5147F" w:rsidRDefault="00E5147F" w:rsidP="00382312">
            <w:pPr>
              <w:jc w:val="right"/>
            </w:pPr>
            <w:r w:rsidRPr="00E5147F">
              <w:t>-</w:t>
            </w:r>
          </w:p>
        </w:tc>
      </w:tr>
      <w:tr w:rsidR="00E5147F" w:rsidRPr="00E5147F" w14:paraId="4050DD00" w14:textId="77777777" w:rsidTr="00382312">
        <w:tc>
          <w:tcPr>
            <w:tcW w:w="612" w:type="dxa"/>
            <w:tcBorders>
              <w:top w:val="single" w:sz="6" w:space="0" w:color="auto"/>
              <w:left w:val="double" w:sz="6" w:space="0" w:color="auto"/>
              <w:bottom w:val="single" w:sz="6" w:space="0" w:color="auto"/>
              <w:right w:val="single" w:sz="6" w:space="0" w:color="auto"/>
            </w:tcBorders>
          </w:tcPr>
          <w:p w14:paraId="1009C102" w14:textId="77777777" w:rsidR="00E5147F" w:rsidRPr="00E5147F" w:rsidRDefault="00E5147F" w:rsidP="00382312"/>
        </w:tc>
        <w:tc>
          <w:tcPr>
            <w:tcW w:w="3840" w:type="dxa"/>
            <w:tcBorders>
              <w:top w:val="single" w:sz="6" w:space="0" w:color="auto"/>
              <w:left w:val="single" w:sz="6" w:space="0" w:color="auto"/>
              <w:bottom w:val="single" w:sz="6" w:space="0" w:color="auto"/>
              <w:right w:val="single" w:sz="6" w:space="0" w:color="auto"/>
            </w:tcBorders>
          </w:tcPr>
          <w:p w14:paraId="613E1482" w14:textId="77777777" w:rsidR="00E5147F" w:rsidRPr="00E5147F" w:rsidRDefault="00E5147F" w:rsidP="00382312">
            <w:r w:rsidRPr="00E5147F">
              <w:t>Доходные вложения в материальные ценности</w:t>
            </w:r>
          </w:p>
        </w:tc>
        <w:tc>
          <w:tcPr>
            <w:tcW w:w="720" w:type="dxa"/>
            <w:tcBorders>
              <w:top w:val="single" w:sz="6" w:space="0" w:color="auto"/>
              <w:left w:val="single" w:sz="6" w:space="0" w:color="auto"/>
              <w:bottom w:val="single" w:sz="6" w:space="0" w:color="auto"/>
              <w:right w:val="single" w:sz="6" w:space="0" w:color="auto"/>
            </w:tcBorders>
          </w:tcPr>
          <w:p w14:paraId="25A5B491" w14:textId="77777777" w:rsidR="00E5147F" w:rsidRPr="00E5147F" w:rsidRDefault="00E5147F" w:rsidP="00382312">
            <w:pPr>
              <w:jc w:val="center"/>
            </w:pPr>
            <w:r w:rsidRPr="00E5147F">
              <w:t>1160</w:t>
            </w:r>
          </w:p>
        </w:tc>
        <w:tc>
          <w:tcPr>
            <w:tcW w:w="1280" w:type="dxa"/>
            <w:tcBorders>
              <w:top w:val="single" w:sz="6" w:space="0" w:color="auto"/>
              <w:left w:val="single" w:sz="6" w:space="0" w:color="auto"/>
              <w:bottom w:val="single" w:sz="6" w:space="0" w:color="auto"/>
              <w:right w:val="single" w:sz="6" w:space="0" w:color="auto"/>
            </w:tcBorders>
          </w:tcPr>
          <w:p w14:paraId="610CE362" w14:textId="77777777" w:rsidR="00E5147F" w:rsidRPr="00E5147F" w:rsidRDefault="00E5147F" w:rsidP="00382312">
            <w:pPr>
              <w:jc w:val="right"/>
            </w:pPr>
            <w:r w:rsidRPr="00E5147F">
              <w:t>-</w:t>
            </w:r>
          </w:p>
        </w:tc>
        <w:tc>
          <w:tcPr>
            <w:tcW w:w="1280" w:type="dxa"/>
            <w:tcBorders>
              <w:top w:val="single" w:sz="6" w:space="0" w:color="auto"/>
              <w:left w:val="single" w:sz="6" w:space="0" w:color="auto"/>
              <w:bottom w:val="single" w:sz="6" w:space="0" w:color="auto"/>
              <w:right w:val="single" w:sz="6" w:space="0" w:color="auto"/>
            </w:tcBorders>
          </w:tcPr>
          <w:p w14:paraId="467C1618" w14:textId="77777777" w:rsidR="00E5147F" w:rsidRPr="00E5147F" w:rsidRDefault="00E5147F" w:rsidP="00382312">
            <w:pPr>
              <w:jc w:val="right"/>
            </w:pPr>
            <w:r w:rsidRPr="00E5147F">
              <w:t>-</w:t>
            </w:r>
          </w:p>
        </w:tc>
        <w:tc>
          <w:tcPr>
            <w:tcW w:w="1280" w:type="dxa"/>
            <w:tcBorders>
              <w:top w:val="single" w:sz="6" w:space="0" w:color="auto"/>
              <w:left w:val="single" w:sz="6" w:space="0" w:color="auto"/>
              <w:bottom w:val="single" w:sz="6" w:space="0" w:color="auto"/>
              <w:right w:val="double" w:sz="6" w:space="0" w:color="auto"/>
            </w:tcBorders>
          </w:tcPr>
          <w:p w14:paraId="21687B5A" w14:textId="77777777" w:rsidR="00E5147F" w:rsidRPr="00E5147F" w:rsidRDefault="00E5147F" w:rsidP="00382312">
            <w:pPr>
              <w:jc w:val="right"/>
            </w:pPr>
            <w:r w:rsidRPr="00E5147F">
              <w:t>-</w:t>
            </w:r>
          </w:p>
        </w:tc>
      </w:tr>
      <w:tr w:rsidR="00E5147F" w:rsidRPr="00E5147F" w14:paraId="36AA793F" w14:textId="77777777" w:rsidTr="00382312">
        <w:tc>
          <w:tcPr>
            <w:tcW w:w="612" w:type="dxa"/>
            <w:tcBorders>
              <w:top w:val="single" w:sz="6" w:space="0" w:color="auto"/>
              <w:left w:val="double" w:sz="6" w:space="0" w:color="auto"/>
              <w:bottom w:val="single" w:sz="6" w:space="0" w:color="auto"/>
              <w:right w:val="single" w:sz="6" w:space="0" w:color="auto"/>
            </w:tcBorders>
          </w:tcPr>
          <w:p w14:paraId="793B1067" w14:textId="77777777" w:rsidR="00E5147F" w:rsidRPr="00E5147F" w:rsidRDefault="00E5147F" w:rsidP="00382312"/>
        </w:tc>
        <w:tc>
          <w:tcPr>
            <w:tcW w:w="3840" w:type="dxa"/>
            <w:tcBorders>
              <w:top w:val="single" w:sz="6" w:space="0" w:color="auto"/>
              <w:left w:val="single" w:sz="6" w:space="0" w:color="auto"/>
              <w:bottom w:val="single" w:sz="6" w:space="0" w:color="auto"/>
              <w:right w:val="single" w:sz="6" w:space="0" w:color="auto"/>
            </w:tcBorders>
          </w:tcPr>
          <w:p w14:paraId="69F14397" w14:textId="77777777" w:rsidR="00E5147F" w:rsidRPr="00E5147F" w:rsidRDefault="00E5147F" w:rsidP="00382312">
            <w:r w:rsidRPr="00E5147F">
              <w:t>Финансовые вложения</w:t>
            </w:r>
          </w:p>
        </w:tc>
        <w:tc>
          <w:tcPr>
            <w:tcW w:w="720" w:type="dxa"/>
            <w:tcBorders>
              <w:top w:val="single" w:sz="6" w:space="0" w:color="auto"/>
              <w:left w:val="single" w:sz="6" w:space="0" w:color="auto"/>
              <w:bottom w:val="single" w:sz="6" w:space="0" w:color="auto"/>
              <w:right w:val="single" w:sz="6" w:space="0" w:color="auto"/>
            </w:tcBorders>
          </w:tcPr>
          <w:p w14:paraId="67BAE194" w14:textId="77777777" w:rsidR="00E5147F" w:rsidRPr="00E5147F" w:rsidRDefault="00E5147F" w:rsidP="00382312">
            <w:pPr>
              <w:jc w:val="center"/>
            </w:pPr>
            <w:r w:rsidRPr="00E5147F">
              <w:t>1170</w:t>
            </w:r>
          </w:p>
        </w:tc>
        <w:tc>
          <w:tcPr>
            <w:tcW w:w="1280" w:type="dxa"/>
            <w:tcBorders>
              <w:top w:val="single" w:sz="6" w:space="0" w:color="auto"/>
              <w:left w:val="single" w:sz="6" w:space="0" w:color="auto"/>
              <w:bottom w:val="single" w:sz="6" w:space="0" w:color="auto"/>
              <w:right w:val="single" w:sz="6" w:space="0" w:color="auto"/>
            </w:tcBorders>
          </w:tcPr>
          <w:p w14:paraId="076CCFEC" w14:textId="77777777" w:rsidR="00E5147F" w:rsidRPr="00E5147F" w:rsidRDefault="00E5147F" w:rsidP="00382312">
            <w:pPr>
              <w:jc w:val="right"/>
            </w:pPr>
            <w:r w:rsidRPr="00E5147F">
              <w:rPr>
                <w:lang w:val="en-US"/>
              </w:rPr>
              <w:t>4 6</w:t>
            </w:r>
            <w:r w:rsidRPr="00E5147F">
              <w:t>32 513</w:t>
            </w:r>
          </w:p>
        </w:tc>
        <w:tc>
          <w:tcPr>
            <w:tcW w:w="1280" w:type="dxa"/>
            <w:tcBorders>
              <w:top w:val="single" w:sz="6" w:space="0" w:color="auto"/>
              <w:left w:val="single" w:sz="6" w:space="0" w:color="auto"/>
              <w:bottom w:val="single" w:sz="6" w:space="0" w:color="auto"/>
              <w:right w:val="single" w:sz="6" w:space="0" w:color="auto"/>
            </w:tcBorders>
          </w:tcPr>
          <w:p w14:paraId="74714C73" w14:textId="77777777" w:rsidR="00E5147F" w:rsidRPr="00E5147F" w:rsidRDefault="00E5147F" w:rsidP="00382312">
            <w:pPr>
              <w:jc w:val="right"/>
            </w:pPr>
            <w:r w:rsidRPr="00E5147F">
              <w:rPr>
                <w:lang w:val="en-US"/>
              </w:rPr>
              <w:t>4 610 903</w:t>
            </w:r>
          </w:p>
        </w:tc>
        <w:tc>
          <w:tcPr>
            <w:tcW w:w="1280" w:type="dxa"/>
            <w:tcBorders>
              <w:top w:val="single" w:sz="6" w:space="0" w:color="auto"/>
              <w:left w:val="single" w:sz="6" w:space="0" w:color="auto"/>
              <w:bottom w:val="single" w:sz="6" w:space="0" w:color="auto"/>
              <w:right w:val="double" w:sz="6" w:space="0" w:color="auto"/>
            </w:tcBorders>
          </w:tcPr>
          <w:p w14:paraId="398ECF10" w14:textId="77777777" w:rsidR="00E5147F" w:rsidRPr="00E5147F" w:rsidRDefault="00E5147F" w:rsidP="00382312">
            <w:pPr>
              <w:jc w:val="right"/>
            </w:pPr>
            <w:r w:rsidRPr="00E5147F">
              <w:t>4 573 293</w:t>
            </w:r>
          </w:p>
        </w:tc>
      </w:tr>
      <w:tr w:rsidR="00E5147F" w:rsidRPr="00E5147F" w14:paraId="4F308F56" w14:textId="77777777" w:rsidTr="00382312">
        <w:tc>
          <w:tcPr>
            <w:tcW w:w="612" w:type="dxa"/>
            <w:tcBorders>
              <w:top w:val="single" w:sz="6" w:space="0" w:color="auto"/>
              <w:left w:val="double" w:sz="6" w:space="0" w:color="auto"/>
              <w:bottom w:val="single" w:sz="6" w:space="0" w:color="auto"/>
              <w:right w:val="single" w:sz="6" w:space="0" w:color="auto"/>
            </w:tcBorders>
          </w:tcPr>
          <w:p w14:paraId="44FA36F6" w14:textId="77777777" w:rsidR="00E5147F" w:rsidRPr="00E5147F" w:rsidRDefault="00E5147F" w:rsidP="00382312"/>
        </w:tc>
        <w:tc>
          <w:tcPr>
            <w:tcW w:w="3840" w:type="dxa"/>
            <w:tcBorders>
              <w:top w:val="single" w:sz="6" w:space="0" w:color="auto"/>
              <w:left w:val="single" w:sz="6" w:space="0" w:color="auto"/>
              <w:bottom w:val="single" w:sz="6" w:space="0" w:color="auto"/>
              <w:right w:val="single" w:sz="6" w:space="0" w:color="auto"/>
            </w:tcBorders>
          </w:tcPr>
          <w:p w14:paraId="4E1B435F" w14:textId="77777777" w:rsidR="00E5147F" w:rsidRPr="00E5147F" w:rsidRDefault="00E5147F" w:rsidP="00382312">
            <w:r w:rsidRPr="00E5147F">
              <w:t>Отложенные налоговые активы</w:t>
            </w:r>
          </w:p>
        </w:tc>
        <w:tc>
          <w:tcPr>
            <w:tcW w:w="720" w:type="dxa"/>
            <w:tcBorders>
              <w:top w:val="single" w:sz="6" w:space="0" w:color="auto"/>
              <w:left w:val="single" w:sz="6" w:space="0" w:color="auto"/>
              <w:bottom w:val="single" w:sz="6" w:space="0" w:color="auto"/>
              <w:right w:val="single" w:sz="6" w:space="0" w:color="auto"/>
            </w:tcBorders>
          </w:tcPr>
          <w:p w14:paraId="06F482B6" w14:textId="77777777" w:rsidR="00E5147F" w:rsidRPr="00E5147F" w:rsidRDefault="00E5147F" w:rsidP="00382312">
            <w:pPr>
              <w:jc w:val="center"/>
            </w:pPr>
            <w:r w:rsidRPr="00E5147F">
              <w:t>1180</w:t>
            </w:r>
          </w:p>
        </w:tc>
        <w:tc>
          <w:tcPr>
            <w:tcW w:w="1280" w:type="dxa"/>
            <w:tcBorders>
              <w:top w:val="single" w:sz="6" w:space="0" w:color="auto"/>
              <w:left w:val="single" w:sz="6" w:space="0" w:color="auto"/>
              <w:bottom w:val="single" w:sz="6" w:space="0" w:color="auto"/>
              <w:right w:val="single" w:sz="6" w:space="0" w:color="auto"/>
            </w:tcBorders>
          </w:tcPr>
          <w:p w14:paraId="6D472282" w14:textId="77777777" w:rsidR="00E5147F" w:rsidRPr="00E5147F" w:rsidRDefault="00E5147F" w:rsidP="00382312">
            <w:pPr>
              <w:jc w:val="right"/>
            </w:pPr>
            <w:r w:rsidRPr="00E5147F">
              <w:t>8 282</w:t>
            </w:r>
          </w:p>
        </w:tc>
        <w:tc>
          <w:tcPr>
            <w:tcW w:w="1280" w:type="dxa"/>
            <w:tcBorders>
              <w:top w:val="single" w:sz="6" w:space="0" w:color="auto"/>
              <w:left w:val="single" w:sz="6" w:space="0" w:color="auto"/>
              <w:bottom w:val="single" w:sz="6" w:space="0" w:color="auto"/>
              <w:right w:val="single" w:sz="6" w:space="0" w:color="auto"/>
            </w:tcBorders>
          </w:tcPr>
          <w:p w14:paraId="5D03BD60" w14:textId="77777777" w:rsidR="00E5147F" w:rsidRPr="00E5147F" w:rsidRDefault="00E5147F" w:rsidP="00382312">
            <w:pPr>
              <w:jc w:val="right"/>
            </w:pPr>
            <w:r w:rsidRPr="00E5147F">
              <w:rPr>
                <w:lang w:val="en-US"/>
              </w:rPr>
              <w:t>7 155</w:t>
            </w:r>
          </w:p>
        </w:tc>
        <w:tc>
          <w:tcPr>
            <w:tcW w:w="1280" w:type="dxa"/>
            <w:tcBorders>
              <w:top w:val="single" w:sz="6" w:space="0" w:color="auto"/>
              <w:left w:val="single" w:sz="6" w:space="0" w:color="auto"/>
              <w:bottom w:val="single" w:sz="6" w:space="0" w:color="auto"/>
              <w:right w:val="double" w:sz="6" w:space="0" w:color="auto"/>
            </w:tcBorders>
          </w:tcPr>
          <w:p w14:paraId="7384F825" w14:textId="77777777" w:rsidR="00E5147F" w:rsidRPr="00E5147F" w:rsidRDefault="00E5147F" w:rsidP="00382312">
            <w:pPr>
              <w:jc w:val="right"/>
            </w:pPr>
            <w:r w:rsidRPr="00E5147F">
              <w:t>5 554</w:t>
            </w:r>
          </w:p>
        </w:tc>
      </w:tr>
      <w:tr w:rsidR="00E5147F" w:rsidRPr="00E5147F" w14:paraId="4730BC17" w14:textId="77777777" w:rsidTr="00382312">
        <w:tc>
          <w:tcPr>
            <w:tcW w:w="612" w:type="dxa"/>
            <w:tcBorders>
              <w:top w:val="single" w:sz="6" w:space="0" w:color="auto"/>
              <w:left w:val="double" w:sz="6" w:space="0" w:color="auto"/>
              <w:bottom w:val="single" w:sz="6" w:space="0" w:color="auto"/>
              <w:right w:val="single" w:sz="6" w:space="0" w:color="auto"/>
            </w:tcBorders>
          </w:tcPr>
          <w:p w14:paraId="14F7C5AA" w14:textId="77777777" w:rsidR="00E5147F" w:rsidRPr="00E5147F" w:rsidRDefault="00E5147F" w:rsidP="00382312"/>
        </w:tc>
        <w:tc>
          <w:tcPr>
            <w:tcW w:w="3840" w:type="dxa"/>
            <w:tcBorders>
              <w:top w:val="single" w:sz="6" w:space="0" w:color="auto"/>
              <w:left w:val="single" w:sz="6" w:space="0" w:color="auto"/>
              <w:bottom w:val="single" w:sz="6" w:space="0" w:color="auto"/>
              <w:right w:val="single" w:sz="6" w:space="0" w:color="auto"/>
            </w:tcBorders>
          </w:tcPr>
          <w:p w14:paraId="0066C20F" w14:textId="77777777" w:rsidR="00E5147F" w:rsidRPr="00E5147F" w:rsidRDefault="00E5147F" w:rsidP="00382312">
            <w:r w:rsidRPr="00E5147F">
              <w:t xml:space="preserve">Прочие </w:t>
            </w:r>
            <w:proofErr w:type="spellStart"/>
            <w:r w:rsidRPr="00E5147F">
              <w:t>внеоборотные</w:t>
            </w:r>
            <w:proofErr w:type="spellEnd"/>
            <w:r w:rsidRPr="00E5147F">
              <w:t xml:space="preserve"> активы</w:t>
            </w:r>
          </w:p>
        </w:tc>
        <w:tc>
          <w:tcPr>
            <w:tcW w:w="720" w:type="dxa"/>
            <w:tcBorders>
              <w:top w:val="single" w:sz="6" w:space="0" w:color="auto"/>
              <w:left w:val="single" w:sz="6" w:space="0" w:color="auto"/>
              <w:bottom w:val="single" w:sz="6" w:space="0" w:color="auto"/>
              <w:right w:val="single" w:sz="6" w:space="0" w:color="auto"/>
            </w:tcBorders>
          </w:tcPr>
          <w:p w14:paraId="012F6EE1" w14:textId="77777777" w:rsidR="00E5147F" w:rsidRPr="00E5147F" w:rsidRDefault="00E5147F" w:rsidP="00382312">
            <w:pPr>
              <w:jc w:val="center"/>
            </w:pPr>
            <w:r w:rsidRPr="00E5147F">
              <w:t>1190</w:t>
            </w:r>
          </w:p>
        </w:tc>
        <w:tc>
          <w:tcPr>
            <w:tcW w:w="1280" w:type="dxa"/>
            <w:tcBorders>
              <w:top w:val="single" w:sz="6" w:space="0" w:color="auto"/>
              <w:left w:val="single" w:sz="6" w:space="0" w:color="auto"/>
              <w:bottom w:val="single" w:sz="6" w:space="0" w:color="auto"/>
              <w:right w:val="single" w:sz="6" w:space="0" w:color="auto"/>
            </w:tcBorders>
          </w:tcPr>
          <w:p w14:paraId="13BD4E69" w14:textId="77777777" w:rsidR="00E5147F" w:rsidRPr="00E5147F" w:rsidRDefault="00E5147F" w:rsidP="00382312">
            <w:pPr>
              <w:jc w:val="right"/>
            </w:pPr>
            <w:r w:rsidRPr="00E5147F">
              <w:t>-</w:t>
            </w:r>
          </w:p>
        </w:tc>
        <w:tc>
          <w:tcPr>
            <w:tcW w:w="1280" w:type="dxa"/>
            <w:tcBorders>
              <w:top w:val="single" w:sz="6" w:space="0" w:color="auto"/>
              <w:left w:val="single" w:sz="6" w:space="0" w:color="auto"/>
              <w:bottom w:val="single" w:sz="6" w:space="0" w:color="auto"/>
              <w:right w:val="single" w:sz="6" w:space="0" w:color="auto"/>
            </w:tcBorders>
          </w:tcPr>
          <w:p w14:paraId="6075DB7C" w14:textId="77777777" w:rsidR="00E5147F" w:rsidRPr="00E5147F" w:rsidRDefault="00E5147F" w:rsidP="00382312">
            <w:pPr>
              <w:jc w:val="right"/>
            </w:pPr>
            <w:r w:rsidRPr="00E5147F">
              <w:t>-</w:t>
            </w:r>
          </w:p>
        </w:tc>
        <w:tc>
          <w:tcPr>
            <w:tcW w:w="1280" w:type="dxa"/>
            <w:tcBorders>
              <w:top w:val="single" w:sz="6" w:space="0" w:color="auto"/>
              <w:left w:val="single" w:sz="6" w:space="0" w:color="auto"/>
              <w:bottom w:val="single" w:sz="6" w:space="0" w:color="auto"/>
              <w:right w:val="double" w:sz="6" w:space="0" w:color="auto"/>
            </w:tcBorders>
          </w:tcPr>
          <w:p w14:paraId="24721232" w14:textId="77777777" w:rsidR="00E5147F" w:rsidRPr="00E5147F" w:rsidRDefault="00E5147F" w:rsidP="00382312">
            <w:pPr>
              <w:jc w:val="right"/>
            </w:pPr>
            <w:r w:rsidRPr="00E5147F">
              <w:t>-</w:t>
            </w:r>
          </w:p>
        </w:tc>
      </w:tr>
      <w:tr w:rsidR="00E5147F" w:rsidRPr="00E5147F" w14:paraId="13353B7A" w14:textId="77777777" w:rsidTr="00382312">
        <w:tc>
          <w:tcPr>
            <w:tcW w:w="612" w:type="dxa"/>
            <w:tcBorders>
              <w:top w:val="single" w:sz="6" w:space="0" w:color="auto"/>
              <w:left w:val="double" w:sz="6" w:space="0" w:color="auto"/>
              <w:bottom w:val="single" w:sz="6" w:space="0" w:color="auto"/>
              <w:right w:val="single" w:sz="6" w:space="0" w:color="auto"/>
            </w:tcBorders>
          </w:tcPr>
          <w:p w14:paraId="33AC937A" w14:textId="77777777" w:rsidR="00E5147F" w:rsidRPr="00E5147F" w:rsidRDefault="00E5147F" w:rsidP="00382312"/>
        </w:tc>
        <w:tc>
          <w:tcPr>
            <w:tcW w:w="3840" w:type="dxa"/>
            <w:tcBorders>
              <w:top w:val="single" w:sz="6" w:space="0" w:color="auto"/>
              <w:left w:val="single" w:sz="6" w:space="0" w:color="auto"/>
              <w:bottom w:val="single" w:sz="6" w:space="0" w:color="auto"/>
              <w:right w:val="single" w:sz="6" w:space="0" w:color="auto"/>
            </w:tcBorders>
          </w:tcPr>
          <w:p w14:paraId="7EA26FFB" w14:textId="77777777" w:rsidR="00E5147F" w:rsidRPr="00E5147F" w:rsidRDefault="00E5147F" w:rsidP="00382312">
            <w:r w:rsidRPr="00E5147F">
              <w:t>ИТОГО по разделу I</w:t>
            </w:r>
          </w:p>
        </w:tc>
        <w:tc>
          <w:tcPr>
            <w:tcW w:w="720" w:type="dxa"/>
            <w:tcBorders>
              <w:top w:val="single" w:sz="6" w:space="0" w:color="auto"/>
              <w:left w:val="single" w:sz="6" w:space="0" w:color="auto"/>
              <w:bottom w:val="single" w:sz="6" w:space="0" w:color="auto"/>
              <w:right w:val="single" w:sz="6" w:space="0" w:color="auto"/>
            </w:tcBorders>
          </w:tcPr>
          <w:p w14:paraId="38AEE705" w14:textId="77777777" w:rsidR="00E5147F" w:rsidRPr="00E5147F" w:rsidRDefault="00E5147F" w:rsidP="00382312">
            <w:pPr>
              <w:jc w:val="center"/>
            </w:pPr>
            <w:r w:rsidRPr="00E5147F">
              <w:t>1100</w:t>
            </w:r>
          </w:p>
        </w:tc>
        <w:tc>
          <w:tcPr>
            <w:tcW w:w="1280" w:type="dxa"/>
            <w:tcBorders>
              <w:top w:val="single" w:sz="6" w:space="0" w:color="auto"/>
              <w:left w:val="single" w:sz="6" w:space="0" w:color="auto"/>
              <w:bottom w:val="single" w:sz="6" w:space="0" w:color="auto"/>
              <w:right w:val="single" w:sz="6" w:space="0" w:color="auto"/>
            </w:tcBorders>
          </w:tcPr>
          <w:p w14:paraId="28E187CE" w14:textId="77777777" w:rsidR="00E5147F" w:rsidRPr="00E5147F" w:rsidRDefault="00E5147F" w:rsidP="00382312">
            <w:pPr>
              <w:jc w:val="right"/>
            </w:pPr>
            <w:r w:rsidRPr="00E5147F">
              <w:rPr>
                <w:lang w:val="en-US"/>
              </w:rPr>
              <w:t>4 6</w:t>
            </w:r>
            <w:r w:rsidRPr="00E5147F">
              <w:t>40 795</w:t>
            </w:r>
          </w:p>
        </w:tc>
        <w:tc>
          <w:tcPr>
            <w:tcW w:w="1280" w:type="dxa"/>
            <w:tcBorders>
              <w:top w:val="single" w:sz="6" w:space="0" w:color="auto"/>
              <w:left w:val="single" w:sz="6" w:space="0" w:color="auto"/>
              <w:bottom w:val="single" w:sz="6" w:space="0" w:color="auto"/>
              <w:right w:val="single" w:sz="6" w:space="0" w:color="auto"/>
            </w:tcBorders>
          </w:tcPr>
          <w:p w14:paraId="6F23AD45" w14:textId="77777777" w:rsidR="00E5147F" w:rsidRPr="00E5147F" w:rsidRDefault="00E5147F" w:rsidP="00382312">
            <w:pPr>
              <w:jc w:val="right"/>
            </w:pPr>
            <w:r w:rsidRPr="00E5147F">
              <w:rPr>
                <w:lang w:val="en-US"/>
              </w:rPr>
              <w:t>4 618 058</w:t>
            </w:r>
          </w:p>
        </w:tc>
        <w:tc>
          <w:tcPr>
            <w:tcW w:w="1280" w:type="dxa"/>
            <w:tcBorders>
              <w:top w:val="single" w:sz="6" w:space="0" w:color="auto"/>
              <w:left w:val="single" w:sz="6" w:space="0" w:color="auto"/>
              <w:bottom w:val="single" w:sz="6" w:space="0" w:color="auto"/>
              <w:right w:val="double" w:sz="6" w:space="0" w:color="auto"/>
            </w:tcBorders>
          </w:tcPr>
          <w:p w14:paraId="46BB1C30" w14:textId="77777777" w:rsidR="00E5147F" w:rsidRPr="00E5147F" w:rsidRDefault="00E5147F" w:rsidP="00382312">
            <w:pPr>
              <w:jc w:val="right"/>
            </w:pPr>
            <w:r w:rsidRPr="00E5147F">
              <w:t>4 578 852</w:t>
            </w:r>
          </w:p>
        </w:tc>
      </w:tr>
      <w:tr w:rsidR="00E5147F" w:rsidRPr="00E5147F" w14:paraId="51379A7F" w14:textId="77777777" w:rsidTr="00382312">
        <w:tc>
          <w:tcPr>
            <w:tcW w:w="612" w:type="dxa"/>
            <w:tcBorders>
              <w:top w:val="single" w:sz="6" w:space="0" w:color="auto"/>
              <w:left w:val="double" w:sz="6" w:space="0" w:color="auto"/>
              <w:bottom w:val="single" w:sz="6" w:space="0" w:color="auto"/>
              <w:right w:val="single" w:sz="6" w:space="0" w:color="auto"/>
            </w:tcBorders>
          </w:tcPr>
          <w:p w14:paraId="7C376938" w14:textId="77777777" w:rsidR="00E5147F" w:rsidRPr="00E5147F" w:rsidRDefault="00E5147F" w:rsidP="00382312"/>
        </w:tc>
        <w:tc>
          <w:tcPr>
            <w:tcW w:w="3840" w:type="dxa"/>
            <w:tcBorders>
              <w:top w:val="single" w:sz="6" w:space="0" w:color="auto"/>
              <w:left w:val="single" w:sz="6" w:space="0" w:color="auto"/>
              <w:bottom w:val="single" w:sz="6" w:space="0" w:color="auto"/>
              <w:right w:val="single" w:sz="6" w:space="0" w:color="auto"/>
            </w:tcBorders>
          </w:tcPr>
          <w:p w14:paraId="74CC887F" w14:textId="77777777" w:rsidR="00E5147F" w:rsidRPr="00E5147F" w:rsidRDefault="00E5147F" w:rsidP="00382312">
            <w:r w:rsidRPr="00E5147F">
              <w:t>II. ОБОРОТНЫЕ АКТИВЫ</w:t>
            </w:r>
          </w:p>
        </w:tc>
        <w:tc>
          <w:tcPr>
            <w:tcW w:w="720" w:type="dxa"/>
            <w:tcBorders>
              <w:top w:val="single" w:sz="6" w:space="0" w:color="auto"/>
              <w:left w:val="single" w:sz="6" w:space="0" w:color="auto"/>
              <w:bottom w:val="single" w:sz="6" w:space="0" w:color="auto"/>
              <w:right w:val="single" w:sz="6" w:space="0" w:color="auto"/>
            </w:tcBorders>
          </w:tcPr>
          <w:p w14:paraId="659D536A" w14:textId="77777777" w:rsidR="00E5147F" w:rsidRPr="00E5147F" w:rsidRDefault="00E5147F" w:rsidP="00382312"/>
        </w:tc>
        <w:tc>
          <w:tcPr>
            <w:tcW w:w="1280" w:type="dxa"/>
            <w:tcBorders>
              <w:top w:val="single" w:sz="6" w:space="0" w:color="auto"/>
              <w:left w:val="single" w:sz="6" w:space="0" w:color="auto"/>
              <w:bottom w:val="single" w:sz="6" w:space="0" w:color="auto"/>
              <w:right w:val="single" w:sz="6" w:space="0" w:color="auto"/>
            </w:tcBorders>
          </w:tcPr>
          <w:p w14:paraId="5F95FD45" w14:textId="77777777" w:rsidR="00E5147F" w:rsidRPr="00E5147F" w:rsidRDefault="00E5147F" w:rsidP="00382312">
            <w:pPr>
              <w:jc w:val="right"/>
            </w:pPr>
            <w:r w:rsidRPr="00E5147F">
              <w:t>-</w:t>
            </w:r>
          </w:p>
        </w:tc>
        <w:tc>
          <w:tcPr>
            <w:tcW w:w="1280" w:type="dxa"/>
            <w:tcBorders>
              <w:top w:val="single" w:sz="6" w:space="0" w:color="auto"/>
              <w:left w:val="single" w:sz="6" w:space="0" w:color="auto"/>
              <w:bottom w:val="single" w:sz="6" w:space="0" w:color="auto"/>
              <w:right w:val="single" w:sz="6" w:space="0" w:color="auto"/>
            </w:tcBorders>
          </w:tcPr>
          <w:p w14:paraId="18223243" w14:textId="77777777" w:rsidR="00E5147F" w:rsidRPr="00E5147F" w:rsidRDefault="00E5147F" w:rsidP="00382312">
            <w:pPr>
              <w:jc w:val="right"/>
            </w:pPr>
            <w:r w:rsidRPr="00E5147F">
              <w:t>-</w:t>
            </w:r>
          </w:p>
        </w:tc>
        <w:tc>
          <w:tcPr>
            <w:tcW w:w="1280" w:type="dxa"/>
            <w:tcBorders>
              <w:top w:val="single" w:sz="6" w:space="0" w:color="auto"/>
              <w:left w:val="single" w:sz="6" w:space="0" w:color="auto"/>
              <w:bottom w:val="single" w:sz="6" w:space="0" w:color="auto"/>
              <w:right w:val="double" w:sz="6" w:space="0" w:color="auto"/>
            </w:tcBorders>
          </w:tcPr>
          <w:p w14:paraId="72EEE0EB" w14:textId="77777777" w:rsidR="00E5147F" w:rsidRPr="00E5147F" w:rsidRDefault="00E5147F" w:rsidP="00382312">
            <w:pPr>
              <w:jc w:val="right"/>
            </w:pPr>
            <w:r w:rsidRPr="00E5147F">
              <w:t>-</w:t>
            </w:r>
          </w:p>
        </w:tc>
      </w:tr>
      <w:tr w:rsidR="00E5147F" w:rsidRPr="00E5147F" w14:paraId="6F295177" w14:textId="77777777" w:rsidTr="00382312">
        <w:tc>
          <w:tcPr>
            <w:tcW w:w="612" w:type="dxa"/>
            <w:tcBorders>
              <w:top w:val="single" w:sz="6" w:space="0" w:color="auto"/>
              <w:left w:val="double" w:sz="6" w:space="0" w:color="auto"/>
              <w:bottom w:val="single" w:sz="6" w:space="0" w:color="auto"/>
              <w:right w:val="single" w:sz="6" w:space="0" w:color="auto"/>
            </w:tcBorders>
          </w:tcPr>
          <w:p w14:paraId="5D2ECF07" w14:textId="77777777" w:rsidR="00E5147F" w:rsidRPr="00E5147F" w:rsidRDefault="00E5147F" w:rsidP="00382312"/>
        </w:tc>
        <w:tc>
          <w:tcPr>
            <w:tcW w:w="3840" w:type="dxa"/>
            <w:tcBorders>
              <w:top w:val="single" w:sz="6" w:space="0" w:color="auto"/>
              <w:left w:val="single" w:sz="6" w:space="0" w:color="auto"/>
              <w:bottom w:val="single" w:sz="6" w:space="0" w:color="auto"/>
              <w:right w:val="single" w:sz="6" w:space="0" w:color="auto"/>
            </w:tcBorders>
          </w:tcPr>
          <w:p w14:paraId="67C93807" w14:textId="77777777" w:rsidR="00E5147F" w:rsidRPr="00E5147F" w:rsidRDefault="00E5147F" w:rsidP="00382312">
            <w:r w:rsidRPr="00E5147F">
              <w:t>Запасы</w:t>
            </w:r>
          </w:p>
        </w:tc>
        <w:tc>
          <w:tcPr>
            <w:tcW w:w="720" w:type="dxa"/>
            <w:tcBorders>
              <w:top w:val="single" w:sz="6" w:space="0" w:color="auto"/>
              <w:left w:val="single" w:sz="6" w:space="0" w:color="auto"/>
              <w:bottom w:val="single" w:sz="6" w:space="0" w:color="auto"/>
              <w:right w:val="single" w:sz="6" w:space="0" w:color="auto"/>
            </w:tcBorders>
          </w:tcPr>
          <w:p w14:paraId="2D774161" w14:textId="77777777" w:rsidR="00E5147F" w:rsidRPr="00E5147F" w:rsidRDefault="00E5147F" w:rsidP="00382312">
            <w:pPr>
              <w:jc w:val="center"/>
            </w:pPr>
            <w:r w:rsidRPr="00E5147F">
              <w:t>1210</w:t>
            </w:r>
          </w:p>
        </w:tc>
        <w:tc>
          <w:tcPr>
            <w:tcW w:w="1280" w:type="dxa"/>
            <w:tcBorders>
              <w:top w:val="single" w:sz="6" w:space="0" w:color="auto"/>
              <w:left w:val="single" w:sz="6" w:space="0" w:color="auto"/>
              <w:bottom w:val="single" w:sz="6" w:space="0" w:color="auto"/>
              <w:right w:val="single" w:sz="6" w:space="0" w:color="auto"/>
            </w:tcBorders>
          </w:tcPr>
          <w:p w14:paraId="53140219" w14:textId="77777777" w:rsidR="00E5147F" w:rsidRPr="00E5147F" w:rsidRDefault="00E5147F" w:rsidP="00382312">
            <w:pPr>
              <w:jc w:val="right"/>
            </w:pPr>
            <w:r w:rsidRPr="00E5147F">
              <w:t>-</w:t>
            </w:r>
          </w:p>
        </w:tc>
        <w:tc>
          <w:tcPr>
            <w:tcW w:w="1280" w:type="dxa"/>
            <w:tcBorders>
              <w:top w:val="single" w:sz="6" w:space="0" w:color="auto"/>
              <w:left w:val="single" w:sz="6" w:space="0" w:color="auto"/>
              <w:bottom w:val="single" w:sz="6" w:space="0" w:color="auto"/>
              <w:right w:val="single" w:sz="6" w:space="0" w:color="auto"/>
            </w:tcBorders>
          </w:tcPr>
          <w:p w14:paraId="41A16D72" w14:textId="77777777" w:rsidR="00E5147F" w:rsidRPr="00E5147F" w:rsidRDefault="00E5147F" w:rsidP="00382312">
            <w:pPr>
              <w:jc w:val="right"/>
            </w:pPr>
            <w:r w:rsidRPr="00E5147F">
              <w:t>-</w:t>
            </w:r>
          </w:p>
        </w:tc>
        <w:tc>
          <w:tcPr>
            <w:tcW w:w="1280" w:type="dxa"/>
            <w:tcBorders>
              <w:top w:val="single" w:sz="6" w:space="0" w:color="auto"/>
              <w:left w:val="single" w:sz="6" w:space="0" w:color="auto"/>
              <w:bottom w:val="single" w:sz="6" w:space="0" w:color="auto"/>
              <w:right w:val="double" w:sz="6" w:space="0" w:color="auto"/>
            </w:tcBorders>
          </w:tcPr>
          <w:p w14:paraId="68F08B9F" w14:textId="77777777" w:rsidR="00E5147F" w:rsidRPr="00E5147F" w:rsidRDefault="00E5147F" w:rsidP="00382312">
            <w:pPr>
              <w:jc w:val="right"/>
            </w:pPr>
            <w:r w:rsidRPr="00E5147F">
              <w:t>-</w:t>
            </w:r>
          </w:p>
        </w:tc>
      </w:tr>
      <w:tr w:rsidR="00E5147F" w:rsidRPr="00E5147F" w14:paraId="547DFBF7" w14:textId="77777777" w:rsidTr="00382312">
        <w:tc>
          <w:tcPr>
            <w:tcW w:w="612" w:type="dxa"/>
            <w:tcBorders>
              <w:top w:val="single" w:sz="6" w:space="0" w:color="auto"/>
              <w:left w:val="double" w:sz="6" w:space="0" w:color="auto"/>
              <w:bottom w:val="single" w:sz="6" w:space="0" w:color="auto"/>
              <w:right w:val="single" w:sz="6" w:space="0" w:color="auto"/>
            </w:tcBorders>
          </w:tcPr>
          <w:p w14:paraId="1F2721FE" w14:textId="77777777" w:rsidR="00E5147F" w:rsidRPr="00E5147F" w:rsidRDefault="00E5147F" w:rsidP="00382312"/>
        </w:tc>
        <w:tc>
          <w:tcPr>
            <w:tcW w:w="3840" w:type="dxa"/>
            <w:tcBorders>
              <w:top w:val="single" w:sz="6" w:space="0" w:color="auto"/>
              <w:left w:val="single" w:sz="6" w:space="0" w:color="auto"/>
              <w:bottom w:val="single" w:sz="6" w:space="0" w:color="auto"/>
              <w:right w:val="single" w:sz="6" w:space="0" w:color="auto"/>
            </w:tcBorders>
          </w:tcPr>
          <w:p w14:paraId="3B4FC5FF" w14:textId="77777777" w:rsidR="00E5147F" w:rsidRPr="00E5147F" w:rsidRDefault="00E5147F" w:rsidP="00382312">
            <w:r w:rsidRPr="00E5147F">
              <w:t>Налог на добавленную стоимость по приобретенным ценностям</w:t>
            </w:r>
          </w:p>
        </w:tc>
        <w:tc>
          <w:tcPr>
            <w:tcW w:w="720" w:type="dxa"/>
            <w:tcBorders>
              <w:top w:val="single" w:sz="6" w:space="0" w:color="auto"/>
              <w:left w:val="single" w:sz="6" w:space="0" w:color="auto"/>
              <w:bottom w:val="single" w:sz="6" w:space="0" w:color="auto"/>
              <w:right w:val="single" w:sz="6" w:space="0" w:color="auto"/>
            </w:tcBorders>
          </w:tcPr>
          <w:p w14:paraId="7E6B8E5E" w14:textId="77777777" w:rsidR="00E5147F" w:rsidRPr="00E5147F" w:rsidRDefault="00E5147F" w:rsidP="00382312">
            <w:pPr>
              <w:jc w:val="center"/>
            </w:pPr>
            <w:r w:rsidRPr="00E5147F">
              <w:t>1220</w:t>
            </w:r>
          </w:p>
        </w:tc>
        <w:tc>
          <w:tcPr>
            <w:tcW w:w="1280" w:type="dxa"/>
            <w:tcBorders>
              <w:top w:val="single" w:sz="6" w:space="0" w:color="auto"/>
              <w:left w:val="single" w:sz="6" w:space="0" w:color="auto"/>
              <w:bottom w:val="single" w:sz="6" w:space="0" w:color="auto"/>
              <w:right w:val="single" w:sz="6" w:space="0" w:color="auto"/>
            </w:tcBorders>
          </w:tcPr>
          <w:p w14:paraId="7F4197F7" w14:textId="77777777" w:rsidR="00E5147F" w:rsidRPr="00E5147F" w:rsidRDefault="00E5147F" w:rsidP="00382312">
            <w:pPr>
              <w:jc w:val="right"/>
            </w:pPr>
            <w:r w:rsidRPr="00E5147F">
              <w:t>-</w:t>
            </w:r>
          </w:p>
        </w:tc>
        <w:tc>
          <w:tcPr>
            <w:tcW w:w="1280" w:type="dxa"/>
            <w:tcBorders>
              <w:top w:val="single" w:sz="6" w:space="0" w:color="auto"/>
              <w:left w:val="single" w:sz="6" w:space="0" w:color="auto"/>
              <w:bottom w:val="single" w:sz="6" w:space="0" w:color="auto"/>
              <w:right w:val="single" w:sz="6" w:space="0" w:color="auto"/>
            </w:tcBorders>
          </w:tcPr>
          <w:p w14:paraId="126FED9F" w14:textId="77777777" w:rsidR="00E5147F" w:rsidRPr="00E5147F" w:rsidRDefault="00E5147F" w:rsidP="00382312">
            <w:pPr>
              <w:jc w:val="right"/>
            </w:pPr>
            <w:r w:rsidRPr="00E5147F">
              <w:rPr>
                <w:lang w:val="en-US"/>
              </w:rPr>
              <w:t>210</w:t>
            </w:r>
          </w:p>
        </w:tc>
        <w:tc>
          <w:tcPr>
            <w:tcW w:w="1280" w:type="dxa"/>
            <w:tcBorders>
              <w:top w:val="single" w:sz="6" w:space="0" w:color="auto"/>
              <w:left w:val="single" w:sz="6" w:space="0" w:color="auto"/>
              <w:bottom w:val="single" w:sz="6" w:space="0" w:color="auto"/>
              <w:right w:val="double" w:sz="6" w:space="0" w:color="auto"/>
            </w:tcBorders>
          </w:tcPr>
          <w:p w14:paraId="6AFBAF39" w14:textId="77777777" w:rsidR="00E5147F" w:rsidRPr="00E5147F" w:rsidRDefault="00E5147F" w:rsidP="00382312">
            <w:pPr>
              <w:jc w:val="right"/>
            </w:pPr>
            <w:r w:rsidRPr="00E5147F">
              <w:t>40</w:t>
            </w:r>
          </w:p>
        </w:tc>
      </w:tr>
      <w:tr w:rsidR="00E5147F" w:rsidRPr="00E5147F" w14:paraId="17233094" w14:textId="77777777" w:rsidTr="00382312">
        <w:trPr>
          <w:trHeight w:val="381"/>
        </w:trPr>
        <w:tc>
          <w:tcPr>
            <w:tcW w:w="612" w:type="dxa"/>
            <w:tcBorders>
              <w:top w:val="single" w:sz="6" w:space="0" w:color="auto"/>
              <w:left w:val="double" w:sz="6" w:space="0" w:color="auto"/>
              <w:bottom w:val="single" w:sz="6" w:space="0" w:color="auto"/>
              <w:right w:val="single" w:sz="6" w:space="0" w:color="auto"/>
            </w:tcBorders>
          </w:tcPr>
          <w:p w14:paraId="00381FE8" w14:textId="77777777" w:rsidR="00E5147F" w:rsidRPr="00E5147F" w:rsidRDefault="00E5147F" w:rsidP="00382312"/>
        </w:tc>
        <w:tc>
          <w:tcPr>
            <w:tcW w:w="3840" w:type="dxa"/>
            <w:tcBorders>
              <w:top w:val="single" w:sz="6" w:space="0" w:color="auto"/>
              <w:left w:val="single" w:sz="6" w:space="0" w:color="auto"/>
              <w:bottom w:val="single" w:sz="6" w:space="0" w:color="auto"/>
              <w:right w:val="single" w:sz="6" w:space="0" w:color="auto"/>
            </w:tcBorders>
          </w:tcPr>
          <w:p w14:paraId="042CAD59" w14:textId="77777777" w:rsidR="00E5147F" w:rsidRPr="00E5147F" w:rsidRDefault="00E5147F" w:rsidP="00382312">
            <w:r w:rsidRPr="00E5147F">
              <w:t>Дебиторская задолженность</w:t>
            </w:r>
          </w:p>
        </w:tc>
        <w:tc>
          <w:tcPr>
            <w:tcW w:w="720" w:type="dxa"/>
            <w:tcBorders>
              <w:top w:val="single" w:sz="6" w:space="0" w:color="auto"/>
              <w:left w:val="single" w:sz="6" w:space="0" w:color="auto"/>
              <w:bottom w:val="single" w:sz="6" w:space="0" w:color="auto"/>
              <w:right w:val="single" w:sz="6" w:space="0" w:color="auto"/>
            </w:tcBorders>
          </w:tcPr>
          <w:p w14:paraId="4102ED4D" w14:textId="77777777" w:rsidR="00E5147F" w:rsidRPr="00E5147F" w:rsidRDefault="00E5147F" w:rsidP="00382312">
            <w:pPr>
              <w:jc w:val="center"/>
            </w:pPr>
            <w:r w:rsidRPr="00E5147F">
              <w:t>1230</w:t>
            </w:r>
          </w:p>
        </w:tc>
        <w:tc>
          <w:tcPr>
            <w:tcW w:w="1280" w:type="dxa"/>
            <w:tcBorders>
              <w:top w:val="single" w:sz="6" w:space="0" w:color="auto"/>
              <w:left w:val="single" w:sz="6" w:space="0" w:color="auto"/>
              <w:bottom w:val="single" w:sz="6" w:space="0" w:color="auto"/>
              <w:right w:val="single" w:sz="6" w:space="0" w:color="auto"/>
            </w:tcBorders>
          </w:tcPr>
          <w:p w14:paraId="28566D24" w14:textId="77777777" w:rsidR="00E5147F" w:rsidRPr="00E5147F" w:rsidRDefault="00E5147F" w:rsidP="00382312">
            <w:pPr>
              <w:jc w:val="right"/>
            </w:pPr>
            <w:r w:rsidRPr="00E5147F">
              <w:t>28 788</w:t>
            </w:r>
          </w:p>
        </w:tc>
        <w:tc>
          <w:tcPr>
            <w:tcW w:w="1280" w:type="dxa"/>
            <w:tcBorders>
              <w:top w:val="single" w:sz="6" w:space="0" w:color="auto"/>
              <w:left w:val="single" w:sz="6" w:space="0" w:color="auto"/>
              <w:bottom w:val="single" w:sz="6" w:space="0" w:color="auto"/>
              <w:right w:val="single" w:sz="6" w:space="0" w:color="auto"/>
            </w:tcBorders>
          </w:tcPr>
          <w:p w14:paraId="16A5BA53" w14:textId="77777777" w:rsidR="00E5147F" w:rsidRPr="00E5147F" w:rsidRDefault="00E5147F" w:rsidP="00382312">
            <w:pPr>
              <w:jc w:val="right"/>
            </w:pPr>
            <w:r w:rsidRPr="00E5147F">
              <w:rPr>
                <w:lang w:val="en-US"/>
              </w:rPr>
              <w:t>32 141</w:t>
            </w:r>
          </w:p>
        </w:tc>
        <w:tc>
          <w:tcPr>
            <w:tcW w:w="1280" w:type="dxa"/>
            <w:tcBorders>
              <w:top w:val="single" w:sz="6" w:space="0" w:color="auto"/>
              <w:left w:val="single" w:sz="6" w:space="0" w:color="auto"/>
              <w:bottom w:val="single" w:sz="6" w:space="0" w:color="auto"/>
              <w:right w:val="double" w:sz="6" w:space="0" w:color="auto"/>
            </w:tcBorders>
          </w:tcPr>
          <w:p w14:paraId="6EE9B720" w14:textId="77777777" w:rsidR="00E5147F" w:rsidRPr="00E5147F" w:rsidRDefault="00E5147F" w:rsidP="00382312">
            <w:pPr>
              <w:jc w:val="right"/>
            </w:pPr>
            <w:r w:rsidRPr="00E5147F">
              <w:t>50 189</w:t>
            </w:r>
          </w:p>
        </w:tc>
      </w:tr>
      <w:tr w:rsidR="00E5147F" w:rsidRPr="00E5147F" w14:paraId="6B80CAA2" w14:textId="77777777" w:rsidTr="00382312">
        <w:tc>
          <w:tcPr>
            <w:tcW w:w="612" w:type="dxa"/>
            <w:tcBorders>
              <w:top w:val="single" w:sz="6" w:space="0" w:color="auto"/>
              <w:left w:val="double" w:sz="6" w:space="0" w:color="auto"/>
              <w:bottom w:val="single" w:sz="6" w:space="0" w:color="auto"/>
              <w:right w:val="single" w:sz="6" w:space="0" w:color="auto"/>
            </w:tcBorders>
          </w:tcPr>
          <w:p w14:paraId="3C0B4B19" w14:textId="77777777" w:rsidR="00E5147F" w:rsidRPr="00E5147F" w:rsidRDefault="00E5147F" w:rsidP="00382312"/>
        </w:tc>
        <w:tc>
          <w:tcPr>
            <w:tcW w:w="3840" w:type="dxa"/>
            <w:tcBorders>
              <w:top w:val="single" w:sz="6" w:space="0" w:color="auto"/>
              <w:left w:val="single" w:sz="6" w:space="0" w:color="auto"/>
              <w:bottom w:val="single" w:sz="6" w:space="0" w:color="auto"/>
              <w:right w:val="single" w:sz="6" w:space="0" w:color="auto"/>
            </w:tcBorders>
          </w:tcPr>
          <w:p w14:paraId="184CD3CE" w14:textId="77777777" w:rsidR="00E5147F" w:rsidRPr="00E5147F" w:rsidRDefault="00E5147F" w:rsidP="00382312">
            <w:r w:rsidRPr="00E5147F">
              <w:t>Финансовые вложения (за исключением денежных эквивалентов)</w:t>
            </w:r>
          </w:p>
        </w:tc>
        <w:tc>
          <w:tcPr>
            <w:tcW w:w="720" w:type="dxa"/>
            <w:tcBorders>
              <w:top w:val="single" w:sz="6" w:space="0" w:color="auto"/>
              <w:left w:val="single" w:sz="6" w:space="0" w:color="auto"/>
              <w:bottom w:val="single" w:sz="6" w:space="0" w:color="auto"/>
              <w:right w:val="single" w:sz="6" w:space="0" w:color="auto"/>
            </w:tcBorders>
          </w:tcPr>
          <w:p w14:paraId="56663185" w14:textId="77777777" w:rsidR="00E5147F" w:rsidRPr="00E5147F" w:rsidRDefault="00E5147F" w:rsidP="00382312">
            <w:pPr>
              <w:jc w:val="center"/>
            </w:pPr>
            <w:r w:rsidRPr="00E5147F">
              <w:t>1240</w:t>
            </w:r>
          </w:p>
        </w:tc>
        <w:tc>
          <w:tcPr>
            <w:tcW w:w="1280" w:type="dxa"/>
            <w:tcBorders>
              <w:top w:val="single" w:sz="6" w:space="0" w:color="auto"/>
              <w:left w:val="single" w:sz="6" w:space="0" w:color="auto"/>
              <w:bottom w:val="single" w:sz="6" w:space="0" w:color="auto"/>
              <w:right w:val="single" w:sz="6" w:space="0" w:color="auto"/>
            </w:tcBorders>
          </w:tcPr>
          <w:p w14:paraId="29869130" w14:textId="77777777" w:rsidR="00E5147F" w:rsidRPr="00E5147F" w:rsidRDefault="00E5147F" w:rsidP="00382312">
            <w:pPr>
              <w:jc w:val="right"/>
            </w:pPr>
            <w:r w:rsidRPr="00E5147F">
              <w:t>-</w:t>
            </w:r>
          </w:p>
        </w:tc>
        <w:tc>
          <w:tcPr>
            <w:tcW w:w="1280" w:type="dxa"/>
            <w:tcBorders>
              <w:top w:val="single" w:sz="6" w:space="0" w:color="auto"/>
              <w:left w:val="single" w:sz="6" w:space="0" w:color="auto"/>
              <w:bottom w:val="single" w:sz="6" w:space="0" w:color="auto"/>
              <w:right w:val="single" w:sz="6" w:space="0" w:color="auto"/>
            </w:tcBorders>
          </w:tcPr>
          <w:p w14:paraId="2A7C980F" w14:textId="77777777" w:rsidR="00E5147F" w:rsidRPr="00E5147F" w:rsidRDefault="00E5147F" w:rsidP="00382312">
            <w:pPr>
              <w:jc w:val="right"/>
            </w:pPr>
            <w:r w:rsidRPr="00E5147F">
              <w:t> -</w:t>
            </w:r>
          </w:p>
        </w:tc>
        <w:tc>
          <w:tcPr>
            <w:tcW w:w="1280" w:type="dxa"/>
            <w:tcBorders>
              <w:top w:val="single" w:sz="6" w:space="0" w:color="auto"/>
              <w:left w:val="single" w:sz="6" w:space="0" w:color="auto"/>
              <w:bottom w:val="single" w:sz="6" w:space="0" w:color="auto"/>
              <w:right w:val="double" w:sz="6" w:space="0" w:color="auto"/>
            </w:tcBorders>
          </w:tcPr>
          <w:p w14:paraId="08E24514" w14:textId="77777777" w:rsidR="00E5147F" w:rsidRPr="00E5147F" w:rsidRDefault="00E5147F" w:rsidP="00382312">
            <w:pPr>
              <w:jc w:val="right"/>
            </w:pPr>
            <w:r w:rsidRPr="00E5147F">
              <w:t> -</w:t>
            </w:r>
          </w:p>
        </w:tc>
      </w:tr>
      <w:tr w:rsidR="00E5147F" w:rsidRPr="00E5147F" w14:paraId="1CD06CCF" w14:textId="77777777" w:rsidTr="00382312">
        <w:tc>
          <w:tcPr>
            <w:tcW w:w="612" w:type="dxa"/>
            <w:tcBorders>
              <w:top w:val="single" w:sz="6" w:space="0" w:color="auto"/>
              <w:left w:val="double" w:sz="6" w:space="0" w:color="auto"/>
              <w:bottom w:val="single" w:sz="6" w:space="0" w:color="auto"/>
              <w:right w:val="single" w:sz="6" w:space="0" w:color="auto"/>
            </w:tcBorders>
          </w:tcPr>
          <w:p w14:paraId="46EA95CC" w14:textId="77777777" w:rsidR="00E5147F" w:rsidRPr="00E5147F" w:rsidRDefault="00E5147F" w:rsidP="00382312"/>
        </w:tc>
        <w:tc>
          <w:tcPr>
            <w:tcW w:w="3840" w:type="dxa"/>
            <w:tcBorders>
              <w:top w:val="single" w:sz="6" w:space="0" w:color="auto"/>
              <w:left w:val="single" w:sz="6" w:space="0" w:color="auto"/>
              <w:bottom w:val="single" w:sz="6" w:space="0" w:color="auto"/>
              <w:right w:val="single" w:sz="6" w:space="0" w:color="auto"/>
            </w:tcBorders>
          </w:tcPr>
          <w:p w14:paraId="308190FF" w14:textId="77777777" w:rsidR="00E5147F" w:rsidRPr="00E5147F" w:rsidRDefault="00E5147F" w:rsidP="00382312">
            <w:r w:rsidRPr="00E5147F">
              <w:t>Денежные средства и денежные эквиваленты</w:t>
            </w:r>
          </w:p>
        </w:tc>
        <w:tc>
          <w:tcPr>
            <w:tcW w:w="720" w:type="dxa"/>
            <w:tcBorders>
              <w:top w:val="single" w:sz="6" w:space="0" w:color="auto"/>
              <w:left w:val="single" w:sz="6" w:space="0" w:color="auto"/>
              <w:bottom w:val="single" w:sz="6" w:space="0" w:color="auto"/>
              <w:right w:val="single" w:sz="6" w:space="0" w:color="auto"/>
            </w:tcBorders>
          </w:tcPr>
          <w:p w14:paraId="75A450F6" w14:textId="77777777" w:rsidR="00E5147F" w:rsidRPr="00E5147F" w:rsidRDefault="00E5147F" w:rsidP="00382312">
            <w:pPr>
              <w:jc w:val="center"/>
            </w:pPr>
            <w:r w:rsidRPr="00E5147F">
              <w:t>1250</w:t>
            </w:r>
          </w:p>
        </w:tc>
        <w:tc>
          <w:tcPr>
            <w:tcW w:w="1280" w:type="dxa"/>
            <w:tcBorders>
              <w:top w:val="single" w:sz="6" w:space="0" w:color="auto"/>
              <w:left w:val="single" w:sz="6" w:space="0" w:color="auto"/>
              <w:bottom w:val="single" w:sz="6" w:space="0" w:color="auto"/>
              <w:right w:val="single" w:sz="6" w:space="0" w:color="auto"/>
            </w:tcBorders>
          </w:tcPr>
          <w:p w14:paraId="3BC2F4C3" w14:textId="77777777" w:rsidR="00E5147F" w:rsidRPr="00E5147F" w:rsidRDefault="00E5147F" w:rsidP="00382312">
            <w:pPr>
              <w:jc w:val="right"/>
            </w:pPr>
            <w:r w:rsidRPr="00E5147F">
              <w:t>7</w:t>
            </w:r>
          </w:p>
        </w:tc>
        <w:tc>
          <w:tcPr>
            <w:tcW w:w="1280" w:type="dxa"/>
            <w:tcBorders>
              <w:top w:val="single" w:sz="6" w:space="0" w:color="auto"/>
              <w:left w:val="single" w:sz="6" w:space="0" w:color="auto"/>
              <w:bottom w:val="single" w:sz="6" w:space="0" w:color="auto"/>
              <w:right w:val="single" w:sz="6" w:space="0" w:color="auto"/>
            </w:tcBorders>
          </w:tcPr>
          <w:p w14:paraId="4134BF5F" w14:textId="77777777" w:rsidR="00E5147F" w:rsidRPr="00E5147F" w:rsidRDefault="00E5147F" w:rsidP="00382312">
            <w:pPr>
              <w:jc w:val="right"/>
            </w:pPr>
            <w:r w:rsidRPr="00E5147F">
              <w:rPr>
                <w:lang w:val="en-US"/>
              </w:rPr>
              <w:t>174</w:t>
            </w:r>
          </w:p>
        </w:tc>
        <w:tc>
          <w:tcPr>
            <w:tcW w:w="1280" w:type="dxa"/>
            <w:tcBorders>
              <w:top w:val="single" w:sz="6" w:space="0" w:color="auto"/>
              <w:left w:val="single" w:sz="6" w:space="0" w:color="auto"/>
              <w:bottom w:val="single" w:sz="6" w:space="0" w:color="auto"/>
              <w:right w:val="double" w:sz="6" w:space="0" w:color="auto"/>
            </w:tcBorders>
          </w:tcPr>
          <w:p w14:paraId="1F9E73E2" w14:textId="77777777" w:rsidR="00E5147F" w:rsidRPr="00E5147F" w:rsidRDefault="00E5147F" w:rsidP="00382312">
            <w:pPr>
              <w:jc w:val="right"/>
            </w:pPr>
            <w:r w:rsidRPr="00E5147F">
              <w:t xml:space="preserve">89 </w:t>
            </w:r>
          </w:p>
        </w:tc>
      </w:tr>
      <w:tr w:rsidR="00E5147F" w:rsidRPr="00E5147F" w14:paraId="1F69AD09" w14:textId="77777777" w:rsidTr="00382312">
        <w:tc>
          <w:tcPr>
            <w:tcW w:w="612" w:type="dxa"/>
            <w:tcBorders>
              <w:top w:val="single" w:sz="6" w:space="0" w:color="auto"/>
              <w:left w:val="double" w:sz="6" w:space="0" w:color="auto"/>
              <w:bottom w:val="single" w:sz="6" w:space="0" w:color="auto"/>
              <w:right w:val="single" w:sz="6" w:space="0" w:color="auto"/>
            </w:tcBorders>
          </w:tcPr>
          <w:p w14:paraId="02EB1486" w14:textId="77777777" w:rsidR="00E5147F" w:rsidRPr="00E5147F" w:rsidRDefault="00E5147F" w:rsidP="00382312"/>
        </w:tc>
        <w:tc>
          <w:tcPr>
            <w:tcW w:w="3840" w:type="dxa"/>
            <w:tcBorders>
              <w:top w:val="single" w:sz="6" w:space="0" w:color="auto"/>
              <w:left w:val="single" w:sz="6" w:space="0" w:color="auto"/>
              <w:bottom w:val="single" w:sz="6" w:space="0" w:color="auto"/>
              <w:right w:val="single" w:sz="6" w:space="0" w:color="auto"/>
            </w:tcBorders>
          </w:tcPr>
          <w:p w14:paraId="0F7F0B8F" w14:textId="77777777" w:rsidR="00E5147F" w:rsidRPr="00E5147F" w:rsidRDefault="00E5147F" w:rsidP="00382312">
            <w:r w:rsidRPr="00E5147F">
              <w:t>Прочие оборотные активы</w:t>
            </w:r>
          </w:p>
        </w:tc>
        <w:tc>
          <w:tcPr>
            <w:tcW w:w="720" w:type="dxa"/>
            <w:tcBorders>
              <w:top w:val="single" w:sz="6" w:space="0" w:color="auto"/>
              <w:left w:val="single" w:sz="6" w:space="0" w:color="auto"/>
              <w:bottom w:val="single" w:sz="6" w:space="0" w:color="auto"/>
              <w:right w:val="single" w:sz="6" w:space="0" w:color="auto"/>
            </w:tcBorders>
          </w:tcPr>
          <w:p w14:paraId="17EB2D3E" w14:textId="77777777" w:rsidR="00E5147F" w:rsidRPr="00E5147F" w:rsidRDefault="00E5147F" w:rsidP="00382312">
            <w:pPr>
              <w:jc w:val="center"/>
            </w:pPr>
            <w:r w:rsidRPr="00E5147F">
              <w:t>1260</w:t>
            </w:r>
          </w:p>
        </w:tc>
        <w:tc>
          <w:tcPr>
            <w:tcW w:w="1280" w:type="dxa"/>
            <w:tcBorders>
              <w:top w:val="single" w:sz="6" w:space="0" w:color="auto"/>
              <w:left w:val="single" w:sz="6" w:space="0" w:color="auto"/>
              <w:bottom w:val="single" w:sz="6" w:space="0" w:color="auto"/>
              <w:right w:val="single" w:sz="6" w:space="0" w:color="auto"/>
            </w:tcBorders>
          </w:tcPr>
          <w:p w14:paraId="34336829" w14:textId="77777777" w:rsidR="00E5147F" w:rsidRPr="00E5147F" w:rsidRDefault="00E5147F" w:rsidP="00382312">
            <w:pPr>
              <w:jc w:val="right"/>
            </w:pPr>
            <w:r w:rsidRPr="00E5147F">
              <w:rPr>
                <w:lang w:val="en-US"/>
              </w:rPr>
              <w:t>4</w:t>
            </w:r>
            <w:r w:rsidRPr="00E5147F">
              <w:t>12</w:t>
            </w:r>
          </w:p>
        </w:tc>
        <w:tc>
          <w:tcPr>
            <w:tcW w:w="1280" w:type="dxa"/>
            <w:tcBorders>
              <w:top w:val="single" w:sz="6" w:space="0" w:color="auto"/>
              <w:left w:val="single" w:sz="6" w:space="0" w:color="auto"/>
              <w:bottom w:val="single" w:sz="6" w:space="0" w:color="auto"/>
              <w:right w:val="single" w:sz="6" w:space="0" w:color="auto"/>
            </w:tcBorders>
          </w:tcPr>
          <w:p w14:paraId="332FAF0F" w14:textId="77777777" w:rsidR="00E5147F" w:rsidRPr="00E5147F" w:rsidRDefault="00E5147F" w:rsidP="00382312">
            <w:pPr>
              <w:jc w:val="right"/>
            </w:pPr>
            <w:r w:rsidRPr="00E5147F">
              <w:rPr>
                <w:lang w:val="en-US"/>
              </w:rPr>
              <w:t>374</w:t>
            </w:r>
          </w:p>
        </w:tc>
        <w:tc>
          <w:tcPr>
            <w:tcW w:w="1280" w:type="dxa"/>
            <w:tcBorders>
              <w:top w:val="single" w:sz="6" w:space="0" w:color="auto"/>
              <w:left w:val="single" w:sz="6" w:space="0" w:color="auto"/>
              <w:bottom w:val="single" w:sz="6" w:space="0" w:color="auto"/>
              <w:right w:val="double" w:sz="6" w:space="0" w:color="auto"/>
            </w:tcBorders>
          </w:tcPr>
          <w:p w14:paraId="475B94D6" w14:textId="77777777" w:rsidR="00E5147F" w:rsidRPr="00E5147F" w:rsidRDefault="00E5147F" w:rsidP="00382312">
            <w:pPr>
              <w:jc w:val="right"/>
            </w:pPr>
            <w:r w:rsidRPr="00E5147F">
              <w:t>-</w:t>
            </w:r>
          </w:p>
        </w:tc>
      </w:tr>
      <w:tr w:rsidR="00E5147F" w:rsidRPr="00E5147F" w14:paraId="3A35983E" w14:textId="77777777" w:rsidTr="00382312">
        <w:tc>
          <w:tcPr>
            <w:tcW w:w="612" w:type="dxa"/>
            <w:tcBorders>
              <w:top w:val="single" w:sz="6" w:space="0" w:color="auto"/>
              <w:left w:val="double" w:sz="6" w:space="0" w:color="auto"/>
              <w:bottom w:val="single" w:sz="6" w:space="0" w:color="auto"/>
              <w:right w:val="single" w:sz="6" w:space="0" w:color="auto"/>
            </w:tcBorders>
          </w:tcPr>
          <w:p w14:paraId="341FFD33" w14:textId="77777777" w:rsidR="00E5147F" w:rsidRPr="00E5147F" w:rsidRDefault="00E5147F" w:rsidP="00382312"/>
        </w:tc>
        <w:tc>
          <w:tcPr>
            <w:tcW w:w="3840" w:type="dxa"/>
            <w:tcBorders>
              <w:top w:val="single" w:sz="6" w:space="0" w:color="auto"/>
              <w:left w:val="single" w:sz="6" w:space="0" w:color="auto"/>
              <w:bottom w:val="single" w:sz="6" w:space="0" w:color="auto"/>
              <w:right w:val="single" w:sz="6" w:space="0" w:color="auto"/>
            </w:tcBorders>
          </w:tcPr>
          <w:p w14:paraId="4A415994" w14:textId="77777777" w:rsidR="00E5147F" w:rsidRPr="00E5147F" w:rsidRDefault="00E5147F" w:rsidP="00382312">
            <w:r w:rsidRPr="00E5147F">
              <w:t>ИТОГО по разделу II</w:t>
            </w:r>
          </w:p>
        </w:tc>
        <w:tc>
          <w:tcPr>
            <w:tcW w:w="720" w:type="dxa"/>
            <w:tcBorders>
              <w:top w:val="single" w:sz="6" w:space="0" w:color="auto"/>
              <w:left w:val="single" w:sz="6" w:space="0" w:color="auto"/>
              <w:bottom w:val="single" w:sz="6" w:space="0" w:color="auto"/>
              <w:right w:val="single" w:sz="6" w:space="0" w:color="auto"/>
            </w:tcBorders>
          </w:tcPr>
          <w:p w14:paraId="48166A9E" w14:textId="77777777" w:rsidR="00E5147F" w:rsidRPr="00E5147F" w:rsidRDefault="00E5147F" w:rsidP="00382312">
            <w:pPr>
              <w:jc w:val="center"/>
            </w:pPr>
            <w:r w:rsidRPr="00E5147F">
              <w:t>1200</w:t>
            </w:r>
          </w:p>
        </w:tc>
        <w:tc>
          <w:tcPr>
            <w:tcW w:w="1280" w:type="dxa"/>
            <w:tcBorders>
              <w:top w:val="single" w:sz="6" w:space="0" w:color="auto"/>
              <w:left w:val="single" w:sz="6" w:space="0" w:color="auto"/>
              <w:bottom w:val="single" w:sz="6" w:space="0" w:color="auto"/>
              <w:right w:val="single" w:sz="6" w:space="0" w:color="auto"/>
            </w:tcBorders>
          </w:tcPr>
          <w:p w14:paraId="1F04FFCD" w14:textId="77777777" w:rsidR="00E5147F" w:rsidRPr="00E5147F" w:rsidRDefault="00E5147F" w:rsidP="00382312">
            <w:pPr>
              <w:jc w:val="right"/>
            </w:pPr>
            <w:r w:rsidRPr="00E5147F">
              <w:t>29 207</w:t>
            </w:r>
          </w:p>
        </w:tc>
        <w:tc>
          <w:tcPr>
            <w:tcW w:w="1280" w:type="dxa"/>
            <w:tcBorders>
              <w:top w:val="single" w:sz="6" w:space="0" w:color="auto"/>
              <w:left w:val="single" w:sz="6" w:space="0" w:color="auto"/>
              <w:bottom w:val="single" w:sz="6" w:space="0" w:color="auto"/>
              <w:right w:val="single" w:sz="6" w:space="0" w:color="auto"/>
            </w:tcBorders>
          </w:tcPr>
          <w:p w14:paraId="1DD60B21" w14:textId="77777777" w:rsidR="00E5147F" w:rsidRPr="00E5147F" w:rsidRDefault="00E5147F" w:rsidP="00382312">
            <w:pPr>
              <w:jc w:val="right"/>
            </w:pPr>
            <w:r w:rsidRPr="00E5147F">
              <w:rPr>
                <w:lang w:val="en-US"/>
              </w:rPr>
              <w:t>32 899</w:t>
            </w:r>
          </w:p>
        </w:tc>
        <w:tc>
          <w:tcPr>
            <w:tcW w:w="1280" w:type="dxa"/>
            <w:tcBorders>
              <w:top w:val="single" w:sz="6" w:space="0" w:color="auto"/>
              <w:left w:val="single" w:sz="6" w:space="0" w:color="auto"/>
              <w:bottom w:val="single" w:sz="6" w:space="0" w:color="auto"/>
              <w:right w:val="double" w:sz="6" w:space="0" w:color="auto"/>
            </w:tcBorders>
          </w:tcPr>
          <w:p w14:paraId="3775B88C" w14:textId="77777777" w:rsidR="00E5147F" w:rsidRPr="00E5147F" w:rsidRDefault="00E5147F" w:rsidP="00382312">
            <w:pPr>
              <w:jc w:val="right"/>
            </w:pPr>
            <w:r w:rsidRPr="00E5147F">
              <w:t>50 318</w:t>
            </w:r>
          </w:p>
        </w:tc>
      </w:tr>
      <w:tr w:rsidR="00E5147F" w:rsidRPr="00E5147F" w14:paraId="296B2D15" w14:textId="77777777" w:rsidTr="00382312">
        <w:tc>
          <w:tcPr>
            <w:tcW w:w="612" w:type="dxa"/>
            <w:tcBorders>
              <w:top w:val="single" w:sz="6" w:space="0" w:color="auto"/>
              <w:left w:val="double" w:sz="6" w:space="0" w:color="auto"/>
              <w:bottom w:val="double" w:sz="6" w:space="0" w:color="auto"/>
              <w:right w:val="single" w:sz="6" w:space="0" w:color="auto"/>
            </w:tcBorders>
          </w:tcPr>
          <w:p w14:paraId="351E6402" w14:textId="77777777" w:rsidR="00E5147F" w:rsidRPr="00E5147F" w:rsidRDefault="00E5147F" w:rsidP="00382312">
            <w:pPr>
              <w:rPr>
                <w:b/>
              </w:rPr>
            </w:pPr>
          </w:p>
        </w:tc>
        <w:tc>
          <w:tcPr>
            <w:tcW w:w="3840" w:type="dxa"/>
            <w:tcBorders>
              <w:top w:val="single" w:sz="6" w:space="0" w:color="auto"/>
              <w:left w:val="single" w:sz="6" w:space="0" w:color="auto"/>
              <w:bottom w:val="double" w:sz="6" w:space="0" w:color="auto"/>
              <w:right w:val="single" w:sz="6" w:space="0" w:color="auto"/>
            </w:tcBorders>
          </w:tcPr>
          <w:p w14:paraId="69EF6043" w14:textId="77777777" w:rsidR="00E5147F" w:rsidRPr="00E5147F" w:rsidRDefault="00E5147F" w:rsidP="00382312">
            <w:pPr>
              <w:rPr>
                <w:b/>
              </w:rPr>
            </w:pPr>
            <w:r w:rsidRPr="00E5147F">
              <w:rPr>
                <w:b/>
              </w:rPr>
              <w:t>БАЛАНС (актив)</w:t>
            </w:r>
          </w:p>
        </w:tc>
        <w:tc>
          <w:tcPr>
            <w:tcW w:w="720" w:type="dxa"/>
            <w:tcBorders>
              <w:top w:val="single" w:sz="6" w:space="0" w:color="auto"/>
              <w:left w:val="single" w:sz="6" w:space="0" w:color="auto"/>
              <w:bottom w:val="double" w:sz="6" w:space="0" w:color="auto"/>
              <w:right w:val="single" w:sz="6" w:space="0" w:color="auto"/>
            </w:tcBorders>
          </w:tcPr>
          <w:p w14:paraId="1F4CEBBE" w14:textId="77777777" w:rsidR="00E5147F" w:rsidRPr="00E5147F" w:rsidRDefault="00E5147F" w:rsidP="00382312">
            <w:pPr>
              <w:jc w:val="center"/>
              <w:rPr>
                <w:b/>
              </w:rPr>
            </w:pPr>
            <w:r w:rsidRPr="00E5147F">
              <w:rPr>
                <w:b/>
              </w:rPr>
              <w:t>1600</w:t>
            </w:r>
          </w:p>
        </w:tc>
        <w:tc>
          <w:tcPr>
            <w:tcW w:w="1280" w:type="dxa"/>
            <w:tcBorders>
              <w:top w:val="single" w:sz="6" w:space="0" w:color="auto"/>
              <w:left w:val="single" w:sz="6" w:space="0" w:color="auto"/>
              <w:bottom w:val="double" w:sz="6" w:space="0" w:color="auto"/>
              <w:right w:val="single" w:sz="6" w:space="0" w:color="auto"/>
            </w:tcBorders>
          </w:tcPr>
          <w:p w14:paraId="64FCA619" w14:textId="77777777" w:rsidR="00E5147F" w:rsidRPr="00E5147F" w:rsidRDefault="00E5147F" w:rsidP="00382312">
            <w:pPr>
              <w:jc w:val="right"/>
              <w:rPr>
                <w:b/>
              </w:rPr>
            </w:pPr>
            <w:r w:rsidRPr="00E5147F">
              <w:rPr>
                <w:b/>
              </w:rPr>
              <w:t>4 670 002</w:t>
            </w:r>
          </w:p>
        </w:tc>
        <w:tc>
          <w:tcPr>
            <w:tcW w:w="1280" w:type="dxa"/>
            <w:tcBorders>
              <w:top w:val="single" w:sz="6" w:space="0" w:color="auto"/>
              <w:left w:val="single" w:sz="6" w:space="0" w:color="auto"/>
              <w:bottom w:val="double" w:sz="6" w:space="0" w:color="auto"/>
              <w:right w:val="single" w:sz="6" w:space="0" w:color="auto"/>
            </w:tcBorders>
          </w:tcPr>
          <w:p w14:paraId="4B7CF143" w14:textId="77777777" w:rsidR="00E5147F" w:rsidRPr="00E5147F" w:rsidRDefault="00E5147F" w:rsidP="00382312">
            <w:pPr>
              <w:jc w:val="right"/>
              <w:rPr>
                <w:b/>
              </w:rPr>
            </w:pPr>
            <w:r w:rsidRPr="00E5147F">
              <w:rPr>
                <w:b/>
                <w:lang w:val="en-US"/>
              </w:rPr>
              <w:t>4 650 957</w:t>
            </w:r>
          </w:p>
        </w:tc>
        <w:tc>
          <w:tcPr>
            <w:tcW w:w="1280" w:type="dxa"/>
            <w:tcBorders>
              <w:top w:val="single" w:sz="6" w:space="0" w:color="auto"/>
              <w:left w:val="single" w:sz="6" w:space="0" w:color="auto"/>
              <w:bottom w:val="double" w:sz="6" w:space="0" w:color="auto"/>
              <w:right w:val="double" w:sz="6" w:space="0" w:color="auto"/>
            </w:tcBorders>
          </w:tcPr>
          <w:p w14:paraId="13406B90" w14:textId="77777777" w:rsidR="00E5147F" w:rsidRPr="00E5147F" w:rsidRDefault="00E5147F" w:rsidP="00382312">
            <w:pPr>
              <w:jc w:val="right"/>
              <w:rPr>
                <w:b/>
              </w:rPr>
            </w:pPr>
            <w:r w:rsidRPr="00E5147F">
              <w:rPr>
                <w:b/>
              </w:rPr>
              <w:t>4 629 170</w:t>
            </w:r>
          </w:p>
        </w:tc>
      </w:tr>
    </w:tbl>
    <w:p w14:paraId="0FAD5A32" w14:textId="77777777" w:rsidR="00E5147F" w:rsidRPr="00E5147F" w:rsidRDefault="00E5147F" w:rsidP="00E5147F">
      <w:pPr>
        <w:rPr>
          <w:b/>
        </w:rPr>
      </w:pPr>
    </w:p>
    <w:p w14:paraId="0869E24B" w14:textId="77777777" w:rsidR="00E5147F" w:rsidRPr="00E5147F" w:rsidRDefault="00E5147F" w:rsidP="00E5147F">
      <w:pPr>
        <w:pStyle w:val="ThinDelim"/>
      </w:pPr>
    </w:p>
    <w:tbl>
      <w:tblPr>
        <w:tblW w:w="0" w:type="auto"/>
        <w:tblLayout w:type="fixed"/>
        <w:tblCellMar>
          <w:left w:w="72" w:type="dxa"/>
          <w:right w:w="72" w:type="dxa"/>
        </w:tblCellMar>
        <w:tblLook w:val="0000" w:firstRow="0" w:lastRow="0" w:firstColumn="0" w:lastColumn="0" w:noHBand="0" w:noVBand="0"/>
      </w:tblPr>
      <w:tblGrid>
        <w:gridCol w:w="612"/>
        <w:gridCol w:w="3840"/>
        <w:gridCol w:w="720"/>
        <w:gridCol w:w="1280"/>
        <w:gridCol w:w="1280"/>
        <w:gridCol w:w="1280"/>
      </w:tblGrid>
      <w:tr w:rsidR="00E5147F" w:rsidRPr="00E5147F" w14:paraId="06C54D3F" w14:textId="77777777" w:rsidTr="00382312">
        <w:tc>
          <w:tcPr>
            <w:tcW w:w="612" w:type="dxa"/>
            <w:tcBorders>
              <w:top w:val="double" w:sz="6" w:space="0" w:color="auto"/>
              <w:left w:val="double" w:sz="6" w:space="0" w:color="auto"/>
              <w:bottom w:val="single" w:sz="6" w:space="0" w:color="auto"/>
              <w:right w:val="single" w:sz="6" w:space="0" w:color="auto"/>
            </w:tcBorders>
          </w:tcPr>
          <w:p w14:paraId="611B1E93" w14:textId="77777777" w:rsidR="00E5147F" w:rsidRPr="00E5147F" w:rsidRDefault="00E5147F" w:rsidP="00382312">
            <w:pPr>
              <w:jc w:val="center"/>
              <w:rPr>
                <w:b/>
              </w:rPr>
            </w:pPr>
            <w:r w:rsidRPr="00E5147F">
              <w:rPr>
                <w:b/>
              </w:rPr>
              <w:t>Пояснения</w:t>
            </w:r>
          </w:p>
        </w:tc>
        <w:tc>
          <w:tcPr>
            <w:tcW w:w="3840" w:type="dxa"/>
            <w:tcBorders>
              <w:top w:val="double" w:sz="6" w:space="0" w:color="auto"/>
              <w:left w:val="single" w:sz="6" w:space="0" w:color="auto"/>
              <w:bottom w:val="single" w:sz="6" w:space="0" w:color="auto"/>
              <w:right w:val="single" w:sz="6" w:space="0" w:color="auto"/>
            </w:tcBorders>
          </w:tcPr>
          <w:p w14:paraId="6870EA9B" w14:textId="77777777" w:rsidR="00E5147F" w:rsidRPr="00E5147F" w:rsidRDefault="00E5147F" w:rsidP="00382312">
            <w:pPr>
              <w:jc w:val="center"/>
              <w:rPr>
                <w:b/>
              </w:rPr>
            </w:pPr>
            <w:r w:rsidRPr="00E5147F">
              <w:rPr>
                <w:b/>
              </w:rPr>
              <w:t>ПАССИВ</w:t>
            </w:r>
          </w:p>
        </w:tc>
        <w:tc>
          <w:tcPr>
            <w:tcW w:w="720" w:type="dxa"/>
            <w:tcBorders>
              <w:top w:val="double" w:sz="6" w:space="0" w:color="auto"/>
              <w:left w:val="single" w:sz="6" w:space="0" w:color="auto"/>
              <w:bottom w:val="single" w:sz="6" w:space="0" w:color="auto"/>
              <w:right w:val="single" w:sz="6" w:space="0" w:color="auto"/>
            </w:tcBorders>
          </w:tcPr>
          <w:p w14:paraId="4EE52A27" w14:textId="77777777" w:rsidR="00E5147F" w:rsidRPr="00E5147F" w:rsidRDefault="00E5147F" w:rsidP="00382312">
            <w:pPr>
              <w:jc w:val="center"/>
              <w:rPr>
                <w:b/>
              </w:rPr>
            </w:pPr>
            <w:r w:rsidRPr="00E5147F">
              <w:rPr>
                <w:b/>
              </w:rPr>
              <w:t>Код строки</w:t>
            </w:r>
          </w:p>
        </w:tc>
        <w:tc>
          <w:tcPr>
            <w:tcW w:w="1280" w:type="dxa"/>
            <w:tcBorders>
              <w:top w:val="double" w:sz="6" w:space="0" w:color="auto"/>
              <w:left w:val="single" w:sz="6" w:space="0" w:color="auto"/>
              <w:bottom w:val="single" w:sz="6" w:space="0" w:color="auto"/>
              <w:right w:val="single" w:sz="6" w:space="0" w:color="auto"/>
            </w:tcBorders>
          </w:tcPr>
          <w:p w14:paraId="488EFEF2" w14:textId="77777777" w:rsidR="00E5147F" w:rsidRPr="00E5147F" w:rsidRDefault="00E5147F" w:rsidP="00382312">
            <w:pPr>
              <w:jc w:val="center"/>
              <w:rPr>
                <w:b/>
              </w:rPr>
            </w:pPr>
            <w:r w:rsidRPr="00E5147F">
              <w:rPr>
                <w:b/>
              </w:rPr>
              <w:t>На  30.09.201</w:t>
            </w:r>
            <w:r w:rsidRPr="00E5147F">
              <w:rPr>
                <w:b/>
                <w:lang w:val="en-US"/>
              </w:rPr>
              <w:t>9</w:t>
            </w:r>
            <w:r w:rsidRPr="00E5147F">
              <w:rPr>
                <w:b/>
              </w:rPr>
              <w:t xml:space="preserve"> г.</w:t>
            </w:r>
          </w:p>
        </w:tc>
        <w:tc>
          <w:tcPr>
            <w:tcW w:w="1280" w:type="dxa"/>
            <w:tcBorders>
              <w:top w:val="double" w:sz="6" w:space="0" w:color="auto"/>
              <w:left w:val="single" w:sz="6" w:space="0" w:color="auto"/>
              <w:bottom w:val="single" w:sz="6" w:space="0" w:color="auto"/>
              <w:right w:val="single" w:sz="6" w:space="0" w:color="auto"/>
            </w:tcBorders>
          </w:tcPr>
          <w:p w14:paraId="30D76F85" w14:textId="77777777" w:rsidR="00E5147F" w:rsidRPr="00E5147F" w:rsidRDefault="00E5147F" w:rsidP="00382312">
            <w:pPr>
              <w:jc w:val="center"/>
              <w:rPr>
                <w:b/>
              </w:rPr>
            </w:pPr>
            <w:r w:rsidRPr="00E5147F">
              <w:rPr>
                <w:b/>
              </w:rPr>
              <w:t>На 31.12.201</w:t>
            </w:r>
            <w:r w:rsidRPr="00E5147F">
              <w:rPr>
                <w:b/>
                <w:lang w:val="en-US"/>
              </w:rPr>
              <w:t>8</w:t>
            </w:r>
            <w:r w:rsidRPr="00E5147F">
              <w:rPr>
                <w:b/>
              </w:rPr>
              <w:t xml:space="preserve"> г.</w:t>
            </w:r>
          </w:p>
        </w:tc>
        <w:tc>
          <w:tcPr>
            <w:tcW w:w="1280" w:type="dxa"/>
            <w:tcBorders>
              <w:top w:val="double" w:sz="6" w:space="0" w:color="auto"/>
              <w:left w:val="single" w:sz="6" w:space="0" w:color="auto"/>
              <w:bottom w:val="single" w:sz="6" w:space="0" w:color="auto"/>
              <w:right w:val="double" w:sz="6" w:space="0" w:color="auto"/>
            </w:tcBorders>
          </w:tcPr>
          <w:p w14:paraId="53DE007B" w14:textId="77777777" w:rsidR="00E5147F" w:rsidRPr="00E5147F" w:rsidRDefault="00E5147F" w:rsidP="00382312">
            <w:pPr>
              <w:jc w:val="center"/>
              <w:rPr>
                <w:b/>
              </w:rPr>
            </w:pPr>
            <w:r w:rsidRPr="00E5147F">
              <w:rPr>
                <w:b/>
              </w:rPr>
              <w:t>На  31.12.201</w:t>
            </w:r>
            <w:r w:rsidRPr="00E5147F">
              <w:rPr>
                <w:b/>
                <w:lang w:val="en-US"/>
              </w:rPr>
              <w:t>7</w:t>
            </w:r>
            <w:r w:rsidRPr="00E5147F">
              <w:rPr>
                <w:b/>
              </w:rPr>
              <w:t xml:space="preserve"> г.</w:t>
            </w:r>
          </w:p>
        </w:tc>
      </w:tr>
      <w:tr w:rsidR="00E5147F" w:rsidRPr="00E5147F" w14:paraId="7B5C088D" w14:textId="77777777" w:rsidTr="00382312">
        <w:tc>
          <w:tcPr>
            <w:tcW w:w="612" w:type="dxa"/>
            <w:tcBorders>
              <w:top w:val="single" w:sz="6" w:space="0" w:color="auto"/>
              <w:left w:val="double" w:sz="6" w:space="0" w:color="auto"/>
              <w:bottom w:val="single" w:sz="6" w:space="0" w:color="auto"/>
              <w:right w:val="single" w:sz="6" w:space="0" w:color="auto"/>
            </w:tcBorders>
          </w:tcPr>
          <w:p w14:paraId="5A312634" w14:textId="77777777" w:rsidR="00E5147F" w:rsidRPr="00E5147F" w:rsidRDefault="00E5147F" w:rsidP="00382312">
            <w:pPr>
              <w:jc w:val="center"/>
            </w:pPr>
            <w:r w:rsidRPr="00E5147F">
              <w:t>1</w:t>
            </w:r>
          </w:p>
        </w:tc>
        <w:tc>
          <w:tcPr>
            <w:tcW w:w="3840" w:type="dxa"/>
            <w:tcBorders>
              <w:top w:val="single" w:sz="6" w:space="0" w:color="auto"/>
              <w:left w:val="single" w:sz="6" w:space="0" w:color="auto"/>
              <w:bottom w:val="single" w:sz="6" w:space="0" w:color="auto"/>
              <w:right w:val="single" w:sz="6" w:space="0" w:color="auto"/>
            </w:tcBorders>
          </w:tcPr>
          <w:p w14:paraId="2A937B33" w14:textId="77777777" w:rsidR="00E5147F" w:rsidRPr="00E5147F" w:rsidRDefault="00E5147F" w:rsidP="00382312">
            <w:pPr>
              <w:jc w:val="center"/>
            </w:pPr>
            <w:r w:rsidRPr="00E5147F">
              <w:t>2</w:t>
            </w:r>
          </w:p>
        </w:tc>
        <w:tc>
          <w:tcPr>
            <w:tcW w:w="720" w:type="dxa"/>
            <w:tcBorders>
              <w:top w:val="single" w:sz="6" w:space="0" w:color="auto"/>
              <w:left w:val="single" w:sz="6" w:space="0" w:color="auto"/>
              <w:bottom w:val="single" w:sz="6" w:space="0" w:color="auto"/>
              <w:right w:val="single" w:sz="6" w:space="0" w:color="auto"/>
            </w:tcBorders>
          </w:tcPr>
          <w:p w14:paraId="76EA12FD" w14:textId="77777777" w:rsidR="00E5147F" w:rsidRPr="00E5147F" w:rsidRDefault="00E5147F" w:rsidP="00382312">
            <w:pPr>
              <w:jc w:val="center"/>
            </w:pPr>
            <w:r w:rsidRPr="00E5147F">
              <w:t>3</w:t>
            </w:r>
          </w:p>
        </w:tc>
        <w:tc>
          <w:tcPr>
            <w:tcW w:w="1280" w:type="dxa"/>
            <w:tcBorders>
              <w:top w:val="single" w:sz="6" w:space="0" w:color="auto"/>
              <w:left w:val="single" w:sz="6" w:space="0" w:color="auto"/>
              <w:bottom w:val="single" w:sz="6" w:space="0" w:color="auto"/>
              <w:right w:val="single" w:sz="6" w:space="0" w:color="auto"/>
            </w:tcBorders>
          </w:tcPr>
          <w:p w14:paraId="0CE76E59" w14:textId="77777777" w:rsidR="00E5147F" w:rsidRPr="00E5147F" w:rsidRDefault="00E5147F" w:rsidP="00382312">
            <w:pPr>
              <w:jc w:val="center"/>
            </w:pPr>
            <w:r w:rsidRPr="00E5147F">
              <w:t>4</w:t>
            </w:r>
          </w:p>
        </w:tc>
        <w:tc>
          <w:tcPr>
            <w:tcW w:w="1280" w:type="dxa"/>
            <w:tcBorders>
              <w:top w:val="single" w:sz="6" w:space="0" w:color="auto"/>
              <w:left w:val="single" w:sz="6" w:space="0" w:color="auto"/>
              <w:bottom w:val="single" w:sz="6" w:space="0" w:color="auto"/>
              <w:right w:val="single" w:sz="6" w:space="0" w:color="auto"/>
            </w:tcBorders>
          </w:tcPr>
          <w:p w14:paraId="2580F82B" w14:textId="77777777" w:rsidR="00E5147F" w:rsidRPr="00E5147F" w:rsidRDefault="00E5147F" w:rsidP="00382312">
            <w:pPr>
              <w:jc w:val="center"/>
            </w:pPr>
            <w:r w:rsidRPr="00E5147F">
              <w:t>5</w:t>
            </w:r>
          </w:p>
        </w:tc>
        <w:tc>
          <w:tcPr>
            <w:tcW w:w="1280" w:type="dxa"/>
            <w:tcBorders>
              <w:top w:val="single" w:sz="6" w:space="0" w:color="auto"/>
              <w:left w:val="single" w:sz="6" w:space="0" w:color="auto"/>
              <w:bottom w:val="single" w:sz="6" w:space="0" w:color="auto"/>
              <w:right w:val="double" w:sz="6" w:space="0" w:color="auto"/>
            </w:tcBorders>
          </w:tcPr>
          <w:p w14:paraId="5FBD4710" w14:textId="77777777" w:rsidR="00E5147F" w:rsidRPr="00E5147F" w:rsidRDefault="00E5147F" w:rsidP="00382312">
            <w:pPr>
              <w:jc w:val="center"/>
            </w:pPr>
            <w:r w:rsidRPr="00E5147F">
              <w:t>6</w:t>
            </w:r>
          </w:p>
        </w:tc>
      </w:tr>
      <w:tr w:rsidR="00E5147F" w:rsidRPr="00E5147F" w14:paraId="3C8FAC42" w14:textId="77777777" w:rsidTr="00382312">
        <w:tc>
          <w:tcPr>
            <w:tcW w:w="612" w:type="dxa"/>
            <w:tcBorders>
              <w:top w:val="single" w:sz="6" w:space="0" w:color="auto"/>
              <w:left w:val="double" w:sz="6" w:space="0" w:color="auto"/>
              <w:bottom w:val="single" w:sz="6" w:space="0" w:color="auto"/>
              <w:right w:val="single" w:sz="6" w:space="0" w:color="auto"/>
            </w:tcBorders>
          </w:tcPr>
          <w:p w14:paraId="14C0FDF7" w14:textId="77777777" w:rsidR="00E5147F" w:rsidRPr="00E5147F" w:rsidRDefault="00E5147F" w:rsidP="00382312"/>
        </w:tc>
        <w:tc>
          <w:tcPr>
            <w:tcW w:w="3840" w:type="dxa"/>
            <w:tcBorders>
              <w:top w:val="single" w:sz="6" w:space="0" w:color="auto"/>
              <w:left w:val="single" w:sz="6" w:space="0" w:color="auto"/>
              <w:bottom w:val="single" w:sz="6" w:space="0" w:color="auto"/>
              <w:right w:val="single" w:sz="6" w:space="0" w:color="auto"/>
            </w:tcBorders>
          </w:tcPr>
          <w:p w14:paraId="4ADBA00E" w14:textId="77777777" w:rsidR="00E5147F" w:rsidRPr="00E5147F" w:rsidRDefault="00E5147F" w:rsidP="00382312">
            <w:r w:rsidRPr="00E5147F">
              <w:t>III. КАПИТАЛ И РЕЗЕРВЫ</w:t>
            </w:r>
          </w:p>
        </w:tc>
        <w:tc>
          <w:tcPr>
            <w:tcW w:w="720" w:type="dxa"/>
            <w:tcBorders>
              <w:top w:val="single" w:sz="6" w:space="0" w:color="auto"/>
              <w:left w:val="single" w:sz="6" w:space="0" w:color="auto"/>
              <w:bottom w:val="single" w:sz="6" w:space="0" w:color="auto"/>
              <w:right w:val="single" w:sz="6" w:space="0" w:color="auto"/>
            </w:tcBorders>
          </w:tcPr>
          <w:p w14:paraId="6698232F" w14:textId="77777777" w:rsidR="00E5147F" w:rsidRPr="00E5147F" w:rsidRDefault="00E5147F" w:rsidP="00382312"/>
        </w:tc>
        <w:tc>
          <w:tcPr>
            <w:tcW w:w="1280" w:type="dxa"/>
            <w:tcBorders>
              <w:top w:val="single" w:sz="6" w:space="0" w:color="auto"/>
              <w:left w:val="single" w:sz="6" w:space="0" w:color="auto"/>
              <w:bottom w:val="single" w:sz="6" w:space="0" w:color="auto"/>
              <w:right w:val="single" w:sz="6" w:space="0" w:color="auto"/>
            </w:tcBorders>
          </w:tcPr>
          <w:p w14:paraId="758AA3B4" w14:textId="77777777" w:rsidR="00E5147F" w:rsidRPr="00E5147F" w:rsidRDefault="00E5147F" w:rsidP="00382312"/>
        </w:tc>
        <w:tc>
          <w:tcPr>
            <w:tcW w:w="1280" w:type="dxa"/>
            <w:tcBorders>
              <w:top w:val="single" w:sz="6" w:space="0" w:color="auto"/>
              <w:left w:val="single" w:sz="6" w:space="0" w:color="auto"/>
              <w:bottom w:val="single" w:sz="6" w:space="0" w:color="auto"/>
              <w:right w:val="single" w:sz="6" w:space="0" w:color="auto"/>
            </w:tcBorders>
          </w:tcPr>
          <w:p w14:paraId="62B7243A" w14:textId="77777777" w:rsidR="00E5147F" w:rsidRPr="00E5147F" w:rsidRDefault="00E5147F" w:rsidP="00382312"/>
        </w:tc>
        <w:tc>
          <w:tcPr>
            <w:tcW w:w="1280" w:type="dxa"/>
            <w:tcBorders>
              <w:top w:val="single" w:sz="6" w:space="0" w:color="auto"/>
              <w:left w:val="single" w:sz="6" w:space="0" w:color="auto"/>
              <w:bottom w:val="single" w:sz="6" w:space="0" w:color="auto"/>
              <w:right w:val="double" w:sz="6" w:space="0" w:color="auto"/>
            </w:tcBorders>
          </w:tcPr>
          <w:p w14:paraId="26F5BE3B" w14:textId="77777777" w:rsidR="00E5147F" w:rsidRPr="00E5147F" w:rsidRDefault="00E5147F" w:rsidP="00382312"/>
        </w:tc>
      </w:tr>
      <w:tr w:rsidR="00E5147F" w:rsidRPr="00E5147F" w14:paraId="6A488473" w14:textId="77777777" w:rsidTr="00382312">
        <w:tc>
          <w:tcPr>
            <w:tcW w:w="612" w:type="dxa"/>
            <w:tcBorders>
              <w:top w:val="single" w:sz="6" w:space="0" w:color="auto"/>
              <w:left w:val="double" w:sz="6" w:space="0" w:color="auto"/>
              <w:bottom w:val="single" w:sz="6" w:space="0" w:color="auto"/>
              <w:right w:val="single" w:sz="6" w:space="0" w:color="auto"/>
            </w:tcBorders>
          </w:tcPr>
          <w:p w14:paraId="6ED03D1C" w14:textId="77777777" w:rsidR="00E5147F" w:rsidRPr="00E5147F" w:rsidRDefault="00E5147F" w:rsidP="00382312"/>
        </w:tc>
        <w:tc>
          <w:tcPr>
            <w:tcW w:w="3840" w:type="dxa"/>
            <w:tcBorders>
              <w:top w:val="single" w:sz="6" w:space="0" w:color="auto"/>
              <w:left w:val="single" w:sz="6" w:space="0" w:color="auto"/>
              <w:bottom w:val="single" w:sz="6" w:space="0" w:color="auto"/>
              <w:right w:val="single" w:sz="6" w:space="0" w:color="auto"/>
            </w:tcBorders>
          </w:tcPr>
          <w:p w14:paraId="45C552E8" w14:textId="77777777" w:rsidR="00E5147F" w:rsidRPr="00E5147F" w:rsidRDefault="00E5147F" w:rsidP="00382312">
            <w:r w:rsidRPr="00E5147F">
              <w:t>Уставный капитал (складочный капитал, уставный фонд, вклады товарищей)</w:t>
            </w:r>
          </w:p>
        </w:tc>
        <w:tc>
          <w:tcPr>
            <w:tcW w:w="720" w:type="dxa"/>
            <w:tcBorders>
              <w:top w:val="single" w:sz="6" w:space="0" w:color="auto"/>
              <w:left w:val="single" w:sz="6" w:space="0" w:color="auto"/>
              <w:bottom w:val="single" w:sz="6" w:space="0" w:color="auto"/>
              <w:right w:val="single" w:sz="6" w:space="0" w:color="auto"/>
            </w:tcBorders>
          </w:tcPr>
          <w:p w14:paraId="3E0A7229" w14:textId="77777777" w:rsidR="00E5147F" w:rsidRPr="00E5147F" w:rsidRDefault="00E5147F" w:rsidP="00382312">
            <w:pPr>
              <w:jc w:val="center"/>
            </w:pPr>
            <w:r w:rsidRPr="00E5147F">
              <w:t>1310</w:t>
            </w:r>
          </w:p>
        </w:tc>
        <w:tc>
          <w:tcPr>
            <w:tcW w:w="1280" w:type="dxa"/>
            <w:tcBorders>
              <w:top w:val="single" w:sz="6" w:space="0" w:color="auto"/>
              <w:left w:val="single" w:sz="6" w:space="0" w:color="auto"/>
              <w:bottom w:val="single" w:sz="6" w:space="0" w:color="auto"/>
              <w:right w:val="single" w:sz="6" w:space="0" w:color="auto"/>
            </w:tcBorders>
          </w:tcPr>
          <w:p w14:paraId="31CA6D9B" w14:textId="77777777" w:rsidR="00E5147F" w:rsidRPr="00E5147F" w:rsidRDefault="00E5147F" w:rsidP="00382312">
            <w:pPr>
              <w:jc w:val="right"/>
            </w:pPr>
            <w:r w:rsidRPr="00E5147F">
              <w:t>2 767 015</w:t>
            </w:r>
          </w:p>
        </w:tc>
        <w:tc>
          <w:tcPr>
            <w:tcW w:w="1280" w:type="dxa"/>
            <w:tcBorders>
              <w:top w:val="single" w:sz="6" w:space="0" w:color="auto"/>
              <w:left w:val="single" w:sz="6" w:space="0" w:color="auto"/>
              <w:bottom w:val="single" w:sz="6" w:space="0" w:color="auto"/>
              <w:right w:val="single" w:sz="6" w:space="0" w:color="auto"/>
            </w:tcBorders>
          </w:tcPr>
          <w:p w14:paraId="3DDB9D90" w14:textId="77777777" w:rsidR="00E5147F" w:rsidRPr="00E5147F" w:rsidRDefault="00E5147F" w:rsidP="00382312">
            <w:pPr>
              <w:jc w:val="right"/>
            </w:pPr>
            <w:r w:rsidRPr="00E5147F">
              <w:t>2 767 015</w:t>
            </w:r>
          </w:p>
        </w:tc>
        <w:tc>
          <w:tcPr>
            <w:tcW w:w="1280" w:type="dxa"/>
            <w:tcBorders>
              <w:top w:val="single" w:sz="6" w:space="0" w:color="auto"/>
              <w:left w:val="single" w:sz="6" w:space="0" w:color="auto"/>
              <w:bottom w:val="single" w:sz="6" w:space="0" w:color="auto"/>
              <w:right w:val="double" w:sz="6" w:space="0" w:color="auto"/>
            </w:tcBorders>
          </w:tcPr>
          <w:p w14:paraId="2D387761" w14:textId="77777777" w:rsidR="00E5147F" w:rsidRPr="00E5147F" w:rsidRDefault="00E5147F" w:rsidP="00382312">
            <w:pPr>
              <w:jc w:val="right"/>
            </w:pPr>
            <w:r w:rsidRPr="00E5147F">
              <w:t xml:space="preserve">2 767 015 </w:t>
            </w:r>
          </w:p>
        </w:tc>
      </w:tr>
      <w:tr w:rsidR="00E5147F" w:rsidRPr="00E5147F" w14:paraId="78600495" w14:textId="77777777" w:rsidTr="00382312">
        <w:tc>
          <w:tcPr>
            <w:tcW w:w="612" w:type="dxa"/>
            <w:tcBorders>
              <w:top w:val="single" w:sz="6" w:space="0" w:color="auto"/>
              <w:left w:val="double" w:sz="6" w:space="0" w:color="auto"/>
              <w:bottom w:val="single" w:sz="6" w:space="0" w:color="auto"/>
              <w:right w:val="single" w:sz="6" w:space="0" w:color="auto"/>
            </w:tcBorders>
          </w:tcPr>
          <w:p w14:paraId="7B0E232A" w14:textId="77777777" w:rsidR="00E5147F" w:rsidRPr="00E5147F" w:rsidRDefault="00E5147F" w:rsidP="00382312"/>
        </w:tc>
        <w:tc>
          <w:tcPr>
            <w:tcW w:w="3840" w:type="dxa"/>
            <w:tcBorders>
              <w:top w:val="single" w:sz="6" w:space="0" w:color="auto"/>
              <w:left w:val="single" w:sz="6" w:space="0" w:color="auto"/>
              <w:bottom w:val="single" w:sz="6" w:space="0" w:color="auto"/>
              <w:right w:val="single" w:sz="6" w:space="0" w:color="auto"/>
            </w:tcBorders>
          </w:tcPr>
          <w:p w14:paraId="6867F7F8" w14:textId="77777777" w:rsidR="00E5147F" w:rsidRPr="00E5147F" w:rsidRDefault="00E5147F" w:rsidP="00382312">
            <w:r w:rsidRPr="00E5147F">
              <w:t>Собственные акции, выкупленные у акционеров</w:t>
            </w:r>
          </w:p>
        </w:tc>
        <w:tc>
          <w:tcPr>
            <w:tcW w:w="720" w:type="dxa"/>
            <w:tcBorders>
              <w:top w:val="single" w:sz="6" w:space="0" w:color="auto"/>
              <w:left w:val="single" w:sz="6" w:space="0" w:color="auto"/>
              <w:bottom w:val="single" w:sz="6" w:space="0" w:color="auto"/>
              <w:right w:val="single" w:sz="6" w:space="0" w:color="auto"/>
            </w:tcBorders>
          </w:tcPr>
          <w:p w14:paraId="77A0CCB7" w14:textId="77777777" w:rsidR="00E5147F" w:rsidRPr="00E5147F" w:rsidRDefault="00E5147F" w:rsidP="00382312">
            <w:pPr>
              <w:jc w:val="center"/>
            </w:pPr>
            <w:r w:rsidRPr="00E5147F">
              <w:t>1320</w:t>
            </w:r>
          </w:p>
        </w:tc>
        <w:tc>
          <w:tcPr>
            <w:tcW w:w="1280" w:type="dxa"/>
            <w:tcBorders>
              <w:top w:val="single" w:sz="6" w:space="0" w:color="auto"/>
              <w:left w:val="single" w:sz="6" w:space="0" w:color="auto"/>
              <w:bottom w:val="single" w:sz="6" w:space="0" w:color="auto"/>
              <w:right w:val="single" w:sz="6" w:space="0" w:color="auto"/>
            </w:tcBorders>
          </w:tcPr>
          <w:p w14:paraId="6EDA90B3" w14:textId="77777777" w:rsidR="00E5147F" w:rsidRPr="00E5147F" w:rsidRDefault="00E5147F" w:rsidP="00382312">
            <w:pPr>
              <w:spacing w:before="240"/>
              <w:jc w:val="right"/>
            </w:pPr>
            <w:r w:rsidRPr="00E5147F">
              <w:rPr>
                <w:lang w:val="en-US"/>
              </w:rPr>
              <w:t>-</w:t>
            </w:r>
          </w:p>
        </w:tc>
        <w:tc>
          <w:tcPr>
            <w:tcW w:w="1280" w:type="dxa"/>
            <w:tcBorders>
              <w:top w:val="single" w:sz="6" w:space="0" w:color="auto"/>
              <w:left w:val="single" w:sz="6" w:space="0" w:color="auto"/>
              <w:bottom w:val="single" w:sz="6" w:space="0" w:color="auto"/>
              <w:right w:val="single" w:sz="6" w:space="0" w:color="auto"/>
            </w:tcBorders>
          </w:tcPr>
          <w:p w14:paraId="51EE0568" w14:textId="77777777" w:rsidR="00E5147F" w:rsidRPr="00E5147F" w:rsidRDefault="00E5147F" w:rsidP="00382312">
            <w:pPr>
              <w:jc w:val="right"/>
            </w:pPr>
            <w:r w:rsidRPr="00E5147F">
              <w:rPr>
                <w:lang w:val="en-US"/>
              </w:rPr>
              <w:t>-</w:t>
            </w:r>
          </w:p>
        </w:tc>
        <w:tc>
          <w:tcPr>
            <w:tcW w:w="1280" w:type="dxa"/>
            <w:tcBorders>
              <w:top w:val="single" w:sz="6" w:space="0" w:color="auto"/>
              <w:left w:val="single" w:sz="6" w:space="0" w:color="auto"/>
              <w:bottom w:val="single" w:sz="6" w:space="0" w:color="auto"/>
              <w:right w:val="double" w:sz="6" w:space="0" w:color="auto"/>
            </w:tcBorders>
          </w:tcPr>
          <w:p w14:paraId="335253A7" w14:textId="77777777" w:rsidR="00E5147F" w:rsidRPr="00E5147F" w:rsidRDefault="00E5147F" w:rsidP="00382312">
            <w:pPr>
              <w:jc w:val="right"/>
            </w:pPr>
            <w:r w:rsidRPr="00E5147F">
              <w:rPr>
                <w:lang w:val="en-US"/>
              </w:rPr>
              <w:t>(374)</w:t>
            </w:r>
          </w:p>
        </w:tc>
      </w:tr>
      <w:tr w:rsidR="00E5147F" w:rsidRPr="00E5147F" w14:paraId="366B3DDE" w14:textId="77777777" w:rsidTr="00382312">
        <w:tc>
          <w:tcPr>
            <w:tcW w:w="612" w:type="dxa"/>
            <w:tcBorders>
              <w:top w:val="single" w:sz="6" w:space="0" w:color="auto"/>
              <w:left w:val="double" w:sz="6" w:space="0" w:color="auto"/>
              <w:bottom w:val="single" w:sz="6" w:space="0" w:color="auto"/>
              <w:right w:val="single" w:sz="6" w:space="0" w:color="auto"/>
            </w:tcBorders>
          </w:tcPr>
          <w:p w14:paraId="169CBCF2" w14:textId="77777777" w:rsidR="00E5147F" w:rsidRPr="00E5147F" w:rsidRDefault="00E5147F" w:rsidP="00382312"/>
        </w:tc>
        <w:tc>
          <w:tcPr>
            <w:tcW w:w="3840" w:type="dxa"/>
            <w:tcBorders>
              <w:top w:val="single" w:sz="6" w:space="0" w:color="auto"/>
              <w:left w:val="single" w:sz="6" w:space="0" w:color="auto"/>
              <w:bottom w:val="single" w:sz="6" w:space="0" w:color="auto"/>
              <w:right w:val="single" w:sz="6" w:space="0" w:color="auto"/>
            </w:tcBorders>
          </w:tcPr>
          <w:p w14:paraId="16094A49" w14:textId="77777777" w:rsidR="00E5147F" w:rsidRPr="00E5147F" w:rsidRDefault="00E5147F" w:rsidP="00382312">
            <w:r w:rsidRPr="00E5147F">
              <w:t xml:space="preserve">Переоценка </w:t>
            </w:r>
            <w:proofErr w:type="spellStart"/>
            <w:r w:rsidRPr="00E5147F">
              <w:t>внеоборотных</w:t>
            </w:r>
            <w:proofErr w:type="spellEnd"/>
            <w:r w:rsidRPr="00E5147F">
              <w:t xml:space="preserve"> активов</w:t>
            </w:r>
          </w:p>
        </w:tc>
        <w:tc>
          <w:tcPr>
            <w:tcW w:w="720" w:type="dxa"/>
            <w:tcBorders>
              <w:top w:val="single" w:sz="6" w:space="0" w:color="auto"/>
              <w:left w:val="single" w:sz="6" w:space="0" w:color="auto"/>
              <w:bottom w:val="single" w:sz="6" w:space="0" w:color="auto"/>
              <w:right w:val="single" w:sz="6" w:space="0" w:color="auto"/>
            </w:tcBorders>
          </w:tcPr>
          <w:p w14:paraId="7D739919" w14:textId="77777777" w:rsidR="00E5147F" w:rsidRPr="00E5147F" w:rsidRDefault="00E5147F" w:rsidP="00382312">
            <w:pPr>
              <w:jc w:val="center"/>
            </w:pPr>
            <w:r w:rsidRPr="00E5147F">
              <w:t>1340</w:t>
            </w:r>
          </w:p>
        </w:tc>
        <w:tc>
          <w:tcPr>
            <w:tcW w:w="1280" w:type="dxa"/>
            <w:tcBorders>
              <w:top w:val="single" w:sz="6" w:space="0" w:color="auto"/>
              <w:left w:val="single" w:sz="6" w:space="0" w:color="auto"/>
              <w:bottom w:val="single" w:sz="6" w:space="0" w:color="auto"/>
              <w:right w:val="single" w:sz="6" w:space="0" w:color="auto"/>
            </w:tcBorders>
          </w:tcPr>
          <w:p w14:paraId="56C55854" w14:textId="77777777" w:rsidR="00E5147F" w:rsidRPr="00E5147F" w:rsidRDefault="00E5147F" w:rsidP="00382312">
            <w:pPr>
              <w:jc w:val="right"/>
            </w:pPr>
            <w:r w:rsidRPr="00E5147F">
              <w:t>-</w:t>
            </w:r>
          </w:p>
        </w:tc>
        <w:tc>
          <w:tcPr>
            <w:tcW w:w="1280" w:type="dxa"/>
            <w:tcBorders>
              <w:top w:val="single" w:sz="6" w:space="0" w:color="auto"/>
              <w:left w:val="single" w:sz="6" w:space="0" w:color="auto"/>
              <w:bottom w:val="single" w:sz="6" w:space="0" w:color="auto"/>
              <w:right w:val="single" w:sz="6" w:space="0" w:color="auto"/>
            </w:tcBorders>
          </w:tcPr>
          <w:p w14:paraId="6BDA7F48" w14:textId="77777777" w:rsidR="00E5147F" w:rsidRPr="00E5147F" w:rsidRDefault="00E5147F" w:rsidP="00382312">
            <w:pPr>
              <w:jc w:val="right"/>
            </w:pPr>
            <w:r w:rsidRPr="00E5147F">
              <w:t>-</w:t>
            </w:r>
          </w:p>
        </w:tc>
        <w:tc>
          <w:tcPr>
            <w:tcW w:w="1280" w:type="dxa"/>
            <w:tcBorders>
              <w:top w:val="single" w:sz="6" w:space="0" w:color="auto"/>
              <w:left w:val="single" w:sz="6" w:space="0" w:color="auto"/>
              <w:bottom w:val="single" w:sz="6" w:space="0" w:color="auto"/>
              <w:right w:val="double" w:sz="6" w:space="0" w:color="auto"/>
            </w:tcBorders>
          </w:tcPr>
          <w:p w14:paraId="3851D528" w14:textId="77777777" w:rsidR="00E5147F" w:rsidRPr="00E5147F" w:rsidRDefault="00E5147F" w:rsidP="00382312">
            <w:pPr>
              <w:jc w:val="right"/>
            </w:pPr>
            <w:r w:rsidRPr="00E5147F">
              <w:t>-</w:t>
            </w:r>
          </w:p>
        </w:tc>
      </w:tr>
      <w:tr w:rsidR="00E5147F" w:rsidRPr="00E5147F" w14:paraId="659CD196" w14:textId="77777777" w:rsidTr="00382312">
        <w:tc>
          <w:tcPr>
            <w:tcW w:w="612" w:type="dxa"/>
            <w:tcBorders>
              <w:top w:val="single" w:sz="6" w:space="0" w:color="auto"/>
              <w:left w:val="double" w:sz="6" w:space="0" w:color="auto"/>
              <w:bottom w:val="single" w:sz="6" w:space="0" w:color="auto"/>
              <w:right w:val="single" w:sz="6" w:space="0" w:color="auto"/>
            </w:tcBorders>
          </w:tcPr>
          <w:p w14:paraId="4B313B6C" w14:textId="77777777" w:rsidR="00E5147F" w:rsidRPr="00E5147F" w:rsidRDefault="00E5147F" w:rsidP="00382312"/>
        </w:tc>
        <w:tc>
          <w:tcPr>
            <w:tcW w:w="3840" w:type="dxa"/>
            <w:tcBorders>
              <w:top w:val="single" w:sz="6" w:space="0" w:color="auto"/>
              <w:left w:val="single" w:sz="6" w:space="0" w:color="auto"/>
              <w:bottom w:val="single" w:sz="6" w:space="0" w:color="auto"/>
              <w:right w:val="single" w:sz="6" w:space="0" w:color="auto"/>
            </w:tcBorders>
          </w:tcPr>
          <w:p w14:paraId="3AC18CE7" w14:textId="77777777" w:rsidR="00E5147F" w:rsidRPr="00E5147F" w:rsidRDefault="00E5147F" w:rsidP="00382312">
            <w:r w:rsidRPr="00E5147F">
              <w:t>Добавочный капитал (без переоценки)</w:t>
            </w:r>
          </w:p>
        </w:tc>
        <w:tc>
          <w:tcPr>
            <w:tcW w:w="720" w:type="dxa"/>
            <w:tcBorders>
              <w:top w:val="single" w:sz="6" w:space="0" w:color="auto"/>
              <w:left w:val="single" w:sz="6" w:space="0" w:color="auto"/>
              <w:bottom w:val="single" w:sz="6" w:space="0" w:color="auto"/>
              <w:right w:val="single" w:sz="6" w:space="0" w:color="auto"/>
            </w:tcBorders>
          </w:tcPr>
          <w:p w14:paraId="2E475E9F" w14:textId="77777777" w:rsidR="00E5147F" w:rsidRPr="00E5147F" w:rsidRDefault="00E5147F" w:rsidP="00382312">
            <w:pPr>
              <w:jc w:val="center"/>
            </w:pPr>
            <w:r w:rsidRPr="00E5147F">
              <w:t>1350</w:t>
            </w:r>
          </w:p>
        </w:tc>
        <w:tc>
          <w:tcPr>
            <w:tcW w:w="1280" w:type="dxa"/>
            <w:tcBorders>
              <w:top w:val="single" w:sz="6" w:space="0" w:color="auto"/>
              <w:left w:val="single" w:sz="6" w:space="0" w:color="auto"/>
              <w:bottom w:val="single" w:sz="6" w:space="0" w:color="auto"/>
              <w:right w:val="single" w:sz="6" w:space="0" w:color="auto"/>
            </w:tcBorders>
          </w:tcPr>
          <w:p w14:paraId="0305D866" w14:textId="77777777" w:rsidR="00E5147F" w:rsidRPr="00E5147F" w:rsidRDefault="00E5147F" w:rsidP="00382312">
            <w:pPr>
              <w:jc w:val="right"/>
            </w:pPr>
            <w:r w:rsidRPr="00E5147F">
              <w:t>1 889 819</w:t>
            </w:r>
          </w:p>
        </w:tc>
        <w:tc>
          <w:tcPr>
            <w:tcW w:w="1280" w:type="dxa"/>
            <w:tcBorders>
              <w:top w:val="single" w:sz="6" w:space="0" w:color="auto"/>
              <w:left w:val="single" w:sz="6" w:space="0" w:color="auto"/>
              <w:bottom w:val="single" w:sz="6" w:space="0" w:color="auto"/>
              <w:right w:val="single" w:sz="6" w:space="0" w:color="auto"/>
            </w:tcBorders>
          </w:tcPr>
          <w:p w14:paraId="124B8458" w14:textId="77777777" w:rsidR="00E5147F" w:rsidRPr="00E5147F" w:rsidRDefault="00E5147F" w:rsidP="00382312">
            <w:pPr>
              <w:jc w:val="right"/>
            </w:pPr>
            <w:r w:rsidRPr="00E5147F">
              <w:t>1 889 819</w:t>
            </w:r>
          </w:p>
        </w:tc>
        <w:tc>
          <w:tcPr>
            <w:tcW w:w="1280" w:type="dxa"/>
            <w:tcBorders>
              <w:top w:val="single" w:sz="6" w:space="0" w:color="auto"/>
              <w:left w:val="single" w:sz="6" w:space="0" w:color="auto"/>
              <w:bottom w:val="single" w:sz="6" w:space="0" w:color="auto"/>
              <w:right w:val="double" w:sz="6" w:space="0" w:color="auto"/>
            </w:tcBorders>
          </w:tcPr>
          <w:p w14:paraId="7620DBCA" w14:textId="77777777" w:rsidR="00E5147F" w:rsidRPr="00E5147F" w:rsidRDefault="00E5147F" w:rsidP="00382312">
            <w:pPr>
              <w:jc w:val="right"/>
            </w:pPr>
            <w:r w:rsidRPr="00E5147F">
              <w:t xml:space="preserve">1 889 819 </w:t>
            </w:r>
          </w:p>
        </w:tc>
      </w:tr>
      <w:tr w:rsidR="00E5147F" w:rsidRPr="00E5147F" w14:paraId="2A7C1B3D" w14:textId="77777777" w:rsidTr="00382312">
        <w:tc>
          <w:tcPr>
            <w:tcW w:w="612" w:type="dxa"/>
            <w:tcBorders>
              <w:top w:val="single" w:sz="6" w:space="0" w:color="auto"/>
              <w:left w:val="double" w:sz="6" w:space="0" w:color="auto"/>
              <w:bottom w:val="single" w:sz="6" w:space="0" w:color="auto"/>
              <w:right w:val="single" w:sz="6" w:space="0" w:color="auto"/>
            </w:tcBorders>
          </w:tcPr>
          <w:p w14:paraId="4C215569" w14:textId="77777777" w:rsidR="00E5147F" w:rsidRPr="00E5147F" w:rsidRDefault="00E5147F" w:rsidP="00382312"/>
        </w:tc>
        <w:tc>
          <w:tcPr>
            <w:tcW w:w="3840" w:type="dxa"/>
            <w:tcBorders>
              <w:top w:val="single" w:sz="6" w:space="0" w:color="auto"/>
              <w:left w:val="single" w:sz="6" w:space="0" w:color="auto"/>
              <w:bottom w:val="single" w:sz="6" w:space="0" w:color="auto"/>
              <w:right w:val="single" w:sz="6" w:space="0" w:color="auto"/>
            </w:tcBorders>
          </w:tcPr>
          <w:p w14:paraId="35D688E4" w14:textId="77777777" w:rsidR="00E5147F" w:rsidRPr="00E5147F" w:rsidRDefault="00E5147F" w:rsidP="00382312">
            <w:r w:rsidRPr="00E5147F">
              <w:t>Резервный капитал</w:t>
            </w:r>
          </w:p>
        </w:tc>
        <w:tc>
          <w:tcPr>
            <w:tcW w:w="720" w:type="dxa"/>
            <w:tcBorders>
              <w:top w:val="single" w:sz="6" w:space="0" w:color="auto"/>
              <w:left w:val="single" w:sz="6" w:space="0" w:color="auto"/>
              <w:bottom w:val="single" w:sz="6" w:space="0" w:color="auto"/>
              <w:right w:val="single" w:sz="6" w:space="0" w:color="auto"/>
            </w:tcBorders>
          </w:tcPr>
          <w:p w14:paraId="024E7450" w14:textId="77777777" w:rsidR="00E5147F" w:rsidRPr="00E5147F" w:rsidRDefault="00E5147F" w:rsidP="00382312">
            <w:pPr>
              <w:jc w:val="center"/>
            </w:pPr>
            <w:r w:rsidRPr="00E5147F">
              <w:t>1360</w:t>
            </w:r>
          </w:p>
        </w:tc>
        <w:tc>
          <w:tcPr>
            <w:tcW w:w="1280" w:type="dxa"/>
            <w:tcBorders>
              <w:top w:val="single" w:sz="6" w:space="0" w:color="auto"/>
              <w:left w:val="single" w:sz="6" w:space="0" w:color="auto"/>
              <w:bottom w:val="single" w:sz="6" w:space="0" w:color="auto"/>
              <w:right w:val="single" w:sz="6" w:space="0" w:color="auto"/>
            </w:tcBorders>
          </w:tcPr>
          <w:p w14:paraId="16D0E09B" w14:textId="77777777" w:rsidR="00E5147F" w:rsidRPr="00E5147F" w:rsidRDefault="00E5147F" w:rsidP="00382312">
            <w:pPr>
              <w:jc w:val="right"/>
            </w:pPr>
            <w:r w:rsidRPr="00E5147F">
              <w:rPr>
                <w:lang w:val="en-US"/>
              </w:rPr>
              <w:t>13 113</w:t>
            </w:r>
          </w:p>
        </w:tc>
        <w:tc>
          <w:tcPr>
            <w:tcW w:w="1280" w:type="dxa"/>
            <w:tcBorders>
              <w:top w:val="single" w:sz="6" w:space="0" w:color="auto"/>
              <w:left w:val="single" w:sz="6" w:space="0" w:color="auto"/>
              <w:bottom w:val="single" w:sz="6" w:space="0" w:color="auto"/>
              <w:right w:val="single" w:sz="6" w:space="0" w:color="auto"/>
            </w:tcBorders>
          </w:tcPr>
          <w:p w14:paraId="66454EFC" w14:textId="77777777" w:rsidR="00E5147F" w:rsidRPr="00E5147F" w:rsidRDefault="00E5147F" w:rsidP="00382312">
            <w:pPr>
              <w:jc w:val="right"/>
            </w:pPr>
            <w:r w:rsidRPr="00E5147F">
              <w:rPr>
                <w:lang w:val="en-US"/>
              </w:rPr>
              <w:t>13 113</w:t>
            </w:r>
          </w:p>
        </w:tc>
        <w:tc>
          <w:tcPr>
            <w:tcW w:w="1280" w:type="dxa"/>
            <w:tcBorders>
              <w:top w:val="single" w:sz="6" w:space="0" w:color="auto"/>
              <w:left w:val="single" w:sz="6" w:space="0" w:color="auto"/>
              <w:bottom w:val="single" w:sz="6" w:space="0" w:color="auto"/>
              <w:right w:val="double" w:sz="6" w:space="0" w:color="auto"/>
            </w:tcBorders>
          </w:tcPr>
          <w:p w14:paraId="0BF3FEA1" w14:textId="77777777" w:rsidR="00E5147F" w:rsidRPr="00E5147F" w:rsidRDefault="00E5147F" w:rsidP="00382312">
            <w:pPr>
              <w:jc w:val="right"/>
            </w:pPr>
            <w:r w:rsidRPr="00E5147F">
              <w:t>12 647</w:t>
            </w:r>
          </w:p>
        </w:tc>
      </w:tr>
      <w:tr w:rsidR="00E5147F" w:rsidRPr="00E5147F" w14:paraId="28AC035D" w14:textId="77777777" w:rsidTr="00382312">
        <w:tc>
          <w:tcPr>
            <w:tcW w:w="612" w:type="dxa"/>
            <w:tcBorders>
              <w:top w:val="single" w:sz="6" w:space="0" w:color="auto"/>
              <w:left w:val="double" w:sz="6" w:space="0" w:color="auto"/>
              <w:bottom w:val="single" w:sz="6" w:space="0" w:color="auto"/>
              <w:right w:val="single" w:sz="6" w:space="0" w:color="auto"/>
            </w:tcBorders>
          </w:tcPr>
          <w:p w14:paraId="762DC833" w14:textId="77777777" w:rsidR="00E5147F" w:rsidRPr="00E5147F" w:rsidRDefault="00E5147F" w:rsidP="00382312"/>
        </w:tc>
        <w:tc>
          <w:tcPr>
            <w:tcW w:w="3840" w:type="dxa"/>
            <w:tcBorders>
              <w:top w:val="single" w:sz="6" w:space="0" w:color="auto"/>
              <w:left w:val="single" w:sz="6" w:space="0" w:color="auto"/>
              <w:bottom w:val="single" w:sz="6" w:space="0" w:color="auto"/>
              <w:right w:val="single" w:sz="6" w:space="0" w:color="auto"/>
            </w:tcBorders>
          </w:tcPr>
          <w:p w14:paraId="556652F3" w14:textId="77777777" w:rsidR="00E5147F" w:rsidRPr="00E5147F" w:rsidRDefault="00E5147F" w:rsidP="00382312">
            <w:r w:rsidRPr="00E5147F">
              <w:t>Нераспределенная прибыль (непокрытый убыток)</w:t>
            </w:r>
          </w:p>
        </w:tc>
        <w:tc>
          <w:tcPr>
            <w:tcW w:w="720" w:type="dxa"/>
            <w:tcBorders>
              <w:top w:val="single" w:sz="6" w:space="0" w:color="auto"/>
              <w:left w:val="single" w:sz="6" w:space="0" w:color="auto"/>
              <w:bottom w:val="single" w:sz="6" w:space="0" w:color="auto"/>
              <w:right w:val="single" w:sz="6" w:space="0" w:color="auto"/>
            </w:tcBorders>
          </w:tcPr>
          <w:p w14:paraId="518908DF" w14:textId="77777777" w:rsidR="00E5147F" w:rsidRPr="00E5147F" w:rsidRDefault="00E5147F" w:rsidP="00382312">
            <w:pPr>
              <w:jc w:val="center"/>
            </w:pPr>
            <w:r w:rsidRPr="00E5147F">
              <w:t>1370</w:t>
            </w:r>
          </w:p>
        </w:tc>
        <w:tc>
          <w:tcPr>
            <w:tcW w:w="1280" w:type="dxa"/>
            <w:tcBorders>
              <w:top w:val="single" w:sz="6" w:space="0" w:color="auto"/>
              <w:left w:val="single" w:sz="6" w:space="0" w:color="auto"/>
              <w:bottom w:val="single" w:sz="6" w:space="0" w:color="auto"/>
              <w:right w:val="single" w:sz="6" w:space="0" w:color="auto"/>
            </w:tcBorders>
          </w:tcPr>
          <w:p w14:paraId="11262FA0" w14:textId="77777777" w:rsidR="00E5147F" w:rsidRPr="00E5147F" w:rsidRDefault="00E5147F" w:rsidP="00382312">
            <w:pPr>
              <w:jc w:val="right"/>
            </w:pPr>
            <w:r w:rsidRPr="00E5147F">
              <w:rPr>
                <w:lang w:val="en-US"/>
              </w:rPr>
              <w:t>(</w:t>
            </w:r>
            <w:r w:rsidRPr="00E5147F">
              <w:t>91 752</w:t>
            </w:r>
            <w:r w:rsidRPr="00E5147F">
              <w:rPr>
                <w:lang w:val="en-US"/>
              </w:rPr>
              <w:t>)</w:t>
            </w:r>
          </w:p>
        </w:tc>
        <w:tc>
          <w:tcPr>
            <w:tcW w:w="1280" w:type="dxa"/>
            <w:tcBorders>
              <w:top w:val="single" w:sz="6" w:space="0" w:color="auto"/>
              <w:left w:val="single" w:sz="6" w:space="0" w:color="auto"/>
              <w:bottom w:val="single" w:sz="6" w:space="0" w:color="auto"/>
              <w:right w:val="single" w:sz="6" w:space="0" w:color="auto"/>
            </w:tcBorders>
          </w:tcPr>
          <w:p w14:paraId="00FDD416" w14:textId="77777777" w:rsidR="00E5147F" w:rsidRPr="00E5147F" w:rsidRDefault="00E5147F" w:rsidP="00382312">
            <w:pPr>
              <w:jc w:val="right"/>
            </w:pPr>
            <w:r w:rsidRPr="00E5147F">
              <w:rPr>
                <w:lang w:val="en-US"/>
              </w:rPr>
              <w:t>(92 075)</w:t>
            </w:r>
          </w:p>
        </w:tc>
        <w:tc>
          <w:tcPr>
            <w:tcW w:w="1280" w:type="dxa"/>
            <w:tcBorders>
              <w:top w:val="single" w:sz="6" w:space="0" w:color="auto"/>
              <w:left w:val="single" w:sz="6" w:space="0" w:color="auto"/>
              <w:bottom w:val="single" w:sz="6" w:space="0" w:color="auto"/>
              <w:right w:val="double" w:sz="6" w:space="0" w:color="auto"/>
            </w:tcBorders>
          </w:tcPr>
          <w:p w14:paraId="24BE03FF" w14:textId="77777777" w:rsidR="00E5147F" w:rsidRPr="00E5147F" w:rsidRDefault="00E5147F" w:rsidP="00382312">
            <w:pPr>
              <w:jc w:val="right"/>
            </w:pPr>
            <w:r w:rsidRPr="00E5147F">
              <w:t>(92 466)</w:t>
            </w:r>
          </w:p>
        </w:tc>
      </w:tr>
      <w:tr w:rsidR="00E5147F" w:rsidRPr="00E5147F" w14:paraId="13FC1EE0" w14:textId="77777777" w:rsidTr="00382312">
        <w:tc>
          <w:tcPr>
            <w:tcW w:w="612" w:type="dxa"/>
            <w:tcBorders>
              <w:top w:val="single" w:sz="6" w:space="0" w:color="auto"/>
              <w:left w:val="double" w:sz="6" w:space="0" w:color="auto"/>
              <w:bottom w:val="single" w:sz="6" w:space="0" w:color="auto"/>
              <w:right w:val="single" w:sz="6" w:space="0" w:color="auto"/>
            </w:tcBorders>
          </w:tcPr>
          <w:p w14:paraId="6A09CED4" w14:textId="77777777" w:rsidR="00E5147F" w:rsidRPr="00E5147F" w:rsidRDefault="00E5147F" w:rsidP="00382312"/>
        </w:tc>
        <w:tc>
          <w:tcPr>
            <w:tcW w:w="3840" w:type="dxa"/>
            <w:tcBorders>
              <w:top w:val="single" w:sz="6" w:space="0" w:color="auto"/>
              <w:left w:val="single" w:sz="6" w:space="0" w:color="auto"/>
              <w:bottom w:val="single" w:sz="6" w:space="0" w:color="auto"/>
              <w:right w:val="single" w:sz="6" w:space="0" w:color="auto"/>
            </w:tcBorders>
          </w:tcPr>
          <w:p w14:paraId="15507A84" w14:textId="77777777" w:rsidR="00E5147F" w:rsidRPr="00E5147F" w:rsidRDefault="00E5147F" w:rsidP="00382312">
            <w:r w:rsidRPr="00E5147F">
              <w:t>ИТОГО по разделу III</w:t>
            </w:r>
          </w:p>
        </w:tc>
        <w:tc>
          <w:tcPr>
            <w:tcW w:w="720" w:type="dxa"/>
            <w:tcBorders>
              <w:top w:val="single" w:sz="6" w:space="0" w:color="auto"/>
              <w:left w:val="single" w:sz="6" w:space="0" w:color="auto"/>
              <w:bottom w:val="single" w:sz="6" w:space="0" w:color="auto"/>
              <w:right w:val="single" w:sz="6" w:space="0" w:color="auto"/>
            </w:tcBorders>
          </w:tcPr>
          <w:p w14:paraId="4B78CD81" w14:textId="77777777" w:rsidR="00E5147F" w:rsidRPr="00E5147F" w:rsidRDefault="00E5147F" w:rsidP="00382312">
            <w:pPr>
              <w:jc w:val="center"/>
            </w:pPr>
            <w:r w:rsidRPr="00E5147F">
              <w:t>1300</w:t>
            </w:r>
          </w:p>
        </w:tc>
        <w:tc>
          <w:tcPr>
            <w:tcW w:w="1280" w:type="dxa"/>
            <w:tcBorders>
              <w:top w:val="single" w:sz="6" w:space="0" w:color="auto"/>
              <w:left w:val="single" w:sz="6" w:space="0" w:color="auto"/>
              <w:bottom w:val="single" w:sz="6" w:space="0" w:color="auto"/>
              <w:right w:val="single" w:sz="6" w:space="0" w:color="auto"/>
            </w:tcBorders>
          </w:tcPr>
          <w:p w14:paraId="7470A680" w14:textId="77777777" w:rsidR="00E5147F" w:rsidRPr="00E5147F" w:rsidRDefault="00E5147F" w:rsidP="00382312">
            <w:pPr>
              <w:jc w:val="right"/>
            </w:pPr>
            <w:r w:rsidRPr="00E5147F">
              <w:rPr>
                <w:lang w:val="en-US"/>
              </w:rPr>
              <w:t>4 57</w:t>
            </w:r>
            <w:r w:rsidRPr="00E5147F">
              <w:t>8 195</w:t>
            </w:r>
          </w:p>
        </w:tc>
        <w:tc>
          <w:tcPr>
            <w:tcW w:w="1280" w:type="dxa"/>
            <w:tcBorders>
              <w:top w:val="single" w:sz="6" w:space="0" w:color="auto"/>
              <w:left w:val="single" w:sz="6" w:space="0" w:color="auto"/>
              <w:bottom w:val="single" w:sz="6" w:space="0" w:color="auto"/>
              <w:right w:val="single" w:sz="6" w:space="0" w:color="auto"/>
            </w:tcBorders>
          </w:tcPr>
          <w:p w14:paraId="20B07822" w14:textId="77777777" w:rsidR="00E5147F" w:rsidRPr="00E5147F" w:rsidRDefault="00E5147F" w:rsidP="00382312">
            <w:pPr>
              <w:jc w:val="right"/>
            </w:pPr>
            <w:r w:rsidRPr="00E5147F">
              <w:rPr>
                <w:lang w:val="en-US"/>
              </w:rPr>
              <w:t>4 577 872</w:t>
            </w:r>
          </w:p>
        </w:tc>
        <w:tc>
          <w:tcPr>
            <w:tcW w:w="1280" w:type="dxa"/>
            <w:tcBorders>
              <w:top w:val="single" w:sz="6" w:space="0" w:color="auto"/>
              <w:left w:val="single" w:sz="6" w:space="0" w:color="auto"/>
              <w:bottom w:val="single" w:sz="6" w:space="0" w:color="auto"/>
              <w:right w:val="double" w:sz="6" w:space="0" w:color="auto"/>
            </w:tcBorders>
          </w:tcPr>
          <w:p w14:paraId="2CFD7EF4" w14:textId="77777777" w:rsidR="00E5147F" w:rsidRPr="00E5147F" w:rsidRDefault="00E5147F" w:rsidP="00382312">
            <w:pPr>
              <w:jc w:val="right"/>
            </w:pPr>
            <w:r w:rsidRPr="00E5147F">
              <w:rPr>
                <w:lang w:val="en-US"/>
              </w:rPr>
              <w:t>4 576 641</w:t>
            </w:r>
          </w:p>
        </w:tc>
      </w:tr>
      <w:tr w:rsidR="00E5147F" w:rsidRPr="00E5147F" w14:paraId="59B25F91" w14:textId="77777777" w:rsidTr="00382312">
        <w:tc>
          <w:tcPr>
            <w:tcW w:w="612" w:type="dxa"/>
            <w:tcBorders>
              <w:top w:val="single" w:sz="6" w:space="0" w:color="auto"/>
              <w:left w:val="double" w:sz="6" w:space="0" w:color="auto"/>
              <w:bottom w:val="single" w:sz="6" w:space="0" w:color="auto"/>
              <w:right w:val="single" w:sz="6" w:space="0" w:color="auto"/>
            </w:tcBorders>
          </w:tcPr>
          <w:p w14:paraId="4A392EBF" w14:textId="77777777" w:rsidR="00E5147F" w:rsidRPr="00E5147F" w:rsidRDefault="00E5147F" w:rsidP="00382312"/>
        </w:tc>
        <w:tc>
          <w:tcPr>
            <w:tcW w:w="3840" w:type="dxa"/>
            <w:tcBorders>
              <w:top w:val="single" w:sz="6" w:space="0" w:color="auto"/>
              <w:left w:val="single" w:sz="6" w:space="0" w:color="auto"/>
              <w:bottom w:val="single" w:sz="6" w:space="0" w:color="auto"/>
              <w:right w:val="single" w:sz="6" w:space="0" w:color="auto"/>
            </w:tcBorders>
          </w:tcPr>
          <w:p w14:paraId="0EC33825" w14:textId="77777777" w:rsidR="00E5147F" w:rsidRPr="00E5147F" w:rsidRDefault="00E5147F" w:rsidP="00382312">
            <w:r w:rsidRPr="00E5147F">
              <w:t>IV. ДОЛГОСРОЧНЫЕ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14:paraId="724DA65A" w14:textId="77777777" w:rsidR="00E5147F" w:rsidRPr="00E5147F" w:rsidRDefault="00E5147F" w:rsidP="00382312"/>
        </w:tc>
        <w:tc>
          <w:tcPr>
            <w:tcW w:w="1280" w:type="dxa"/>
            <w:tcBorders>
              <w:top w:val="single" w:sz="6" w:space="0" w:color="auto"/>
              <w:left w:val="single" w:sz="6" w:space="0" w:color="auto"/>
              <w:bottom w:val="single" w:sz="6" w:space="0" w:color="auto"/>
              <w:right w:val="single" w:sz="6" w:space="0" w:color="auto"/>
            </w:tcBorders>
          </w:tcPr>
          <w:p w14:paraId="27F3AC67" w14:textId="77777777" w:rsidR="00E5147F" w:rsidRPr="00E5147F" w:rsidRDefault="00E5147F" w:rsidP="00382312">
            <w:pPr>
              <w:jc w:val="right"/>
            </w:pPr>
          </w:p>
        </w:tc>
        <w:tc>
          <w:tcPr>
            <w:tcW w:w="1280" w:type="dxa"/>
            <w:tcBorders>
              <w:top w:val="single" w:sz="6" w:space="0" w:color="auto"/>
              <w:left w:val="single" w:sz="6" w:space="0" w:color="auto"/>
              <w:bottom w:val="single" w:sz="6" w:space="0" w:color="auto"/>
              <w:right w:val="single" w:sz="6" w:space="0" w:color="auto"/>
            </w:tcBorders>
          </w:tcPr>
          <w:p w14:paraId="4A29BFDD" w14:textId="77777777" w:rsidR="00E5147F" w:rsidRPr="00E5147F" w:rsidRDefault="00E5147F" w:rsidP="00382312">
            <w:pPr>
              <w:jc w:val="right"/>
            </w:pPr>
          </w:p>
        </w:tc>
        <w:tc>
          <w:tcPr>
            <w:tcW w:w="1280" w:type="dxa"/>
            <w:tcBorders>
              <w:top w:val="single" w:sz="6" w:space="0" w:color="auto"/>
              <w:left w:val="single" w:sz="6" w:space="0" w:color="auto"/>
              <w:bottom w:val="single" w:sz="6" w:space="0" w:color="auto"/>
              <w:right w:val="double" w:sz="6" w:space="0" w:color="auto"/>
            </w:tcBorders>
          </w:tcPr>
          <w:p w14:paraId="3EB24FF6" w14:textId="77777777" w:rsidR="00E5147F" w:rsidRPr="00E5147F" w:rsidRDefault="00E5147F" w:rsidP="00382312">
            <w:pPr>
              <w:jc w:val="right"/>
            </w:pPr>
          </w:p>
        </w:tc>
      </w:tr>
      <w:tr w:rsidR="00E5147F" w:rsidRPr="00E5147F" w14:paraId="392753AC" w14:textId="77777777" w:rsidTr="00382312">
        <w:tc>
          <w:tcPr>
            <w:tcW w:w="612" w:type="dxa"/>
            <w:tcBorders>
              <w:top w:val="single" w:sz="6" w:space="0" w:color="auto"/>
              <w:left w:val="double" w:sz="6" w:space="0" w:color="auto"/>
              <w:bottom w:val="single" w:sz="6" w:space="0" w:color="auto"/>
              <w:right w:val="single" w:sz="6" w:space="0" w:color="auto"/>
            </w:tcBorders>
          </w:tcPr>
          <w:p w14:paraId="2B09174B" w14:textId="77777777" w:rsidR="00E5147F" w:rsidRPr="00E5147F" w:rsidRDefault="00E5147F" w:rsidP="00382312"/>
        </w:tc>
        <w:tc>
          <w:tcPr>
            <w:tcW w:w="3840" w:type="dxa"/>
            <w:tcBorders>
              <w:top w:val="single" w:sz="6" w:space="0" w:color="auto"/>
              <w:left w:val="single" w:sz="6" w:space="0" w:color="auto"/>
              <w:bottom w:val="single" w:sz="6" w:space="0" w:color="auto"/>
              <w:right w:val="single" w:sz="6" w:space="0" w:color="auto"/>
            </w:tcBorders>
          </w:tcPr>
          <w:p w14:paraId="16CF5504" w14:textId="77777777" w:rsidR="00E5147F" w:rsidRPr="00E5147F" w:rsidRDefault="00E5147F" w:rsidP="00382312">
            <w:r w:rsidRPr="00E5147F">
              <w:t>Заемные средства</w:t>
            </w:r>
          </w:p>
        </w:tc>
        <w:tc>
          <w:tcPr>
            <w:tcW w:w="720" w:type="dxa"/>
            <w:tcBorders>
              <w:top w:val="single" w:sz="6" w:space="0" w:color="auto"/>
              <w:left w:val="single" w:sz="6" w:space="0" w:color="auto"/>
              <w:bottom w:val="single" w:sz="6" w:space="0" w:color="auto"/>
              <w:right w:val="single" w:sz="6" w:space="0" w:color="auto"/>
            </w:tcBorders>
          </w:tcPr>
          <w:p w14:paraId="2AFD39D8" w14:textId="77777777" w:rsidR="00E5147F" w:rsidRPr="00E5147F" w:rsidRDefault="00E5147F" w:rsidP="00382312">
            <w:pPr>
              <w:jc w:val="center"/>
            </w:pPr>
            <w:r w:rsidRPr="00E5147F">
              <w:t>1410</w:t>
            </w:r>
          </w:p>
        </w:tc>
        <w:tc>
          <w:tcPr>
            <w:tcW w:w="1280" w:type="dxa"/>
            <w:tcBorders>
              <w:top w:val="single" w:sz="6" w:space="0" w:color="auto"/>
              <w:left w:val="single" w:sz="6" w:space="0" w:color="auto"/>
              <w:bottom w:val="single" w:sz="6" w:space="0" w:color="auto"/>
              <w:right w:val="single" w:sz="6" w:space="0" w:color="auto"/>
            </w:tcBorders>
          </w:tcPr>
          <w:p w14:paraId="4FA0E092" w14:textId="77777777" w:rsidR="00E5147F" w:rsidRPr="00E5147F" w:rsidRDefault="00E5147F" w:rsidP="00382312">
            <w:pPr>
              <w:jc w:val="right"/>
            </w:pPr>
            <w:r w:rsidRPr="00E5147F">
              <w:t>88 705</w:t>
            </w:r>
          </w:p>
        </w:tc>
        <w:tc>
          <w:tcPr>
            <w:tcW w:w="1280" w:type="dxa"/>
            <w:tcBorders>
              <w:top w:val="single" w:sz="6" w:space="0" w:color="auto"/>
              <w:left w:val="single" w:sz="6" w:space="0" w:color="auto"/>
              <w:bottom w:val="single" w:sz="6" w:space="0" w:color="auto"/>
              <w:right w:val="single" w:sz="6" w:space="0" w:color="auto"/>
            </w:tcBorders>
          </w:tcPr>
          <w:p w14:paraId="69D4175B" w14:textId="77777777" w:rsidR="00E5147F" w:rsidRPr="00E5147F" w:rsidRDefault="00E5147F" w:rsidP="00382312">
            <w:pPr>
              <w:jc w:val="right"/>
            </w:pPr>
            <w:r w:rsidRPr="00E5147F">
              <w:rPr>
                <w:lang w:val="en-US"/>
              </w:rPr>
              <w:t>71 695</w:t>
            </w:r>
          </w:p>
        </w:tc>
        <w:tc>
          <w:tcPr>
            <w:tcW w:w="1280" w:type="dxa"/>
            <w:tcBorders>
              <w:top w:val="single" w:sz="6" w:space="0" w:color="auto"/>
              <w:left w:val="single" w:sz="6" w:space="0" w:color="auto"/>
              <w:bottom w:val="single" w:sz="6" w:space="0" w:color="auto"/>
              <w:right w:val="double" w:sz="6" w:space="0" w:color="auto"/>
            </w:tcBorders>
          </w:tcPr>
          <w:p w14:paraId="0890E17E" w14:textId="77777777" w:rsidR="00E5147F" w:rsidRPr="00E5147F" w:rsidRDefault="00E5147F" w:rsidP="00382312">
            <w:pPr>
              <w:jc w:val="right"/>
            </w:pPr>
            <w:r w:rsidRPr="00E5147F">
              <w:rPr>
                <w:lang w:val="en-US"/>
              </w:rPr>
              <w:t>47 150</w:t>
            </w:r>
          </w:p>
        </w:tc>
      </w:tr>
      <w:tr w:rsidR="00E5147F" w:rsidRPr="00E5147F" w14:paraId="1EB58DB3" w14:textId="77777777" w:rsidTr="00382312">
        <w:tc>
          <w:tcPr>
            <w:tcW w:w="612" w:type="dxa"/>
            <w:tcBorders>
              <w:top w:val="single" w:sz="6" w:space="0" w:color="auto"/>
              <w:left w:val="double" w:sz="6" w:space="0" w:color="auto"/>
              <w:bottom w:val="single" w:sz="6" w:space="0" w:color="auto"/>
              <w:right w:val="single" w:sz="6" w:space="0" w:color="auto"/>
            </w:tcBorders>
          </w:tcPr>
          <w:p w14:paraId="34C1D077" w14:textId="77777777" w:rsidR="00E5147F" w:rsidRPr="00E5147F" w:rsidRDefault="00E5147F" w:rsidP="00382312"/>
        </w:tc>
        <w:tc>
          <w:tcPr>
            <w:tcW w:w="3840" w:type="dxa"/>
            <w:tcBorders>
              <w:top w:val="single" w:sz="6" w:space="0" w:color="auto"/>
              <w:left w:val="single" w:sz="6" w:space="0" w:color="auto"/>
              <w:bottom w:val="single" w:sz="6" w:space="0" w:color="auto"/>
              <w:right w:val="single" w:sz="6" w:space="0" w:color="auto"/>
            </w:tcBorders>
          </w:tcPr>
          <w:p w14:paraId="0A673D0D" w14:textId="77777777" w:rsidR="00E5147F" w:rsidRPr="00E5147F" w:rsidRDefault="00E5147F" w:rsidP="00382312">
            <w:r w:rsidRPr="00E5147F">
              <w:t>Отложенные налоговые обязательства</w:t>
            </w:r>
          </w:p>
        </w:tc>
        <w:tc>
          <w:tcPr>
            <w:tcW w:w="720" w:type="dxa"/>
            <w:tcBorders>
              <w:top w:val="single" w:sz="6" w:space="0" w:color="auto"/>
              <w:left w:val="single" w:sz="6" w:space="0" w:color="auto"/>
              <w:bottom w:val="single" w:sz="6" w:space="0" w:color="auto"/>
              <w:right w:val="single" w:sz="6" w:space="0" w:color="auto"/>
            </w:tcBorders>
          </w:tcPr>
          <w:p w14:paraId="359DCAB4" w14:textId="77777777" w:rsidR="00E5147F" w:rsidRPr="00E5147F" w:rsidRDefault="00E5147F" w:rsidP="00382312">
            <w:pPr>
              <w:jc w:val="center"/>
            </w:pPr>
            <w:r w:rsidRPr="00E5147F">
              <w:t>1420</w:t>
            </w:r>
          </w:p>
        </w:tc>
        <w:tc>
          <w:tcPr>
            <w:tcW w:w="1280" w:type="dxa"/>
            <w:tcBorders>
              <w:top w:val="single" w:sz="6" w:space="0" w:color="auto"/>
              <w:left w:val="single" w:sz="6" w:space="0" w:color="auto"/>
              <w:bottom w:val="single" w:sz="6" w:space="0" w:color="auto"/>
              <w:right w:val="single" w:sz="6" w:space="0" w:color="auto"/>
            </w:tcBorders>
          </w:tcPr>
          <w:p w14:paraId="017630F6" w14:textId="77777777" w:rsidR="00E5147F" w:rsidRPr="00E5147F" w:rsidRDefault="00E5147F" w:rsidP="00382312">
            <w:pPr>
              <w:jc w:val="right"/>
            </w:pPr>
            <w:r w:rsidRPr="00E5147F">
              <w:t>1 700</w:t>
            </w:r>
          </w:p>
        </w:tc>
        <w:tc>
          <w:tcPr>
            <w:tcW w:w="1280" w:type="dxa"/>
            <w:tcBorders>
              <w:top w:val="single" w:sz="6" w:space="0" w:color="auto"/>
              <w:left w:val="single" w:sz="6" w:space="0" w:color="auto"/>
              <w:bottom w:val="single" w:sz="6" w:space="0" w:color="auto"/>
              <w:right w:val="single" w:sz="6" w:space="0" w:color="auto"/>
            </w:tcBorders>
          </w:tcPr>
          <w:p w14:paraId="2E41117A" w14:textId="77777777" w:rsidR="00E5147F" w:rsidRPr="00E5147F" w:rsidRDefault="00E5147F" w:rsidP="00382312">
            <w:pPr>
              <w:jc w:val="right"/>
            </w:pPr>
            <w:r w:rsidRPr="00E5147F">
              <w:rPr>
                <w:lang w:val="en-US"/>
              </w:rPr>
              <w:t>-</w:t>
            </w:r>
          </w:p>
        </w:tc>
        <w:tc>
          <w:tcPr>
            <w:tcW w:w="1280" w:type="dxa"/>
            <w:tcBorders>
              <w:top w:val="single" w:sz="6" w:space="0" w:color="auto"/>
              <w:left w:val="single" w:sz="6" w:space="0" w:color="auto"/>
              <w:bottom w:val="single" w:sz="6" w:space="0" w:color="auto"/>
              <w:right w:val="double" w:sz="6" w:space="0" w:color="auto"/>
            </w:tcBorders>
          </w:tcPr>
          <w:p w14:paraId="1148536F" w14:textId="77777777" w:rsidR="00E5147F" w:rsidRPr="00E5147F" w:rsidRDefault="00E5147F" w:rsidP="00382312">
            <w:pPr>
              <w:jc w:val="right"/>
            </w:pPr>
            <w:r w:rsidRPr="00E5147F">
              <w:rPr>
                <w:lang w:val="en-US"/>
              </w:rPr>
              <w:t>3 500</w:t>
            </w:r>
          </w:p>
        </w:tc>
      </w:tr>
      <w:tr w:rsidR="00E5147F" w:rsidRPr="00E5147F" w14:paraId="7D75EB23" w14:textId="77777777" w:rsidTr="00382312">
        <w:tc>
          <w:tcPr>
            <w:tcW w:w="612" w:type="dxa"/>
            <w:tcBorders>
              <w:top w:val="single" w:sz="6" w:space="0" w:color="auto"/>
              <w:left w:val="double" w:sz="6" w:space="0" w:color="auto"/>
              <w:bottom w:val="single" w:sz="6" w:space="0" w:color="auto"/>
              <w:right w:val="single" w:sz="6" w:space="0" w:color="auto"/>
            </w:tcBorders>
          </w:tcPr>
          <w:p w14:paraId="3609C8FC" w14:textId="77777777" w:rsidR="00E5147F" w:rsidRPr="00E5147F" w:rsidRDefault="00E5147F" w:rsidP="00382312"/>
        </w:tc>
        <w:tc>
          <w:tcPr>
            <w:tcW w:w="3840" w:type="dxa"/>
            <w:tcBorders>
              <w:top w:val="single" w:sz="6" w:space="0" w:color="auto"/>
              <w:left w:val="single" w:sz="6" w:space="0" w:color="auto"/>
              <w:bottom w:val="single" w:sz="6" w:space="0" w:color="auto"/>
              <w:right w:val="single" w:sz="6" w:space="0" w:color="auto"/>
            </w:tcBorders>
          </w:tcPr>
          <w:p w14:paraId="3070292D" w14:textId="77777777" w:rsidR="00E5147F" w:rsidRPr="00E5147F" w:rsidRDefault="00E5147F" w:rsidP="00382312">
            <w:r w:rsidRPr="00E5147F">
              <w:t>Оценочные обязательства</w:t>
            </w:r>
          </w:p>
        </w:tc>
        <w:tc>
          <w:tcPr>
            <w:tcW w:w="720" w:type="dxa"/>
            <w:tcBorders>
              <w:top w:val="single" w:sz="6" w:space="0" w:color="auto"/>
              <w:left w:val="single" w:sz="6" w:space="0" w:color="auto"/>
              <w:bottom w:val="single" w:sz="6" w:space="0" w:color="auto"/>
              <w:right w:val="single" w:sz="6" w:space="0" w:color="auto"/>
            </w:tcBorders>
          </w:tcPr>
          <w:p w14:paraId="59E8795D" w14:textId="77777777" w:rsidR="00E5147F" w:rsidRPr="00E5147F" w:rsidRDefault="00E5147F" w:rsidP="00382312">
            <w:pPr>
              <w:jc w:val="center"/>
            </w:pPr>
            <w:r w:rsidRPr="00E5147F">
              <w:t>1430</w:t>
            </w:r>
          </w:p>
        </w:tc>
        <w:tc>
          <w:tcPr>
            <w:tcW w:w="1280" w:type="dxa"/>
            <w:tcBorders>
              <w:top w:val="single" w:sz="6" w:space="0" w:color="auto"/>
              <w:left w:val="single" w:sz="6" w:space="0" w:color="auto"/>
              <w:bottom w:val="single" w:sz="6" w:space="0" w:color="auto"/>
              <w:right w:val="single" w:sz="6" w:space="0" w:color="auto"/>
            </w:tcBorders>
          </w:tcPr>
          <w:p w14:paraId="4684D2B4" w14:textId="77777777" w:rsidR="00E5147F" w:rsidRPr="00E5147F" w:rsidRDefault="00E5147F" w:rsidP="00382312">
            <w:pPr>
              <w:jc w:val="right"/>
            </w:pPr>
            <w:r w:rsidRPr="00E5147F">
              <w:t>-</w:t>
            </w:r>
          </w:p>
        </w:tc>
        <w:tc>
          <w:tcPr>
            <w:tcW w:w="1280" w:type="dxa"/>
            <w:tcBorders>
              <w:top w:val="single" w:sz="6" w:space="0" w:color="auto"/>
              <w:left w:val="single" w:sz="6" w:space="0" w:color="auto"/>
              <w:bottom w:val="single" w:sz="6" w:space="0" w:color="auto"/>
              <w:right w:val="single" w:sz="6" w:space="0" w:color="auto"/>
            </w:tcBorders>
          </w:tcPr>
          <w:p w14:paraId="70942F23" w14:textId="77777777" w:rsidR="00E5147F" w:rsidRPr="00E5147F" w:rsidRDefault="00E5147F" w:rsidP="00382312">
            <w:pPr>
              <w:jc w:val="right"/>
            </w:pPr>
            <w:r w:rsidRPr="00E5147F">
              <w:t>-</w:t>
            </w:r>
          </w:p>
        </w:tc>
        <w:tc>
          <w:tcPr>
            <w:tcW w:w="1280" w:type="dxa"/>
            <w:tcBorders>
              <w:top w:val="single" w:sz="6" w:space="0" w:color="auto"/>
              <w:left w:val="single" w:sz="6" w:space="0" w:color="auto"/>
              <w:bottom w:val="single" w:sz="6" w:space="0" w:color="auto"/>
              <w:right w:val="double" w:sz="6" w:space="0" w:color="auto"/>
            </w:tcBorders>
          </w:tcPr>
          <w:p w14:paraId="7FE13331" w14:textId="77777777" w:rsidR="00E5147F" w:rsidRPr="00E5147F" w:rsidRDefault="00E5147F" w:rsidP="00382312">
            <w:pPr>
              <w:jc w:val="right"/>
            </w:pPr>
            <w:r w:rsidRPr="00E5147F">
              <w:t>-</w:t>
            </w:r>
          </w:p>
        </w:tc>
      </w:tr>
      <w:tr w:rsidR="00E5147F" w:rsidRPr="00E5147F" w14:paraId="71533817" w14:textId="77777777" w:rsidTr="00382312">
        <w:tc>
          <w:tcPr>
            <w:tcW w:w="612" w:type="dxa"/>
            <w:tcBorders>
              <w:top w:val="single" w:sz="6" w:space="0" w:color="auto"/>
              <w:left w:val="double" w:sz="6" w:space="0" w:color="auto"/>
              <w:bottom w:val="single" w:sz="6" w:space="0" w:color="auto"/>
              <w:right w:val="single" w:sz="6" w:space="0" w:color="auto"/>
            </w:tcBorders>
          </w:tcPr>
          <w:p w14:paraId="2FCAA629" w14:textId="77777777" w:rsidR="00E5147F" w:rsidRPr="00E5147F" w:rsidRDefault="00E5147F" w:rsidP="00382312"/>
        </w:tc>
        <w:tc>
          <w:tcPr>
            <w:tcW w:w="3840" w:type="dxa"/>
            <w:tcBorders>
              <w:top w:val="single" w:sz="6" w:space="0" w:color="auto"/>
              <w:left w:val="single" w:sz="6" w:space="0" w:color="auto"/>
              <w:bottom w:val="single" w:sz="6" w:space="0" w:color="auto"/>
              <w:right w:val="single" w:sz="6" w:space="0" w:color="auto"/>
            </w:tcBorders>
          </w:tcPr>
          <w:p w14:paraId="0C5543E5" w14:textId="77777777" w:rsidR="00E5147F" w:rsidRPr="00E5147F" w:rsidRDefault="00E5147F" w:rsidP="00382312">
            <w:r w:rsidRPr="00E5147F">
              <w:t>Прочие обязательства</w:t>
            </w:r>
          </w:p>
        </w:tc>
        <w:tc>
          <w:tcPr>
            <w:tcW w:w="720" w:type="dxa"/>
            <w:tcBorders>
              <w:top w:val="single" w:sz="6" w:space="0" w:color="auto"/>
              <w:left w:val="single" w:sz="6" w:space="0" w:color="auto"/>
              <w:bottom w:val="single" w:sz="6" w:space="0" w:color="auto"/>
              <w:right w:val="single" w:sz="6" w:space="0" w:color="auto"/>
            </w:tcBorders>
          </w:tcPr>
          <w:p w14:paraId="3E1A693B" w14:textId="77777777" w:rsidR="00E5147F" w:rsidRPr="00E5147F" w:rsidRDefault="00E5147F" w:rsidP="00382312">
            <w:pPr>
              <w:jc w:val="center"/>
            </w:pPr>
            <w:r w:rsidRPr="00E5147F">
              <w:t>1450</w:t>
            </w:r>
          </w:p>
        </w:tc>
        <w:tc>
          <w:tcPr>
            <w:tcW w:w="1280" w:type="dxa"/>
            <w:tcBorders>
              <w:top w:val="single" w:sz="6" w:space="0" w:color="auto"/>
              <w:left w:val="single" w:sz="6" w:space="0" w:color="auto"/>
              <w:bottom w:val="single" w:sz="6" w:space="0" w:color="auto"/>
              <w:right w:val="single" w:sz="6" w:space="0" w:color="auto"/>
            </w:tcBorders>
          </w:tcPr>
          <w:p w14:paraId="1643C963" w14:textId="77777777" w:rsidR="00E5147F" w:rsidRPr="00E5147F" w:rsidRDefault="00E5147F" w:rsidP="00382312">
            <w:pPr>
              <w:jc w:val="right"/>
            </w:pPr>
            <w:r w:rsidRPr="00E5147F">
              <w:t>-</w:t>
            </w:r>
          </w:p>
        </w:tc>
        <w:tc>
          <w:tcPr>
            <w:tcW w:w="1280" w:type="dxa"/>
            <w:tcBorders>
              <w:top w:val="single" w:sz="6" w:space="0" w:color="auto"/>
              <w:left w:val="single" w:sz="6" w:space="0" w:color="auto"/>
              <w:bottom w:val="single" w:sz="6" w:space="0" w:color="auto"/>
              <w:right w:val="single" w:sz="6" w:space="0" w:color="auto"/>
            </w:tcBorders>
          </w:tcPr>
          <w:p w14:paraId="4191A359" w14:textId="77777777" w:rsidR="00E5147F" w:rsidRPr="00E5147F" w:rsidRDefault="00E5147F" w:rsidP="00382312">
            <w:pPr>
              <w:jc w:val="right"/>
            </w:pPr>
            <w:r w:rsidRPr="00E5147F">
              <w:t>-</w:t>
            </w:r>
          </w:p>
        </w:tc>
        <w:tc>
          <w:tcPr>
            <w:tcW w:w="1280" w:type="dxa"/>
            <w:tcBorders>
              <w:top w:val="single" w:sz="6" w:space="0" w:color="auto"/>
              <w:left w:val="single" w:sz="6" w:space="0" w:color="auto"/>
              <w:bottom w:val="single" w:sz="6" w:space="0" w:color="auto"/>
              <w:right w:val="double" w:sz="6" w:space="0" w:color="auto"/>
            </w:tcBorders>
          </w:tcPr>
          <w:p w14:paraId="0B3452A5" w14:textId="77777777" w:rsidR="00E5147F" w:rsidRPr="00E5147F" w:rsidRDefault="00E5147F" w:rsidP="00382312">
            <w:pPr>
              <w:jc w:val="right"/>
            </w:pPr>
            <w:r w:rsidRPr="00E5147F">
              <w:t>-</w:t>
            </w:r>
          </w:p>
        </w:tc>
      </w:tr>
      <w:tr w:rsidR="00E5147F" w:rsidRPr="00E5147F" w14:paraId="18511566" w14:textId="77777777" w:rsidTr="00382312">
        <w:tc>
          <w:tcPr>
            <w:tcW w:w="612" w:type="dxa"/>
            <w:tcBorders>
              <w:top w:val="single" w:sz="6" w:space="0" w:color="auto"/>
              <w:left w:val="double" w:sz="6" w:space="0" w:color="auto"/>
              <w:bottom w:val="single" w:sz="6" w:space="0" w:color="auto"/>
              <w:right w:val="single" w:sz="6" w:space="0" w:color="auto"/>
            </w:tcBorders>
          </w:tcPr>
          <w:p w14:paraId="209BB462" w14:textId="77777777" w:rsidR="00E5147F" w:rsidRPr="00E5147F" w:rsidRDefault="00E5147F" w:rsidP="00382312"/>
        </w:tc>
        <w:tc>
          <w:tcPr>
            <w:tcW w:w="3840" w:type="dxa"/>
            <w:tcBorders>
              <w:top w:val="single" w:sz="6" w:space="0" w:color="auto"/>
              <w:left w:val="single" w:sz="6" w:space="0" w:color="auto"/>
              <w:bottom w:val="single" w:sz="6" w:space="0" w:color="auto"/>
              <w:right w:val="single" w:sz="6" w:space="0" w:color="auto"/>
            </w:tcBorders>
          </w:tcPr>
          <w:p w14:paraId="1063C7FB" w14:textId="77777777" w:rsidR="00E5147F" w:rsidRPr="00E5147F" w:rsidRDefault="00E5147F" w:rsidP="00382312">
            <w:r w:rsidRPr="00E5147F">
              <w:t>ИТОГО по разделу IV</w:t>
            </w:r>
          </w:p>
        </w:tc>
        <w:tc>
          <w:tcPr>
            <w:tcW w:w="720" w:type="dxa"/>
            <w:tcBorders>
              <w:top w:val="single" w:sz="6" w:space="0" w:color="auto"/>
              <w:left w:val="single" w:sz="6" w:space="0" w:color="auto"/>
              <w:bottom w:val="single" w:sz="6" w:space="0" w:color="auto"/>
              <w:right w:val="single" w:sz="6" w:space="0" w:color="auto"/>
            </w:tcBorders>
          </w:tcPr>
          <w:p w14:paraId="5EFB9A62" w14:textId="77777777" w:rsidR="00E5147F" w:rsidRPr="00E5147F" w:rsidRDefault="00E5147F" w:rsidP="00382312">
            <w:pPr>
              <w:jc w:val="center"/>
            </w:pPr>
            <w:r w:rsidRPr="00E5147F">
              <w:t>1400</w:t>
            </w:r>
          </w:p>
        </w:tc>
        <w:tc>
          <w:tcPr>
            <w:tcW w:w="1280" w:type="dxa"/>
            <w:tcBorders>
              <w:top w:val="single" w:sz="6" w:space="0" w:color="auto"/>
              <w:left w:val="single" w:sz="6" w:space="0" w:color="auto"/>
              <w:bottom w:val="single" w:sz="6" w:space="0" w:color="auto"/>
              <w:right w:val="single" w:sz="6" w:space="0" w:color="auto"/>
            </w:tcBorders>
          </w:tcPr>
          <w:p w14:paraId="755E9643" w14:textId="77777777" w:rsidR="00E5147F" w:rsidRPr="00E5147F" w:rsidRDefault="00E5147F" w:rsidP="00382312">
            <w:pPr>
              <w:jc w:val="right"/>
            </w:pPr>
            <w:r w:rsidRPr="00E5147F">
              <w:t>90 405</w:t>
            </w:r>
          </w:p>
        </w:tc>
        <w:tc>
          <w:tcPr>
            <w:tcW w:w="1280" w:type="dxa"/>
            <w:tcBorders>
              <w:top w:val="single" w:sz="6" w:space="0" w:color="auto"/>
              <w:left w:val="single" w:sz="6" w:space="0" w:color="auto"/>
              <w:bottom w:val="single" w:sz="6" w:space="0" w:color="auto"/>
              <w:right w:val="single" w:sz="6" w:space="0" w:color="auto"/>
            </w:tcBorders>
          </w:tcPr>
          <w:p w14:paraId="48B7816C" w14:textId="77777777" w:rsidR="00E5147F" w:rsidRPr="00E5147F" w:rsidRDefault="00E5147F" w:rsidP="00382312">
            <w:pPr>
              <w:jc w:val="right"/>
            </w:pPr>
            <w:r w:rsidRPr="00E5147F">
              <w:rPr>
                <w:lang w:val="en-US"/>
              </w:rPr>
              <w:t>71 695</w:t>
            </w:r>
          </w:p>
        </w:tc>
        <w:tc>
          <w:tcPr>
            <w:tcW w:w="1280" w:type="dxa"/>
            <w:tcBorders>
              <w:top w:val="single" w:sz="6" w:space="0" w:color="auto"/>
              <w:left w:val="single" w:sz="6" w:space="0" w:color="auto"/>
              <w:bottom w:val="single" w:sz="6" w:space="0" w:color="auto"/>
              <w:right w:val="double" w:sz="6" w:space="0" w:color="auto"/>
            </w:tcBorders>
          </w:tcPr>
          <w:p w14:paraId="42ECFA74" w14:textId="77777777" w:rsidR="00E5147F" w:rsidRPr="00E5147F" w:rsidRDefault="00E5147F" w:rsidP="00382312">
            <w:pPr>
              <w:jc w:val="right"/>
            </w:pPr>
            <w:r w:rsidRPr="00E5147F">
              <w:rPr>
                <w:lang w:val="en-US"/>
              </w:rPr>
              <w:t>50 650</w:t>
            </w:r>
          </w:p>
        </w:tc>
      </w:tr>
      <w:tr w:rsidR="00E5147F" w:rsidRPr="00E5147F" w14:paraId="13798742" w14:textId="77777777" w:rsidTr="00382312">
        <w:tc>
          <w:tcPr>
            <w:tcW w:w="612" w:type="dxa"/>
            <w:tcBorders>
              <w:top w:val="single" w:sz="6" w:space="0" w:color="auto"/>
              <w:left w:val="double" w:sz="6" w:space="0" w:color="auto"/>
              <w:bottom w:val="single" w:sz="6" w:space="0" w:color="auto"/>
              <w:right w:val="single" w:sz="6" w:space="0" w:color="auto"/>
            </w:tcBorders>
          </w:tcPr>
          <w:p w14:paraId="79AEBB0D" w14:textId="77777777" w:rsidR="00E5147F" w:rsidRPr="00E5147F" w:rsidRDefault="00E5147F" w:rsidP="00382312"/>
        </w:tc>
        <w:tc>
          <w:tcPr>
            <w:tcW w:w="3840" w:type="dxa"/>
            <w:tcBorders>
              <w:top w:val="single" w:sz="6" w:space="0" w:color="auto"/>
              <w:left w:val="single" w:sz="6" w:space="0" w:color="auto"/>
              <w:bottom w:val="single" w:sz="6" w:space="0" w:color="auto"/>
              <w:right w:val="single" w:sz="6" w:space="0" w:color="auto"/>
            </w:tcBorders>
          </w:tcPr>
          <w:p w14:paraId="3F4AC920" w14:textId="77777777" w:rsidR="00E5147F" w:rsidRPr="00E5147F" w:rsidRDefault="00E5147F" w:rsidP="00382312">
            <w:r w:rsidRPr="00E5147F">
              <w:t>V. КРАТКОСРОЧНЫЕ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14:paraId="33129D94" w14:textId="77777777" w:rsidR="00E5147F" w:rsidRPr="00E5147F" w:rsidRDefault="00E5147F" w:rsidP="00382312"/>
        </w:tc>
        <w:tc>
          <w:tcPr>
            <w:tcW w:w="1280" w:type="dxa"/>
            <w:tcBorders>
              <w:top w:val="single" w:sz="6" w:space="0" w:color="auto"/>
              <w:left w:val="single" w:sz="6" w:space="0" w:color="auto"/>
              <w:bottom w:val="single" w:sz="6" w:space="0" w:color="auto"/>
              <w:right w:val="single" w:sz="6" w:space="0" w:color="auto"/>
            </w:tcBorders>
          </w:tcPr>
          <w:p w14:paraId="6C33FF25" w14:textId="77777777" w:rsidR="00E5147F" w:rsidRPr="00E5147F" w:rsidRDefault="00E5147F" w:rsidP="00382312">
            <w:pPr>
              <w:jc w:val="right"/>
            </w:pPr>
            <w:r w:rsidRPr="00E5147F">
              <w:t>-</w:t>
            </w:r>
          </w:p>
        </w:tc>
        <w:tc>
          <w:tcPr>
            <w:tcW w:w="1280" w:type="dxa"/>
            <w:tcBorders>
              <w:top w:val="single" w:sz="6" w:space="0" w:color="auto"/>
              <w:left w:val="single" w:sz="6" w:space="0" w:color="auto"/>
              <w:bottom w:val="single" w:sz="6" w:space="0" w:color="auto"/>
              <w:right w:val="single" w:sz="6" w:space="0" w:color="auto"/>
            </w:tcBorders>
          </w:tcPr>
          <w:p w14:paraId="21D01A1E" w14:textId="77777777" w:rsidR="00E5147F" w:rsidRPr="00E5147F" w:rsidRDefault="00E5147F" w:rsidP="00382312">
            <w:pPr>
              <w:jc w:val="right"/>
            </w:pPr>
            <w:r w:rsidRPr="00E5147F">
              <w:t>-</w:t>
            </w:r>
          </w:p>
        </w:tc>
        <w:tc>
          <w:tcPr>
            <w:tcW w:w="1280" w:type="dxa"/>
            <w:tcBorders>
              <w:top w:val="single" w:sz="6" w:space="0" w:color="auto"/>
              <w:left w:val="single" w:sz="6" w:space="0" w:color="auto"/>
              <w:bottom w:val="single" w:sz="6" w:space="0" w:color="auto"/>
              <w:right w:val="double" w:sz="6" w:space="0" w:color="auto"/>
            </w:tcBorders>
          </w:tcPr>
          <w:p w14:paraId="4786A520" w14:textId="77777777" w:rsidR="00E5147F" w:rsidRPr="00E5147F" w:rsidRDefault="00E5147F" w:rsidP="00382312">
            <w:pPr>
              <w:jc w:val="right"/>
            </w:pPr>
            <w:r w:rsidRPr="00E5147F">
              <w:t>-</w:t>
            </w:r>
          </w:p>
        </w:tc>
      </w:tr>
      <w:tr w:rsidR="00E5147F" w:rsidRPr="00E5147F" w14:paraId="3D6A1EC7" w14:textId="77777777" w:rsidTr="00382312">
        <w:tc>
          <w:tcPr>
            <w:tcW w:w="612" w:type="dxa"/>
            <w:tcBorders>
              <w:top w:val="single" w:sz="6" w:space="0" w:color="auto"/>
              <w:left w:val="double" w:sz="6" w:space="0" w:color="auto"/>
              <w:bottom w:val="single" w:sz="6" w:space="0" w:color="auto"/>
              <w:right w:val="single" w:sz="6" w:space="0" w:color="auto"/>
            </w:tcBorders>
          </w:tcPr>
          <w:p w14:paraId="38469F28" w14:textId="77777777" w:rsidR="00E5147F" w:rsidRPr="00E5147F" w:rsidRDefault="00E5147F" w:rsidP="00382312"/>
        </w:tc>
        <w:tc>
          <w:tcPr>
            <w:tcW w:w="3840" w:type="dxa"/>
            <w:tcBorders>
              <w:top w:val="single" w:sz="6" w:space="0" w:color="auto"/>
              <w:left w:val="single" w:sz="6" w:space="0" w:color="auto"/>
              <w:bottom w:val="single" w:sz="6" w:space="0" w:color="auto"/>
              <w:right w:val="single" w:sz="6" w:space="0" w:color="auto"/>
            </w:tcBorders>
          </w:tcPr>
          <w:p w14:paraId="08549382" w14:textId="77777777" w:rsidR="00E5147F" w:rsidRPr="00E5147F" w:rsidRDefault="00E5147F" w:rsidP="00382312">
            <w:r w:rsidRPr="00E5147F">
              <w:t>Заемные средства</w:t>
            </w:r>
          </w:p>
        </w:tc>
        <w:tc>
          <w:tcPr>
            <w:tcW w:w="720" w:type="dxa"/>
            <w:tcBorders>
              <w:top w:val="single" w:sz="6" w:space="0" w:color="auto"/>
              <w:left w:val="single" w:sz="6" w:space="0" w:color="auto"/>
              <w:bottom w:val="single" w:sz="6" w:space="0" w:color="auto"/>
              <w:right w:val="single" w:sz="6" w:space="0" w:color="auto"/>
            </w:tcBorders>
          </w:tcPr>
          <w:p w14:paraId="2FAB8AC4" w14:textId="77777777" w:rsidR="00E5147F" w:rsidRPr="00E5147F" w:rsidRDefault="00E5147F" w:rsidP="00382312">
            <w:pPr>
              <w:jc w:val="center"/>
            </w:pPr>
            <w:r w:rsidRPr="00E5147F">
              <w:t>1510</w:t>
            </w:r>
          </w:p>
        </w:tc>
        <w:tc>
          <w:tcPr>
            <w:tcW w:w="1280" w:type="dxa"/>
            <w:tcBorders>
              <w:top w:val="single" w:sz="6" w:space="0" w:color="auto"/>
              <w:left w:val="single" w:sz="6" w:space="0" w:color="auto"/>
              <w:bottom w:val="single" w:sz="6" w:space="0" w:color="auto"/>
              <w:right w:val="single" w:sz="6" w:space="0" w:color="auto"/>
            </w:tcBorders>
          </w:tcPr>
          <w:p w14:paraId="62F73EF1" w14:textId="77777777" w:rsidR="00E5147F" w:rsidRPr="00E5147F" w:rsidRDefault="00E5147F" w:rsidP="00382312">
            <w:pPr>
              <w:jc w:val="right"/>
            </w:pPr>
            <w:r w:rsidRPr="00E5147F">
              <w:t>-</w:t>
            </w:r>
          </w:p>
        </w:tc>
        <w:tc>
          <w:tcPr>
            <w:tcW w:w="1280" w:type="dxa"/>
            <w:tcBorders>
              <w:top w:val="single" w:sz="6" w:space="0" w:color="auto"/>
              <w:left w:val="single" w:sz="6" w:space="0" w:color="auto"/>
              <w:bottom w:val="single" w:sz="6" w:space="0" w:color="auto"/>
              <w:right w:val="single" w:sz="6" w:space="0" w:color="auto"/>
            </w:tcBorders>
          </w:tcPr>
          <w:p w14:paraId="4236972A" w14:textId="77777777" w:rsidR="00E5147F" w:rsidRPr="00E5147F" w:rsidRDefault="00E5147F" w:rsidP="00382312">
            <w:pPr>
              <w:jc w:val="right"/>
            </w:pPr>
            <w:r w:rsidRPr="00E5147F">
              <w:t>-</w:t>
            </w:r>
          </w:p>
        </w:tc>
        <w:tc>
          <w:tcPr>
            <w:tcW w:w="1280" w:type="dxa"/>
            <w:tcBorders>
              <w:top w:val="single" w:sz="6" w:space="0" w:color="auto"/>
              <w:left w:val="single" w:sz="6" w:space="0" w:color="auto"/>
              <w:bottom w:val="single" w:sz="6" w:space="0" w:color="auto"/>
              <w:right w:val="double" w:sz="6" w:space="0" w:color="auto"/>
            </w:tcBorders>
          </w:tcPr>
          <w:p w14:paraId="43520A83" w14:textId="77777777" w:rsidR="00E5147F" w:rsidRPr="00E5147F" w:rsidRDefault="00E5147F" w:rsidP="00382312">
            <w:pPr>
              <w:jc w:val="right"/>
            </w:pPr>
            <w:r w:rsidRPr="00E5147F">
              <w:t>-</w:t>
            </w:r>
          </w:p>
        </w:tc>
      </w:tr>
      <w:tr w:rsidR="00E5147F" w:rsidRPr="00E5147F" w14:paraId="3ED3B20C" w14:textId="77777777" w:rsidTr="00382312">
        <w:tc>
          <w:tcPr>
            <w:tcW w:w="612" w:type="dxa"/>
            <w:tcBorders>
              <w:top w:val="single" w:sz="6" w:space="0" w:color="auto"/>
              <w:left w:val="double" w:sz="6" w:space="0" w:color="auto"/>
              <w:bottom w:val="single" w:sz="6" w:space="0" w:color="auto"/>
              <w:right w:val="single" w:sz="6" w:space="0" w:color="auto"/>
            </w:tcBorders>
          </w:tcPr>
          <w:p w14:paraId="2B2B944E" w14:textId="77777777" w:rsidR="00E5147F" w:rsidRPr="00E5147F" w:rsidRDefault="00E5147F" w:rsidP="00382312"/>
        </w:tc>
        <w:tc>
          <w:tcPr>
            <w:tcW w:w="3840" w:type="dxa"/>
            <w:tcBorders>
              <w:top w:val="single" w:sz="6" w:space="0" w:color="auto"/>
              <w:left w:val="single" w:sz="6" w:space="0" w:color="auto"/>
              <w:bottom w:val="single" w:sz="6" w:space="0" w:color="auto"/>
              <w:right w:val="single" w:sz="6" w:space="0" w:color="auto"/>
            </w:tcBorders>
          </w:tcPr>
          <w:p w14:paraId="41E55046" w14:textId="77777777" w:rsidR="00E5147F" w:rsidRPr="00E5147F" w:rsidRDefault="00E5147F" w:rsidP="00382312">
            <w:r w:rsidRPr="00E5147F">
              <w:t>Кредиторская задолженность</w:t>
            </w:r>
          </w:p>
        </w:tc>
        <w:tc>
          <w:tcPr>
            <w:tcW w:w="720" w:type="dxa"/>
            <w:tcBorders>
              <w:top w:val="single" w:sz="6" w:space="0" w:color="auto"/>
              <w:left w:val="single" w:sz="6" w:space="0" w:color="auto"/>
              <w:bottom w:val="single" w:sz="6" w:space="0" w:color="auto"/>
              <w:right w:val="single" w:sz="6" w:space="0" w:color="auto"/>
            </w:tcBorders>
          </w:tcPr>
          <w:p w14:paraId="15456267" w14:textId="77777777" w:rsidR="00E5147F" w:rsidRPr="00E5147F" w:rsidRDefault="00E5147F" w:rsidP="00382312">
            <w:pPr>
              <w:jc w:val="center"/>
            </w:pPr>
            <w:r w:rsidRPr="00E5147F">
              <w:t>1520</w:t>
            </w:r>
          </w:p>
        </w:tc>
        <w:tc>
          <w:tcPr>
            <w:tcW w:w="1280" w:type="dxa"/>
            <w:tcBorders>
              <w:top w:val="single" w:sz="6" w:space="0" w:color="auto"/>
              <w:left w:val="single" w:sz="6" w:space="0" w:color="auto"/>
              <w:bottom w:val="single" w:sz="6" w:space="0" w:color="auto"/>
              <w:right w:val="single" w:sz="6" w:space="0" w:color="auto"/>
            </w:tcBorders>
          </w:tcPr>
          <w:p w14:paraId="21DCBC26" w14:textId="77777777" w:rsidR="00E5147F" w:rsidRPr="00E5147F" w:rsidRDefault="00E5147F" w:rsidP="00382312">
            <w:pPr>
              <w:jc w:val="right"/>
            </w:pPr>
            <w:r w:rsidRPr="00E5147F">
              <w:t>1 402</w:t>
            </w:r>
          </w:p>
        </w:tc>
        <w:tc>
          <w:tcPr>
            <w:tcW w:w="1280" w:type="dxa"/>
            <w:tcBorders>
              <w:top w:val="single" w:sz="6" w:space="0" w:color="auto"/>
              <w:left w:val="single" w:sz="6" w:space="0" w:color="auto"/>
              <w:bottom w:val="single" w:sz="6" w:space="0" w:color="auto"/>
              <w:right w:val="single" w:sz="6" w:space="0" w:color="auto"/>
            </w:tcBorders>
          </w:tcPr>
          <w:p w14:paraId="2C2AB028" w14:textId="77777777" w:rsidR="00E5147F" w:rsidRPr="00E5147F" w:rsidRDefault="00E5147F" w:rsidP="00382312">
            <w:pPr>
              <w:jc w:val="right"/>
            </w:pPr>
            <w:r w:rsidRPr="00E5147F">
              <w:rPr>
                <w:lang w:val="en-US"/>
              </w:rPr>
              <w:t>1 390</w:t>
            </w:r>
          </w:p>
        </w:tc>
        <w:tc>
          <w:tcPr>
            <w:tcW w:w="1280" w:type="dxa"/>
            <w:tcBorders>
              <w:top w:val="single" w:sz="6" w:space="0" w:color="auto"/>
              <w:left w:val="single" w:sz="6" w:space="0" w:color="auto"/>
              <w:bottom w:val="single" w:sz="6" w:space="0" w:color="auto"/>
              <w:right w:val="double" w:sz="6" w:space="0" w:color="auto"/>
            </w:tcBorders>
          </w:tcPr>
          <w:p w14:paraId="7CB4CAC4" w14:textId="77777777" w:rsidR="00E5147F" w:rsidRPr="00E5147F" w:rsidRDefault="00E5147F" w:rsidP="00382312">
            <w:pPr>
              <w:jc w:val="right"/>
            </w:pPr>
            <w:r w:rsidRPr="00E5147F">
              <w:rPr>
                <w:lang w:val="en-US"/>
              </w:rPr>
              <w:t>1 879</w:t>
            </w:r>
          </w:p>
        </w:tc>
      </w:tr>
      <w:tr w:rsidR="00E5147F" w:rsidRPr="00E5147F" w14:paraId="1A7389A6" w14:textId="77777777" w:rsidTr="00382312">
        <w:tc>
          <w:tcPr>
            <w:tcW w:w="612" w:type="dxa"/>
            <w:tcBorders>
              <w:top w:val="single" w:sz="6" w:space="0" w:color="auto"/>
              <w:left w:val="double" w:sz="6" w:space="0" w:color="auto"/>
              <w:bottom w:val="single" w:sz="6" w:space="0" w:color="auto"/>
              <w:right w:val="single" w:sz="6" w:space="0" w:color="auto"/>
            </w:tcBorders>
          </w:tcPr>
          <w:p w14:paraId="5A623EF7" w14:textId="77777777" w:rsidR="00E5147F" w:rsidRPr="00E5147F" w:rsidRDefault="00E5147F" w:rsidP="00382312"/>
        </w:tc>
        <w:tc>
          <w:tcPr>
            <w:tcW w:w="3840" w:type="dxa"/>
            <w:tcBorders>
              <w:top w:val="single" w:sz="6" w:space="0" w:color="auto"/>
              <w:left w:val="single" w:sz="6" w:space="0" w:color="auto"/>
              <w:bottom w:val="single" w:sz="6" w:space="0" w:color="auto"/>
              <w:right w:val="single" w:sz="6" w:space="0" w:color="auto"/>
            </w:tcBorders>
          </w:tcPr>
          <w:p w14:paraId="061663F3" w14:textId="77777777" w:rsidR="00E5147F" w:rsidRPr="00E5147F" w:rsidRDefault="00E5147F" w:rsidP="00382312">
            <w:r w:rsidRPr="00E5147F">
              <w:t>Доходы будущих периодов</w:t>
            </w:r>
          </w:p>
        </w:tc>
        <w:tc>
          <w:tcPr>
            <w:tcW w:w="720" w:type="dxa"/>
            <w:tcBorders>
              <w:top w:val="single" w:sz="6" w:space="0" w:color="auto"/>
              <w:left w:val="single" w:sz="6" w:space="0" w:color="auto"/>
              <w:bottom w:val="single" w:sz="6" w:space="0" w:color="auto"/>
              <w:right w:val="single" w:sz="6" w:space="0" w:color="auto"/>
            </w:tcBorders>
          </w:tcPr>
          <w:p w14:paraId="24050911" w14:textId="77777777" w:rsidR="00E5147F" w:rsidRPr="00E5147F" w:rsidRDefault="00E5147F" w:rsidP="00382312">
            <w:pPr>
              <w:jc w:val="center"/>
            </w:pPr>
            <w:r w:rsidRPr="00E5147F">
              <w:t>1530</w:t>
            </w:r>
          </w:p>
        </w:tc>
        <w:tc>
          <w:tcPr>
            <w:tcW w:w="1280" w:type="dxa"/>
            <w:tcBorders>
              <w:top w:val="single" w:sz="6" w:space="0" w:color="auto"/>
              <w:left w:val="single" w:sz="6" w:space="0" w:color="auto"/>
              <w:bottom w:val="single" w:sz="6" w:space="0" w:color="auto"/>
              <w:right w:val="single" w:sz="6" w:space="0" w:color="auto"/>
            </w:tcBorders>
          </w:tcPr>
          <w:p w14:paraId="703995F5" w14:textId="77777777" w:rsidR="00E5147F" w:rsidRPr="00E5147F" w:rsidRDefault="00E5147F" w:rsidP="00382312">
            <w:pPr>
              <w:jc w:val="right"/>
            </w:pPr>
            <w:r w:rsidRPr="00E5147F">
              <w:t>-</w:t>
            </w:r>
          </w:p>
        </w:tc>
        <w:tc>
          <w:tcPr>
            <w:tcW w:w="1280" w:type="dxa"/>
            <w:tcBorders>
              <w:top w:val="single" w:sz="6" w:space="0" w:color="auto"/>
              <w:left w:val="single" w:sz="6" w:space="0" w:color="auto"/>
              <w:bottom w:val="single" w:sz="6" w:space="0" w:color="auto"/>
              <w:right w:val="single" w:sz="6" w:space="0" w:color="auto"/>
            </w:tcBorders>
          </w:tcPr>
          <w:p w14:paraId="6C3ACE77" w14:textId="77777777" w:rsidR="00E5147F" w:rsidRPr="00E5147F" w:rsidRDefault="00E5147F" w:rsidP="00382312">
            <w:pPr>
              <w:jc w:val="right"/>
            </w:pPr>
            <w:r w:rsidRPr="00E5147F">
              <w:t>-</w:t>
            </w:r>
          </w:p>
        </w:tc>
        <w:tc>
          <w:tcPr>
            <w:tcW w:w="1280" w:type="dxa"/>
            <w:tcBorders>
              <w:top w:val="single" w:sz="6" w:space="0" w:color="auto"/>
              <w:left w:val="single" w:sz="6" w:space="0" w:color="auto"/>
              <w:bottom w:val="single" w:sz="6" w:space="0" w:color="auto"/>
              <w:right w:val="double" w:sz="6" w:space="0" w:color="auto"/>
            </w:tcBorders>
          </w:tcPr>
          <w:p w14:paraId="270F8BD1" w14:textId="77777777" w:rsidR="00E5147F" w:rsidRPr="00E5147F" w:rsidRDefault="00E5147F" w:rsidP="00382312">
            <w:pPr>
              <w:jc w:val="right"/>
            </w:pPr>
            <w:r w:rsidRPr="00E5147F">
              <w:t>-</w:t>
            </w:r>
          </w:p>
        </w:tc>
      </w:tr>
      <w:tr w:rsidR="00E5147F" w:rsidRPr="00E5147F" w14:paraId="5258653C" w14:textId="77777777" w:rsidTr="00382312">
        <w:tc>
          <w:tcPr>
            <w:tcW w:w="612" w:type="dxa"/>
            <w:tcBorders>
              <w:top w:val="single" w:sz="6" w:space="0" w:color="auto"/>
              <w:left w:val="double" w:sz="6" w:space="0" w:color="auto"/>
              <w:bottom w:val="single" w:sz="6" w:space="0" w:color="auto"/>
              <w:right w:val="single" w:sz="6" w:space="0" w:color="auto"/>
            </w:tcBorders>
          </w:tcPr>
          <w:p w14:paraId="5D746C09" w14:textId="77777777" w:rsidR="00E5147F" w:rsidRPr="00E5147F" w:rsidRDefault="00E5147F" w:rsidP="00382312"/>
        </w:tc>
        <w:tc>
          <w:tcPr>
            <w:tcW w:w="3840" w:type="dxa"/>
            <w:tcBorders>
              <w:top w:val="single" w:sz="6" w:space="0" w:color="auto"/>
              <w:left w:val="single" w:sz="6" w:space="0" w:color="auto"/>
              <w:bottom w:val="single" w:sz="6" w:space="0" w:color="auto"/>
              <w:right w:val="single" w:sz="6" w:space="0" w:color="auto"/>
            </w:tcBorders>
          </w:tcPr>
          <w:p w14:paraId="56618117" w14:textId="77777777" w:rsidR="00E5147F" w:rsidRPr="00E5147F" w:rsidRDefault="00E5147F" w:rsidP="00382312">
            <w:r w:rsidRPr="00E5147F">
              <w:t>Оценочные обязательства</w:t>
            </w:r>
          </w:p>
        </w:tc>
        <w:tc>
          <w:tcPr>
            <w:tcW w:w="720" w:type="dxa"/>
            <w:tcBorders>
              <w:top w:val="single" w:sz="6" w:space="0" w:color="auto"/>
              <w:left w:val="single" w:sz="6" w:space="0" w:color="auto"/>
              <w:bottom w:val="single" w:sz="6" w:space="0" w:color="auto"/>
              <w:right w:val="single" w:sz="6" w:space="0" w:color="auto"/>
            </w:tcBorders>
          </w:tcPr>
          <w:p w14:paraId="75A237CD" w14:textId="77777777" w:rsidR="00E5147F" w:rsidRPr="00E5147F" w:rsidRDefault="00E5147F" w:rsidP="00382312">
            <w:pPr>
              <w:jc w:val="center"/>
            </w:pPr>
            <w:r w:rsidRPr="00E5147F">
              <w:t>1540</w:t>
            </w:r>
          </w:p>
        </w:tc>
        <w:tc>
          <w:tcPr>
            <w:tcW w:w="1280" w:type="dxa"/>
            <w:tcBorders>
              <w:top w:val="single" w:sz="6" w:space="0" w:color="auto"/>
              <w:left w:val="single" w:sz="6" w:space="0" w:color="auto"/>
              <w:bottom w:val="single" w:sz="6" w:space="0" w:color="auto"/>
              <w:right w:val="single" w:sz="6" w:space="0" w:color="auto"/>
            </w:tcBorders>
          </w:tcPr>
          <w:p w14:paraId="6B43BB9D" w14:textId="77777777" w:rsidR="00E5147F" w:rsidRPr="00E5147F" w:rsidRDefault="00E5147F" w:rsidP="00382312">
            <w:pPr>
              <w:jc w:val="right"/>
            </w:pPr>
            <w:r w:rsidRPr="00E5147F">
              <w:t>-</w:t>
            </w:r>
          </w:p>
        </w:tc>
        <w:tc>
          <w:tcPr>
            <w:tcW w:w="1280" w:type="dxa"/>
            <w:tcBorders>
              <w:top w:val="single" w:sz="6" w:space="0" w:color="auto"/>
              <w:left w:val="single" w:sz="6" w:space="0" w:color="auto"/>
              <w:bottom w:val="single" w:sz="6" w:space="0" w:color="auto"/>
              <w:right w:val="single" w:sz="6" w:space="0" w:color="auto"/>
            </w:tcBorders>
          </w:tcPr>
          <w:p w14:paraId="208177E3" w14:textId="77777777" w:rsidR="00E5147F" w:rsidRPr="00E5147F" w:rsidRDefault="00E5147F" w:rsidP="00382312">
            <w:pPr>
              <w:jc w:val="right"/>
            </w:pPr>
            <w:r w:rsidRPr="00E5147F">
              <w:t>-</w:t>
            </w:r>
          </w:p>
        </w:tc>
        <w:tc>
          <w:tcPr>
            <w:tcW w:w="1280" w:type="dxa"/>
            <w:tcBorders>
              <w:top w:val="single" w:sz="6" w:space="0" w:color="auto"/>
              <w:left w:val="single" w:sz="6" w:space="0" w:color="auto"/>
              <w:bottom w:val="single" w:sz="6" w:space="0" w:color="auto"/>
              <w:right w:val="double" w:sz="6" w:space="0" w:color="auto"/>
            </w:tcBorders>
          </w:tcPr>
          <w:p w14:paraId="21E11110" w14:textId="77777777" w:rsidR="00E5147F" w:rsidRPr="00E5147F" w:rsidRDefault="00E5147F" w:rsidP="00382312">
            <w:pPr>
              <w:jc w:val="right"/>
            </w:pPr>
            <w:r w:rsidRPr="00E5147F">
              <w:t>-</w:t>
            </w:r>
          </w:p>
        </w:tc>
      </w:tr>
      <w:tr w:rsidR="00E5147F" w:rsidRPr="00E5147F" w14:paraId="737510EB" w14:textId="77777777" w:rsidTr="00382312">
        <w:tc>
          <w:tcPr>
            <w:tcW w:w="612" w:type="dxa"/>
            <w:tcBorders>
              <w:top w:val="single" w:sz="6" w:space="0" w:color="auto"/>
              <w:left w:val="double" w:sz="6" w:space="0" w:color="auto"/>
              <w:bottom w:val="single" w:sz="6" w:space="0" w:color="auto"/>
              <w:right w:val="single" w:sz="6" w:space="0" w:color="auto"/>
            </w:tcBorders>
          </w:tcPr>
          <w:p w14:paraId="24308125" w14:textId="77777777" w:rsidR="00E5147F" w:rsidRPr="00E5147F" w:rsidRDefault="00E5147F" w:rsidP="00382312"/>
        </w:tc>
        <w:tc>
          <w:tcPr>
            <w:tcW w:w="3840" w:type="dxa"/>
            <w:tcBorders>
              <w:top w:val="single" w:sz="6" w:space="0" w:color="auto"/>
              <w:left w:val="single" w:sz="6" w:space="0" w:color="auto"/>
              <w:bottom w:val="single" w:sz="6" w:space="0" w:color="auto"/>
              <w:right w:val="single" w:sz="6" w:space="0" w:color="auto"/>
            </w:tcBorders>
          </w:tcPr>
          <w:p w14:paraId="73D733D1" w14:textId="77777777" w:rsidR="00E5147F" w:rsidRPr="00E5147F" w:rsidRDefault="00E5147F" w:rsidP="00382312">
            <w:r w:rsidRPr="00E5147F">
              <w:t>Прочие обязательства</w:t>
            </w:r>
          </w:p>
        </w:tc>
        <w:tc>
          <w:tcPr>
            <w:tcW w:w="720" w:type="dxa"/>
            <w:tcBorders>
              <w:top w:val="single" w:sz="6" w:space="0" w:color="auto"/>
              <w:left w:val="single" w:sz="6" w:space="0" w:color="auto"/>
              <w:bottom w:val="single" w:sz="6" w:space="0" w:color="auto"/>
              <w:right w:val="single" w:sz="6" w:space="0" w:color="auto"/>
            </w:tcBorders>
          </w:tcPr>
          <w:p w14:paraId="21EBCECA" w14:textId="77777777" w:rsidR="00E5147F" w:rsidRPr="00E5147F" w:rsidRDefault="00E5147F" w:rsidP="00382312">
            <w:pPr>
              <w:jc w:val="center"/>
            </w:pPr>
            <w:r w:rsidRPr="00E5147F">
              <w:t>1550</w:t>
            </w:r>
          </w:p>
        </w:tc>
        <w:tc>
          <w:tcPr>
            <w:tcW w:w="1280" w:type="dxa"/>
            <w:tcBorders>
              <w:top w:val="single" w:sz="6" w:space="0" w:color="auto"/>
              <w:left w:val="single" w:sz="6" w:space="0" w:color="auto"/>
              <w:bottom w:val="single" w:sz="6" w:space="0" w:color="auto"/>
              <w:right w:val="single" w:sz="6" w:space="0" w:color="auto"/>
            </w:tcBorders>
          </w:tcPr>
          <w:p w14:paraId="6E68EA94" w14:textId="77777777" w:rsidR="00E5147F" w:rsidRPr="00E5147F" w:rsidRDefault="00E5147F" w:rsidP="00382312">
            <w:pPr>
              <w:jc w:val="right"/>
            </w:pPr>
            <w:r w:rsidRPr="00E5147F">
              <w:t>-</w:t>
            </w:r>
          </w:p>
        </w:tc>
        <w:tc>
          <w:tcPr>
            <w:tcW w:w="1280" w:type="dxa"/>
            <w:tcBorders>
              <w:top w:val="single" w:sz="6" w:space="0" w:color="auto"/>
              <w:left w:val="single" w:sz="6" w:space="0" w:color="auto"/>
              <w:bottom w:val="single" w:sz="6" w:space="0" w:color="auto"/>
              <w:right w:val="single" w:sz="6" w:space="0" w:color="auto"/>
            </w:tcBorders>
          </w:tcPr>
          <w:p w14:paraId="49FC2FBE" w14:textId="77777777" w:rsidR="00E5147F" w:rsidRPr="00E5147F" w:rsidRDefault="00E5147F" w:rsidP="00382312">
            <w:pPr>
              <w:jc w:val="right"/>
            </w:pPr>
            <w:r w:rsidRPr="00E5147F">
              <w:t>-</w:t>
            </w:r>
          </w:p>
        </w:tc>
        <w:tc>
          <w:tcPr>
            <w:tcW w:w="1280" w:type="dxa"/>
            <w:tcBorders>
              <w:top w:val="single" w:sz="6" w:space="0" w:color="auto"/>
              <w:left w:val="single" w:sz="6" w:space="0" w:color="auto"/>
              <w:bottom w:val="single" w:sz="6" w:space="0" w:color="auto"/>
              <w:right w:val="double" w:sz="6" w:space="0" w:color="auto"/>
            </w:tcBorders>
          </w:tcPr>
          <w:p w14:paraId="6AC06F27" w14:textId="77777777" w:rsidR="00E5147F" w:rsidRPr="00E5147F" w:rsidRDefault="00E5147F" w:rsidP="00382312">
            <w:pPr>
              <w:jc w:val="right"/>
            </w:pPr>
            <w:r w:rsidRPr="00E5147F">
              <w:t>-</w:t>
            </w:r>
          </w:p>
        </w:tc>
      </w:tr>
      <w:tr w:rsidR="00E5147F" w:rsidRPr="00E5147F" w14:paraId="2FD8B59F" w14:textId="77777777" w:rsidTr="00382312">
        <w:tc>
          <w:tcPr>
            <w:tcW w:w="612" w:type="dxa"/>
            <w:tcBorders>
              <w:top w:val="single" w:sz="6" w:space="0" w:color="auto"/>
              <w:left w:val="double" w:sz="6" w:space="0" w:color="auto"/>
              <w:bottom w:val="single" w:sz="6" w:space="0" w:color="auto"/>
              <w:right w:val="single" w:sz="6" w:space="0" w:color="auto"/>
            </w:tcBorders>
          </w:tcPr>
          <w:p w14:paraId="6D16FAD5" w14:textId="77777777" w:rsidR="00E5147F" w:rsidRPr="00E5147F" w:rsidRDefault="00E5147F" w:rsidP="00382312"/>
        </w:tc>
        <w:tc>
          <w:tcPr>
            <w:tcW w:w="3840" w:type="dxa"/>
            <w:tcBorders>
              <w:top w:val="single" w:sz="6" w:space="0" w:color="auto"/>
              <w:left w:val="single" w:sz="6" w:space="0" w:color="auto"/>
              <w:bottom w:val="single" w:sz="6" w:space="0" w:color="auto"/>
              <w:right w:val="single" w:sz="6" w:space="0" w:color="auto"/>
            </w:tcBorders>
          </w:tcPr>
          <w:p w14:paraId="25A1BA23" w14:textId="77777777" w:rsidR="00E5147F" w:rsidRPr="00E5147F" w:rsidRDefault="00E5147F" w:rsidP="00382312">
            <w:r w:rsidRPr="00E5147F">
              <w:t>ИТОГО по разделу V</w:t>
            </w:r>
          </w:p>
        </w:tc>
        <w:tc>
          <w:tcPr>
            <w:tcW w:w="720" w:type="dxa"/>
            <w:tcBorders>
              <w:top w:val="single" w:sz="6" w:space="0" w:color="auto"/>
              <w:left w:val="single" w:sz="6" w:space="0" w:color="auto"/>
              <w:bottom w:val="single" w:sz="6" w:space="0" w:color="auto"/>
              <w:right w:val="single" w:sz="6" w:space="0" w:color="auto"/>
            </w:tcBorders>
          </w:tcPr>
          <w:p w14:paraId="486E94D3" w14:textId="77777777" w:rsidR="00E5147F" w:rsidRPr="00E5147F" w:rsidRDefault="00E5147F" w:rsidP="00382312">
            <w:pPr>
              <w:jc w:val="center"/>
            </w:pPr>
            <w:r w:rsidRPr="00E5147F">
              <w:t>1500</w:t>
            </w:r>
          </w:p>
        </w:tc>
        <w:tc>
          <w:tcPr>
            <w:tcW w:w="1280" w:type="dxa"/>
            <w:tcBorders>
              <w:top w:val="single" w:sz="6" w:space="0" w:color="auto"/>
              <w:left w:val="single" w:sz="6" w:space="0" w:color="auto"/>
              <w:bottom w:val="single" w:sz="6" w:space="0" w:color="auto"/>
              <w:right w:val="single" w:sz="6" w:space="0" w:color="auto"/>
            </w:tcBorders>
          </w:tcPr>
          <w:p w14:paraId="555040C3" w14:textId="77777777" w:rsidR="00E5147F" w:rsidRPr="00E5147F" w:rsidRDefault="00E5147F" w:rsidP="00382312">
            <w:pPr>
              <w:jc w:val="right"/>
            </w:pPr>
            <w:r w:rsidRPr="00E5147F">
              <w:t>1 402</w:t>
            </w:r>
          </w:p>
        </w:tc>
        <w:tc>
          <w:tcPr>
            <w:tcW w:w="1280" w:type="dxa"/>
            <w:tcBorders>
              <w:top w:val="single" w:sz="6" w:space="0" w:color="auto"/>
              <w:left w:val="single" w:sz="6" w:space="0" w:color="auto"/>
              <w:bottom w:val="single" w:sz="6" w:space="0" w:color="auto"/>
              <w:right w:val="single" w:sz="6" w:space="0" w:color="auto"/>
            </w:tcBorders>
          </w:tcPr>
          <w:p w14:paraId="02D15814" w14:textId="77777777" w:rsidR="00E5147F" w:rsidRPr="00E5147F" w:rsidRDefault="00E5147F" w:rsidP="00382312">
            <w:pPr>
              <w:jc w:val="right"/>
            </w:pPr>
            <w:r w:rsidRPr="00E5147F">
              <w:rPr>
                <w:lang w:val="en-US"/>
              </w:rPr>
              <w:t>1 390</w:t>
            </w:r>
          </w:p>
        </w:tc>
        <w:tc>
          <w:tcPr>
            <w:tcW w:w="1280" w:type="dxa"/>
            <w:tcBorders>
              <w:top w:val="single" w:sz="6" w:space="0" w:color="auto"/>
              <w:left w:val="single" w:sz="6" w:space="0" w:color="auto"/>
              <w:bottom w:val="single" w:sz="6" w:space="0" w:color="auto"/>
              <w:right w:val="double" w:sz="6" w:space="0" w:color="auto"/>
            </w:tcBorders>
          </w:tcPr>
          <w:p w14:paraId="342CA593" w14:textId="77777777" w:rsidR="00E5147F" w:rsidRPr="00E5147F" w:rsidRDefault="00E5147F" w:rsidP="00382312">
            <w:pPr>
              <w:jc w:val="right"/>
            </w:pPr>
            <w:r w:rsidRPr="00E5147F">
              <w:rPr>
                <w:lang w:val="en-US"/>
              </w:rPr>
              <w:t>1 879</w:t>
            </w:r>
          </w:p>
        </w:tc>
      </w:tr>
      <w:tr w:rsidR="00E5147F" w:rsidRPr="00E5147F" w14:paraId="1389F1CC" w14:textId="77777777" w:rsidTr="00382312">
        <w:tc>
          <w:tcPr>
            <w:tcW w:w="612" w:type="dxa"/>
            <w:tcBorders>
              <w:top w:val="single" w:sz="6" w:space="0" w:color="auto"/>
              <w:left w:val="double" w:sz="6" w:space="0" w:color="auto"/>
              <w:bottom w:val="double" w:sz="6" w:space="0" w:color="auto"/>
              <w:right w:val="single" w:sz="6" w:space="0" w:color="auto"/>
            </w:tcBorders>
          </w:tcPr>
          <w:p w14:paraId="27BC6E9A" w14:textId="77777777" w:rsidR="00E5147F" w:rsidRPr="00E5147F" w:rsidRDefault="00E5147F" w:rsidP="00382312"/>
        </w:tc>
        <w:tc>
          <w:tcPr>
            <w:tcW w:w="3840" w:type="dxa"/>
            <w:tcBorders>
              <w:top w:val="single" w:sz="6" w:space="0" w:color="auto"/>
              <w:left w:val="single" w:sz="6" w:space="0" w:color="auto"/>
              <w:bottom w:val="double" w:sz="6" w:space="0" w:color="auto"/>
              <w:right w:val="single" w:sz="6" w:space="0" w:color="auto"/>
            </w:tcBorders>
          </w:tcPr>
          <w:p w14:paraId="02EBDB9F" w14:textId="77777777" w:rsidR="00E5147F" w:rsidRPr="00E5147F" w:rsidRDefault="00E5147F" w:rsidP="00382312">
            <w:pPr>
              <w:rPr>
                <w:b/>
              </w:rPr>
            </w:pPr>
            <w:r w:rsidRPr="00E5147F">
              <w:rPr>
                <w:b/>
              </w:rPr>
              <w:t>БАЛАНС (пассив)</w:t>
            </w:r>
          </w:p>
        </w:tc>
        <w:tc>
          <w:tcPr>
            <w:tcW w:w="720" w:type="dxa"/>
            <w:tcBorders>
              <w:top w:val="single" w:sz="6" w:space="0" w:color="auto"/>
              <w:left w:val="single" w:sz="6" w:space="0" w:color="auto"/>
              <w:bottom w:val="double" w:sz="6" w:space="0" w:color="auto"/>
              <w:right w:val="single" w:sz="6" w:space="0" w:color="auto"/>
            </w:tcBorders>
          </w:tcPr>
          <w:p w14:paraId="2D5515CA" w14:textId="77777777" w:rsidR="00E5147F" w:rsidRPr="00E5147F" w:rsidRDefault="00E5147F" w:rsidP="00382312">
            <w:pPr>
              <w:jc w:val="center"/>
              <w:rPr>
                <w:b/>
              </w:rPr>
            </w:pPr>
            <w:r w:rsidRPr="00E5147F">
              <w:rPr>
                <w:b/>
              </w:rPr>
              <w:t>1700</w:t>
            </w:r>
          </w:p>
        </w:tc>
        <w:tc>
          <w:tcPr>
            <w:tcW w:w="1280" w:type="dxa"/>
            <w:tcBorders>
              <w:top w:val="single" w:sz="6" w:space="0" w:color="auto"/>
              <w:left w:val="single" w:sz="6" w:space="0" w:color="auto"/>
              <w:bottom w:val="double" w:sz="6" w:space="0" w:color="auto"/>
              <w:right w:val="single" w:sz="6" w:space="0" w:color="auto"/>
            </w:tcBorders>
          </w:tcPr>
          <w:p w14:paraId="3431B49D" w14:textId="77777777" w:rsidR="00E5147F" w:rsidRPr="00E5147F" w:rsidRDefault="00E5147F" w:rsidP="00382312">
            <w:pPr>
              <w:jc w:val="right"/>
              <w:rPr>
                <w:b/>
              </w:rPr>
            </w:pPr>
            <w:r w:rsidRPr="00E5147F">
              <w:rPr>
                <w:b/>
                <w:lang w:val="en-US"/>
              </w:rPr>
              <w:t>4 6</w:t>
            </w:r>
            <w:r w:rsidRPr="00E5147F">
              <w:rPr>
                <w:b/>
              </w:rPr>
              <w:t>70 002</w:t>
            </w:r>
          </w:p>
        </w:tc>
        <w:tc>
          <w:tcPr>
            <w:tcW w:w="1280" w:type="dxa"/>
            <w:tcBorders>
              <w:top w:val="single" w:sz="6" w:space="0" w:color="auto"/>
              <w:left w:val="single" w:sz="6" w:space="0" w:color="auto"/>
              <w:bottom w:val="double" w:sz="6" w:space="0" w:color="auto"/>
              <w:right w:val="single" w:sz="6" w:space="0" w:color="auto"/>
            </w:tcBorders>
          </w:tcPr>
          <w:p w14:paraId="71EAA76D" w14:textId="77777777" w:rsidR="00E5147F" w:rsidRPr="00E5147F" w:rsidRDefault="00E5147F" w:rsidP="00382312">
            <w:pPr>
              <w:jc w:val="right"/>
              <w:rPr>
                <w:b/>
              </w:rPr>
            </w:pPr>
            <w:r w:rsidRPr="00E5147F">
              <w:rPr>
                <w:b/>
                <w:lang w:val="en-US"/>
              </w:rPr>
              <w:t>4 650 957</w:t>
            </w:r>
          </w:p>
        </w:tc>
        <w:tc>
          <w:tcPr>
            <w:tcW w:w="1280" w:type="dxa"/>
            <w:tcBorders>
              <w:top w:val="single" w:sz="6" w:space="0" w:color="auto"/>
              <w:left w:val="single" w:sz="6" w:space="0" w:color="auto"/>
              <w:bottom w:val="double" w:sz="6" w:space="0" w:color="auto"/>
              <w:right w:val="double" w:sz="6" w:space="0" w:color="auto"/>
            </w:tcBorders>
          </w:tcPr>
          <w:p w14:paraId="5225E9DF" w14:textId="77777777" w:rsidR="00E5147F" w:rsidRPr="00E5147F" w:rsidRDefault="00E5147F" w:rsidP="00382312">
            <w:pPr>
              <w:jc w:val="right"/>
              <w:rPr>
                <w:b/>
              </w:rPr>
            </w:pPr>
            <w:r w:rsidRPr="00E5147F">
              <w:rPr>
                <w:b/>
                <w:lang w:val="en-US"/>
              </w:rPr>
              <w:t>4 629 170</w:t>
            </w:r>
          </w:p>
        </w:tc>
      </w:tr>
    </w:tbl>
    <w:p w14:paraId="2E0DD429" w14:textId="77777777" w:rsidR="00E5147F" w:rsidRPr="00E5147F" w:rsidRDefault="00E5147F" w:rsidP="00E5147F"/>
    <w:p w14:paraId="6390F372" w14:textId="77777777" w:rsidR="00E5147F" w:rsidRPr="00E5147F" w:rsidRDefault="00E5147F" w:rsidP="00E5147F">
      <w:pPr>
        <w:ind w:left="200"/>
      </w:pPr>
    </w:p>
    <w:p w14:paraId="4AD8525A" w14:textId="77777777" w:rsidR="00E5147F" w:rsidRPr="00E5147F" w:rsidRDefault="00E5147F" w:rsidP="00E5147F">
      <w:pPr>
        <w:pStyle w:val="Headingbalance"/>
      </w:pPr>
      <w:r w:rsidRPr="00E5147F">
        <w:br w:type="page"/>
      </w:r>
      <w:r w:rsidRPr="00E5147F">
        <w:lastRenderedPageBreak/>
        <w:t>Отчет о финансовых результатах</w:t>
      </w:r>
    </w:p>
    <w:p w14:paraId="67DC1CC9" w14:textId="77777777" w:rsidR="00E5147F" w:rsidRPr="00E5147F" w:rsidRDefault="00E5147F" w:rsidP="00E5147F">
      <w:pPr>
        <w:jc w:val="center"/>
        <w:rPr>
          <w:b/>
          <w:bCs/>
        </w:rPr>
      </w:pPr>
      <w:r w:rsidRPr="00E5147F">
        <w:rPr>
          <w:b/>
          <w:bCs/>
        </w:rPr>
        <w:t>за Январь – Сентябрь  2019 г.</w:t>
      </w:r>
    </w:p>
    <w:tbl>
      <w:tblPr>
        <w:tblW w:w="0" w:type="auto"/>
        <w:tblLayout w:type="fixed"/>
        <w:tblCellMar>
          <w:left w:w="72" w:type="dxa"/>
          <w:right w:w="72" w:type="dxa"/>
        </w:tblCellMar>
        <w:tblLook w:val="0000" w:firstRow="0" w:lastRow="0" w:firstColumn="0" w:lastColumn="0" w:noHBand="0" w:noVBand="0"/>
      </w:tblPr>
      <w:tblGrid>
        <w:gridCol w:w="6112"/>
        <w:gridCol w:w="1560"/>
        <w:gridCol w:w="1580"/>
      </w:tblGrid>
      <w:tr w:rsidR="00E5147F" w:rsidRPr="00E5147F" w14:paraId="5E580419" w14:textId="77777777" w:rsidTr="00382312">
        <w:tc>
          <w:tcPr>
            <w:tcW w:w="6112" w:type="dxa"/>
            <w:tcBorders>
              <w:top w:val="nil"/>
              <w:left w:val="nil"/>
              <w:bottom w:val="nil"/>
              <w:right w:val="nil"/>
            </w:tcBorders>
          </w:tcPr>
          <w:p w14:paraId="02493FE9" w14:textId="77777777" w:rsidR="00E5147F" w:rsidRPr="00E5147F" w:rsidRDefault="00E5147F" w:rsidP="00382312"/>
        </w:tc>
        <w:tc>
          <w:tcPr>
            <w:tcW w:w="1560" w:type="dxa"/>
            <w:tcBorders>
              <w:top w:val="nil"/>
              <w:left w:val="nil"/>
              <w:bottom w:val="nil"/>
              <w:right w:val="nil"/>
            </w:tcBorders>
          </w:tcPr>
          <w:p w14:paraId="4F258EE8" w14:textId="77777777" w:rsidR="00E5147F" w:rsidRPr="00E5147F" w:rsidRDefault="00E5147F" w:rsidP="00382312"/>
        </w:tc>
        <w:tc>
          <w:tcPr>
            <w:tcW w:w="1580" w:type="dxa"/>
            <w:tcBorders>
              <w:top w:val="single" w:sz="6" w:space="0" w:color="auto"/>
              <w:left w:val="single" w:sz="6" w:space="0" w:color="auto"/>
              <w:bottom w:val="single" w:sz="6" w:space="0" w:color="auto"/>
              <w:right w:val="single" w:sz="6" w:space="0" w:color="auto"/>
            </w:tcBorders>
          </w:tcPr>
          <w:p w14:paraId="6EE83C23" w14:textId="77777777" w:rsidR="00E5147F" w:rsidRPr="00E5147F" w:rsidRDefault="00E5147F" w:rsidP="00382312">
            <w:pPr>
              <w:jc w:val="center"/>
            </w:pPr>
            <w:r w:rsidRPr="00E5147F">
              <w:t>Коды</w:t>
            </w:r>
          </w:p>
        </w:tc>
      </w:tr>
      <w:tr w:rsidR="00E5147F" w:rsidRPr="00E5147F" w14:paraId="4DFD87BD" w14:textId="77777777" w:rsidTr="00382312">
        <w:tc>
          <w:tcPr>
            <w:tcW w:w="7672" w:type="dxa"/>
            <w:gridSpan w:val="2"/>
            <w:tcBorders>
              <w:top w:val="nil"/>
              <w:left w:val="nil"/>
              <w:bottom w:val="nil"/>
              <w:right w:val="nil"/>
            </w:tcBorders>
          </w:tcPr>
          <w:p w14:paraId="71A216CF" w14:textId="77777777" w:rsidR="00E5147F" w:rsidRPr="00E5147F" w:rsidRDefault="00E5147F" w:rsidP="00382312">
            <w:pPr>
              <w:jc w:val="right"/>
            </w:pPr>
            <w:r w:rsidRPr="00E5147F">
              <w:t>Форма по ОКУД</w:t>
            </w:r>
          </w:p>
        </w:tc>
        <w:tc>
          <w:tcPr>
            <w:tcW w:w="1580" w:type="dxa"/>
            <w:tcBorders>
              <w:top w:val="single" w:sz="6" w:space="0" w:color="auto"/>
              <w:left w:val="single" w:sz="6" w:space="0" w:color="auto"/>
              <w:bottom w:val="single" w:sz="6" w:space="0" w:color="auto"/>
              <w:right w:val="single" w:sz="6" w:space="0" w:color="auto"/>
            </w:tcBorders>
          </w:tcPr>
          <w:p w14:paraId="7251FA55" w14:textId="77777777" w:rsidR="00E5147F" w:rsidRPr="00E5147F" w:rsidRDefault="00E5147F" w:rsidP="00382312">
            <w:pPr>
              <w:jc w:val="center"/>
              <w:rPr>
                <w:b/>
                <w:bCs/>
              </w:rPr>
            </w:pPr>
            <w:r w:rsidRPr="00E5147F">
              <w:rPr>
                <w:b/>
                <w:bCs/>
              </w:rPr>
              <w:t>0710002</w:t>
            </w:r>
          </w:p>
        </w:tc>
      </w:tr>
      <w:tr w:rsidR="00E5147F" w:rsidRPr="00E5147F" w14:paraId="2FC16FE3" w14:textId="77777777" w:rsidTr="00382312">
        <w:tc>
          <w:tcPr>
            <w:tcW w:w="6112" w:type="dxa"/>
            <w:tcBorders>
              <w:top w:val="nil"/>
              <w:left w:val="nil"/>
              <w:bottom w:val="nil"/>
              <w:right w:val="nil"/>
            </w:tcBorders>
          </w:tcPr>
          <w:p w14:paraId="124D370D" w14:textId="77777777" w:rsidR="00E5147F" w:rsidRPr="00E5147F" w:rsidRDefault="00E5147F" w:rsidP="00382312"/>
        </w:tc>
        <w:tc>
          <w:tcPr>
            <w:tcW w:w="1560" w:type="dxa"/>
            <w:tcBorders>
              <w:top w:val="nil"/>
              <w:left w:val="nil"/>
              <w:bottom w:val="nil"/>
              <w:right w:val="nil"/>
            </w:tcBorders>
          </w:tcPr>
          <w:p w14:paraId="3745BBF3" w14:textId="77777777" w:rsidR="00E5147F" w:rsidRPr="00E5147F" w:rsidRDefault="00E5147F" w:rsidP="00382312">
            <w:pPr>
              <w:jc w:val="right"/>
            </w:pPr>
            <w:r w:rsidRPr="00E5147F">
              <w:t>Дата</w:t>
            </w:r>
          </w:p>
        </w:tc>
        <w:tc>
          <w:tcPr>
            <w:tcW w:w="1580" w:type="dxa"/>
            <w:tcBorders>
              <w:top w:val="single" w:sz="6" w:space="0" w:color="auto"/>
              <w:left w:val="single" w:sz="6" w:space="0" w:color="auto"/>
              <w:bottom w:val="single" w:sz="6" w:space="0" w:color="auto"/>
              <w:right w:val="single" w:sz="6" w:space="0" w:color="auto"/>
            </w:tcBorders>
          </w:tcPr>
          <w:p w14:paraId="09482509" w14:textId="77777777" w:rsidR="00E5147F" w:rsidRPr="00E5147F" w:rsidRDefault="00E5147F" w:rsidP="00382312">
            <w:pPr>
              <w:jc w:val="center"/>
              <w:rPr>
                <w:b/>
                <w:bCs/>
              </w:rPr>
            </w:pPr>
            <w:r w:rsidRPr="00E5147F">
              <w:rPr>
                <w:b/>
                <w:bCs/>
              </w:rPr>
              <w:t>30.09.2019</w:t>
            </w:r>
          </w:p>
        </w:tc>
      </w:tr>
      <w:tr w:rsidR="00E5147F" w:rsidRPr="00E5147F" w14:paraId="2C082D5E" w14:textId="77777777" w:rsidTr="00382312">
        <w:tc>
          <w:tcPr>
            <w:tcW w:w="6112" w:type="dxa"/>
            <w:tcBorders>
              <w:top w:val="nil"/>
              <w:left w:val="nil"/>
              <w:bottom w:val="nil"/>
              <w:right w:val="nil"/>
            </w:tcBorders>
          </w:tcPr>
          <w:p w14:paraId="2AEE11FC" w14:textId="77777777" w:rsidR="00E5147F" w:rsidRPr="00E5147F" w:rsidRDefault="00E5147F" w:rsidP="00382312">
            <w:pPr>
              <w:rPr>
                <w:b/>
                <w:bCs/>
              </w:rPr>
            </w:pPr>
            <w:r w:rsidRPr="00E5147F">
              <w:t>Организация:</w:t>
            </w:r>
            <w:r w:rsidRPr="00E5147F">
              <w:rPr>
                <w:b/>
                <w:bCs/>
              </w:rPr>
              <w:t xml:space="preserve"> Публичное акционерное общество "РОСИНТЕР РЕСТОРАНТС ХОЛДИНГ"</w:t>
            </w:r>
          </w:p>
        </w:tc>
        <w:tc>
          <w:tcPr>
            <w:tcW w:w="1560" w:type="dxa"/>
            <w:tcBorders>
              <w:top w:val="nil"/>
              <w:left w:val="nil"/>
              <w:bottom w:val="nil"/>
              <w:right w:val="nil"/>
            </w:tcBorders>
          </w:tcPr>
          <w:p w14:paraId="0A34C512" w14:textId="77777777" w:rsidR="00E5147F" w:rsidRPr="00E5147F" w:rsidRDefault="00E5147F" w:rsidP="00382312">
            <w:pPr>
              <w:jc w:val="right"/>
            </w:pPr>
            <w:r w:rsidRPr="00E5147F">
              <w:t>по ОКПО</w:t>
            </w:r>
          </w:p>
        </w:tc>
        <w:tc>
          <w:tcPr>
            <w:tcW w:w="1580" w:type="dxa"/>
            <w:tcBorders>
              <w:top w:val="single" w:sz="6" w:space="0" w:color="auto"/>
              <w:left w:val="single" w:sz="6" w:space="0" w:color="auto"/>
              <w:bottom w:val="single" w:sz="6" w:space="0" w:color="auto"/>
              <w:right w:val="single" w:sz="6" w:space="0" w:color="auto"/>
            </w:tcBorders>
          </w:tcPr>
          <w:p w14:paraId="2578F2D2" w14:textId="77777777" w:rsidR="00E5147F" w:rsidRPr="00E5147F" w:rsidRDefault="00E5147F" w:rsidP="00382312">
            <w:pPr>
              <w:jc w:val="center"/>
              <w:rPr>
                <w:b/>
              </w:rPr>
            </w:pPr>
            <w:r w:rsidRPr="00E5147F">
              <w:rPr>
                <w:b/>
              </w:rPr>
              <w:t>72986805</w:t>
            </w:r>
          </w:p>
        </w:tc>
      </w:tr>
      <w:tr w:rsidR="00E5147F" w:rsidRPr="00E5147F" w14:paraId="7618F0F2" w14:textId="77777777" w:rsidTr="00382312">
        <w:tc>
          <w:tcPr>
            <w:tcW w:w="6112" w:type="dxa"/>
            <w:tcBorders>
              <w:top w:val="nil"/>
              <w:left w:val="nil"/>
              <w:bottom w:val="nil"/>
              <w:right w:val="nil"/>
            </w:tcBorders>
          </w:tcPr>
          <w:p w14:paraId="50C14923" w14:textId="77777777" w:rsidR="00E5147F" w:rsidRPr="00E5147F" w:rsidRDefault="00E5147F" w:rsidP="00382312">
            <w:r w:rsidRPr="00E5147F">
              <w:t>Идентификационный номер налогоплательщика</w:t>
            </w:r>
          </w:p>
        </w:tc>
        <w:tc>
          <w:tcPr>
            <w:tcW w:w="1560" w:type="dxa"/>
            <w:tcBorders>
              <w:top w:val="nil"/>
              <w:left w:val="nil"/>
              <w:bottom w:val="nil"/>
              <w:right w:val="nil"/>
            </w:tcBorders>
          </w:tcPr>
          <w:p w14:paraId="221FA353" w14:textId="77777777" w:rsidR="00E5147F" w:rsidRPr="00E5147F" w:rsidRDefault="00E5147F" w:rsidP="00382312">
            <w:pPr>
              <w:jc w:val="right"/>
            </w:pPr>
            <w:r w:rsidRPr="00E5147F">
              <w:t>ИНН</w:t>
            </w:r>
          </w:p>
        </w:tc>
        <w:tc>
          <w:tcPr>
            <w:tcW w:w="1580" w:type="dxa"/>
            <w:tcBorders>
              <w:top w:val="single" w:sz="6" w:space="0" w:color="auto"/>
              <w:left w:val="single" w:sz="6" w:space="0" w:color="auto"/>
              <w:bottom w:val="single" w:sz="6" w:space="0" w:color="auto"/>
              <w:right w:val="single" w:sz="6" w:space="0" w:color="auto"/>
            </w:tcBorders>
          </w:tcPr>
          <w:p w14:paraId="32C9784D" w14:textId="77777777" w:rsidR="00E5147F" w:rsidRPr="00E5147F" w:rsidRDefault="00E5147F" w:rsidP="00382312">
            <w:pPr>
              <w:jc w:val="center"/>
              <w:rPr>
                <w:b/>
                <w:bCs/>
              </w:rPr>
            </w:pPr>
            <w:r w:rsidRPr="00E5147F">
              <w:rPr>
                <w:b/>
                <w:bCs/>
              </w:rPr>
              <w:t>7722514880</w:t>
            </w:r>
          </w:p>
        </w:tc>
      </w:tr>
      <w:tr w:rsidR="00E5147F" w:rsidRPr="00E5147F" w14:paraId="273700E6" w14:textId="77777777" w:rsidTr="00382312">
        <w:tc>
          <w:tcPr>
            <w:tcW w:w="6112" w:type="dxa"/>
            <w:tcBorders>
              <w:top w:val="nil"/>
              <w:left w:val="nil"/>
              <w:bottom w:val="nil"/>
              <w:right w:val="nil"/>
            </w:tcBorders>
          </w:tcPr>
          <w:p w14:paraId="35E05EFD" w14:textId="77777777" w:rsidR="00E5147F" w:rsidRPr="00E5147F" w:rsidRDefault="00E5147F" w:rsidP="00382312">
            <w:pPr>
              <w:rPr>
                <w:b/>
                <w:bCs/>
              </w:rPr>
            </w:pPr>
            <w:r w:rsidRPr="00E5147F">
              <w:t>Вид деятельности:</w:t>
            </w:r>
            <w:r w:rsidRPr="00E5147F">
              <w:rPr>
                <w:b/>
                <w:bCs/>
              </w:rPr>
              <w:t xml:space="preserve"> Деятельность по предоставлению прочих вспомогательных услуг для бизнеса, не включенная в другие группировки</w:t>
            </w:r>
          </w:p>
        </w:tc>
        <w:tc>
          <w:tcPr>
            <w:tcW w:w="1560" w:type="dxa"/>
            <w:tcBorders>
              <w:top w:val="nil"/>
              <w:left w:val="nil"/>
              <w:bottom w:val="nil"/>
              <w:right w:val="nil"/>
            </w:tcBorders>
          </w:tcPr>
          <w:p w14:paraId="7BA8D91D" w14:textId="77777777" w:rsidR="00E5147F" w:rsidRPr="00E5147F" w:rsidRDefault="00E5147F" w:rsidP="00382312">
            <w:pPr>
              <w:jc w:val="right"/>
            </w:pPr>
            <w:r w:rsidRPr="00E5147F">
              <w:t>по ОКВЭД</w:t>
            </w:r>
          </w:p>
        </w:tc>
        <w:tc>
          <w:tcPr>
            <w:tcW w:w="1580" w:type="dxa"/>
            <w:tcBorders>
              <w:top w:val="single" w:sz="6" w:space="0" w:color="auto"/>
              <w:left w:val="single" w:sz="6" w:space="0" w:color="auto"/>
              <w:bottom w:val="single" w:sz="6" w:space="0" w:color="auto"/>
              <w:right w:val="single" w:sz="6" w:space="0" w:color="auto"/>
            </w:tcBorders>
          </w:tcPr>
          <w:p w14:paraId="179E1923" w14:textId="77777777" w:rsidR="00E5147F" w:rsidRPr="00E5147F" w:rsidRDefault="00E5147F" w:rsidP="00382312">
            <w:pPr>
              <w:jc w:val="center"/>
            </w:pPr>
            <w:r w:rsidRPr="00E5147F">
              <w:rPr>
                <w:b/>
                <w:bCs/>
              </w:rPr>
              <w:t>82.99</w:t>
            </w:r>
          </w:p>
        </w:tc>
      </w:tr>
      <w:tr w:rsidR="00E5147F" w:rsidRPr="00E5147F" w14:paraId="31FF39B5" w14:textId="77777777" w:rsidTr="00382312">
        <w:tc>
          <w:tcPr>
            <w:tcW w:w="6112" w:type="dxa"/>
            <w:tcBorders>
              <w:top w:val="nil"/>
              <w:left w:val="nil"/>
              <w:bottom w:val="nil"/>
              <w:right w:val="nil"/>
            </w:tcBorders>
          </w:tcPr>
          <w:p w14:paraId="042A3F57" w14:textId="77777777" w:rsidR="00E5147F" w:rsidRPr="00E5147F" w:rsidRDefault="00E5147F" w:rsidP="00382312">
            <w:pPr>
              <w:rPr>
                <w:b/>
                <w:bCs/>
              </w:rPr>
            </w:pPr>
            <w:r w:rsidRPr="00E5147F">
              <w:t xml:space="preserve">Организационно-правовая форма / </w:t>
            </w:r>
            <w:proofErr w:type="gramStart"/>
            <w:r w:rsidRPr="00E5147F">
              <w:t>форма</w:t>
            </w:r>
            <w:proofErr w:type="gramEnd"/>
            <w:r w:rsidRPr="00E5147F">
              <w:t xml:space="preserve"> собственности:</w:t>
            </w:r>
            <w:r w:rsidRPr="00E5147F">
              <w:rPr>
                <w:b/>
                <w:bCs/>
              </w:rPr>
              <w:t xml:space="preserve"> публичное акционерное общество / Частная собственность</w:t>
            </w:r>
          </w:p>
        </w:tc>
        <w:tc>
          <w:tcPr>
            <w:tcW w:w="1560" w:type="dxa"/>
            <w:tcBorders>
              <w:top w:val="nil"/>
              <w:left w:val="nil"/>
              <w:bottom w:val="nil"/>
              <w:right w:val="nil"/>
            </w:tcBorders>
          </w:tcPr>
          <w:p w14:paraId="63CCA087" w14:textId="77777777" w:rsidR="00E5147F" w:rsidRPr="00E5147F" w:rsidRDefault="00E5147F" w:rsidP="00382312">
            <w:pPr>
              <w:jc w:val="right"/>
            </w:pPr>
            <w:r w:rsidRPr="00E5147F">
              <w:t>по ОКОПФ / ОКФС</w:t>
            </w:r>
          </w:p>
        </w:tc>
        <w:tc>
          <w:tcPr>
            <w:tcW w:w="1580" w:type="dxa"/>
            <w:tcBorders>
              <w:top w:val="single" w:sz="6" w:space="0" w:color="auto"/>
              <w:left w:val="single" w:sz="6" w:space="0" w:color="auto"/>
              <w:bottom w:val="single" w:sz="6" w:space="0" w:color="auto"/>
              <w:right w:val="single" w:sz="6" w:space="0" w:color="auto"/>
            </w:tcBorders>
          </w:tcPr>
          <w:p w14:paraId="3C375686" w14:textId="77777777" w:rsidR="00E5147F" w:rsidRPr="00E5147F" w:rsidRDefault="00E5147F" w:rsidP="00382312">
            <w:pPr>
              <w:jc w:val="center"/>
              <w:rPr>
                <w:b/>
                <w:bCs/>
              </w:rPr>
            </w:pPr>
            <w:r w:rsidRPr="00E5147F">
              <w:rPr>
                <w:b/>
                <w:bCs/>
              </w:rPr>
              <w:t>12247 / 16</w:t>
            </w:r>
          </w:p>
        </w:tc>
      </w:tr>
      <w:tr w:rsidR="00E5147F" w:rsidRPr="00E5147F" w14:paraId="76453B38" w14:textId="77777777" w:rsidTr="00382312">
        <w:tc>
          <w:tcPr>
            <w:tcW w:w="6112" w:type="dxa"/>
            <w:tcBorders>
              <w:top w:val="nil"/>
              <w:left w:val="nil"/>
              <w:bottom w:val="nil"/>
              <w:right w:val="nil"/>
            </w:tcBorders>
          </w:tcPr>
          <w:p w14:paraId="2755A53B" w14:textId="77777777" w:rsidR="00E5147F" w:rsidRPr="00E5147F" w:rsidRDefault="00E5147F" w:rsidP="00382312">
            <w:pPr>
              <w:rPr>
                <w:b/>
                <w:bCs/>
              </w:rPr>
            </w:pPr>
            <w:r w:rsidRPr="00E5147F">
              <w:t>Единица измерения:</w:t>
            </w:r>
            <w:r w:rsidRPr="00E5147F">
              <w:rPr>
                <w:b/>
                <w:bCs/>
              </w:rPr>
              <w:t xml:space="preserve"> тыс. руб.</w:t>
            </w:r>
          </w:p>
        </w:tc>
        <w:tc>
          <w:tcPr>
            <w:tcW w:w="1560" w:type="dxa"/>
            <w:tcBorders>
              <w:top w:val="nil"/>
              <w:left w:val="nil"/>
              <w:bottom w:val="nil"/>
              <w:right w:val="nil"/>
            </w:tcBorders>
          </w:tcPr>
          <w:p w14:paraId="1BB07F0F" w14:textId="77777777" w:rsidR="00E5147F" w:rsidRPr="00E5147F" w:rsidRDefault="00E5147F" w:rsidP="00382312">
            <w:pPr>
              <w:jc w:val="right"/>
            </w:pPr>
            <w:r w:rsidRPr="00E5147F">
              <w:t>по ОКЕИ</w:t>
            </w:r>
          </w:p>
        </w:tc>
        <w:tc>
          <w:tcPr>
            <w:tcW w:w="1580" w:type="dxa"/>
            <w:tcBorders>
              <w:top w:val="single" w:sz="6" w:space="0" w:color="auto"/>
              <w:left w:val="single" w:sz="6" w:space="0" w:color="auto"/>
              <w:bottom w:val="single" w:sz="6" w:space="0" w:color="auto"/>
              <w:right w:val="single" w:sz="6" w:space="0" w:color="auto"/>
            </w:tcBorders>
          </w:tcPr>
          <w:p w14:paraId="5D0725E2" w14:textId="77777777" w:rsidR="00E5147F" w:rsidRPr="00E5147F" w:rsidRDefault="00E5147F" w:rsidP="00382312">
            <w:pPr>
              <w:jc w:val="center"/>
              <w:rPr>
                <w:b/>
                <w:bCs/>
              </w:rPr>
            </w:pPr>
            <w:r w:rsidRPr="00E5147F">
              <w:rPr>
                <w:b/>
                <w:bCs/>
              </w:rPr>
              <w:t>384</w:t>
            </w:r>
          </w:p>
        </w:tc>
      </w:tr>
      <w:tr w:rsidR="00E5147F" w:rsidRPr="00E5147F" w14:paraId="0230F87E" w14:textId="77777777" w:rsidTr="00382312">
        <w:tc>
          <w:tcPr>
            <w:tcW w:w="6112" w:type="dxa"/>
            <w:tcBorders>
              <w:top w:val="nil"/>
              <w:left w:val="nil"/>
              <w:bottom w:val="nil"/>
              <w:right w:val="nil"/>
            </w:tcBorders>
          </w:tcPr>
          <w:p w14:paraId="58FDD7AA" w14:textId="77777777" w:rsidR="00E5147F" w:rsidRPr="00E5147F" w:rsidRDefault="00E5147F" w:rsidP="00382312">
            <w:pPr>
              <w:rPr>
                <w:b/>
                <w:bCs/>
              </w:rPr>
            </w:pPr>
            <w:r w:rsidRPr="00E5147F">
              <w:t>Местонахождение (адрес):</w:t>
            </w:r>
            <w:r w:rsidRPr="00E5147F">
              <w:rPr>
                <w:b/>
                <w:bCs/>
              </w:rPr>
              <w:t xml:space="preserve"> 111024 Российская Федерация, Москва, </w:t>
            </w:r>
            <w:proofErr w:type="spellStart"/>
            <w:r w:rsidRPr="00E5147F">
              <w:rPr>
                <w:b/>
                <w:bCs/>
              </w:rPr>
              <w:t>Душинская</w:t>
            </w:r>
            <w:proofErr w:type="spellEnd"/>
            <w:r w:rsidRPr="00E5147F">
              <w:rPr>
                <w:b/>
                <w:bCs/>
              </w:rPr>
              <w:t xml:space="preserve"> 7 стр. 1</w:t>
            </w:r>
          </w:p>
        </w:tc>
        <w:tc>
          <w:tcPr>
            <w:tcW w:w="1560" w:type="dxa"/>
            <w:tcBorders>
              <w:top w:val="nil"/>
              <w:left w:val="nil"/>
              <w:bottom w:val="nil"/>
              <w:right w:val="nil"/>
            </w:tcBorders>
          </w:tcPr>
          <w:p w14:paraId="1D478C6C" w14:textId="77777777" w:rsidR="00E5147F" w:rsidRPr="00E5147F" w:rsidRDefault="00E5147F" w:rsidP="00382312"/>
        </w:tc>
        <w:tc>
          <w:tcPr>
            <w:tcW w:w="1580" w:type="dxa"/>
            <w:tcBorders>
              <w:top w:val="nil"/>
              <w:left w:val="nil"/>
              <w:bottom w:val="nil"/>
              <w:right w:val="nil"/>
            </w:tcBorders>
          </w:tcPr>
          <w:p w14:paraId="5CE2C1C8" w14:textId="77777777" w:rsidR="00E5147F" w:rsidRPr="00E5147F" w:rsidRDefault="00E5147F" w:rsidP="00382312"/>
        </w:tc>
      </w:tr>
    </w:tbl>
    <w:p w14:paraId="2BB99D4B" w14:textId="77777777" w:rsidR="00E5147F" w:rsidRPr="00E5147F" w:rsidRDefault="00E5147F" w:rsidP="00E5147F">
      <w:pPr>
        <w:pStyle w:val="ThinDelim"/>
      </w:pPr>
    </w:p>
    <w:tbl>
      <w:tblPr>
        <w:tblW w:w="0" w:type="auto"/>
        <w:tblLayout w:type="fixed"/>
        <w:tblCellMar>
          <w:left w:w="72" w:type="dxa"/>
          <w:right w:w="72" w:type="dxa"/>
        </w:tblCellMar>
        <w:tblLook w:val="0000" w:firstRow="0" w:lastRow="0" w:firstColumn="0" w:lastColumn="0" w:noHBand="0" w:noVBand="0"/>
      </w:tblPr>
      <w:tblGrid>
        <w:gridCol w:w="512"/>
        <w:gridCol w:w="5140"/>
        <w:gridCol w:w="640"/>
        <w:gridCol w:w="1360"/>
        <w:gridCol w:w="1360"/>
      </w:tblGrid>
      <w:tr w:rsidR="00E5147F" w:rsidRPr="00E5147F" w14:paraId="5E09D12C" w14:textId="77777777" w:rsidTr="00382312">
        <w:tc>
          <w:tcPr>
            <w:tcW w:w="512" w:type="dxa"/>
            <w:tcBorders>
              <w:top w:val="double" w:sz="6" w:space="0" w:color="auto"/>
              <w:left w:val="double" w:sz="6" w:space="0" w:color="auto"/>
              <w:bottom w:val="single" w:sz="6" w:space="0" w:color="auto"/>
              <w:right w:val="single" w:sz="6" w:space="0" w:color="auto"/>
            </w:tcBorders>
          </w:tcPr>
          <w:p w14:paraId="0AD3FD79" w14:textId="77777777" w:rsidR="00E5147F" w:rsidRPr="00E5147F" w:rsidRDefault="00E5147F" w:rsidP="00382312">
            <w:pPr>
              <w:jc w:val="center"/>
              <w:rPr>
                <w:b/>
              </w:rPr>
            </w:pPr>
            <w:r w:rsidRPr="00E5147F">
              <w:rPr>
                <w:b/>
              </w:rPr>
              <w:t>Пояснения</w:t>
            </w:r>
          </w:p>
        </w:tc>
        <w:tc>
          <w:tcPr>
            <w:tcW w:w="5140" w:type="dxa"/>
            <w:tcBorders>
              <w:top w:val="double" w:sz="6" w:space="0" w:color="auto"/>
              <w:left w:val="single" w:sz="6" w:space="0" w:color="auto"/>
              <w:bottom w:val="single" w:sz="6" w:space="0" w:color="auto"/>
              <w:right w:val="single" w:sz="6" w:space="0" w:color="auto"/>
            </w:tcBorders>
          </w:tcPr>
          <w:p w14:paraId="01AFD06B" w14:textId="77777777" w:rsidR="00E5147F" w:rsidRPr="00E5147F" w:rsidRDefault="00E5147F" w:rsidP="00382312">
            <w:pPr>
              <w:jc w:val="center"/>
              <w:rPr>
                <w:b/>
              </w:rPr>
            </w:pPr>
            <w:r w:rsidRPr="00E5147F">
              <w:rPr>
                <w:b/>
              </w:rPr>
              <w:t>Наименование показателя</w:t>
            </w:r>
          </w:p>
        </w:tc>
        <w:tc>
          <w:tcPr>
            <w:tcW w:w="640" w:type="dxa"/>
            <w:tcBorders>
              <w:top w:val="double" w:sz="6" w:space="0" w:color="auto"/>
              <w:left w:val="single" w:sz="6" w:space="0" w:color="auto"/>
              <w:bottom w:val="single" w:sz="6" w:space="0" w:color="auto"/>
              <w:right w:val="single" w:sz="6" w:space="0" w:color="auto"/>
            </w:tcBorders>
          </w:tcPr>
          <w:p w14:paraId="50DB5AF5" w14:textId="77777777" w:rsidR="00E5147F" w:rsidRPr="00E5147F" w:rsidRDefault="00E5147F" w:rsidP="00382312">
            <w:pPr>
              <w:jc w:val="center"/>
              <w:rPr>
                <w:b/>
              </w:rPr>
            </w:pPr>
            <w:r w:rsidRPr="00E5147F">
              <w:rPr>
                <w:b/>
              </w:rPr>
              <w:t>Код строки</w:t>
            </w:r>
          </w:p>
        </w:tc>
        <w:tc>
          <w:tcPr>
            <w:tcW w:w="1360" w:type="dxa"/>
            <w:tcBorders>
              <w:top w:val="double" w:sz="6" w:space="0" w:color="auto"/>
              <w:left w:val="single" w:sz="6" w:space="0" w:color="auto"/>
              <w:bottom w:val="single" w:sz="6" w:space="0" w:color="auto"/>
              <w:right w:val="single" w:sz="6" w:space="0" w:color="auto"/>
            </w:tcBorders>
          </w:tcPr>
          <w:p w14:paraId="0A3D4ACB" w14:textId="77777777" w:rsidR="00E5147F" w:rsidRPr="00E5147F" w:rsidRDefault="00E5147F" w:rsidP="00382312">
            <w:pPr>
              <w:jc w:val="center"/>
              <w:rPr>
                <w:b/>
              </w:rPr>
            </w:pPr>
            <w:r w:rsidRPr="00E5147F">
              <w:rPr>
                <w:b/>
              </w:rPr>
              <w:t xml:space="preserve"> За  9 мес.201</w:t>
            </w:r>
            <w:r w:rsidRPr="00E5147F">
              <w:rPr>
                <w:b/>
                <w:lang w:val="en-US"/>
              </w:rPr>
              <w:t>9</w:t>
            </w:r>
            <w:r w:rsidRPr="00E5147F">
              <w:rPr>
                <w:b/>
              </w:rPr>
              <w:t xml:space="preserve"> г.</w:t>
            </w:r>
          </w:p>
        </w:tc>
        <w:tc>
          <w:tcPr>
            <w:tcW w:w="1360" w:type="dxa"/>
            <w:tcBorders>
              <w:top w:val="double" w:sz="6" w:space="0" w:color="auto"/>
              <w:left w:val="single" w:sz="6" w:space="0" w:color="auto"/>
              <w:bottom w:val="single" w:sz="6" w:space="0" w:color="auto"/>
              <w:right w:val="double" w:sz="6" w:space="0" w:color="auto"/>
            </w:tcBorders>
          </w:tcPr>
          <w:p w14:paraId="6C6AF36F" w14:textId="77777777" w:rsidR="00E5147F" w:rsidRPr="00E5147F" w:rsidRDefault="00E5147F" w:rsidP="00382312">
            <w:pPr>
              <w:jc w:val="center"/>
              <w:rPr>
                <w:b/>
              </w:rPr>
            </w:pPr>
            <w:r w:rsidRPr="00E5147F">
              <w:rPr>
                <w:b/>
              </w:rPr>
              <w:t xml:space="preserve"> За 9 мес.201</w:t>
            </w:r>
            <w:r w:rsidRPr="00E5147F">
              <w:rPr>
                <w:b/>
                <w:lang w:val="en-US"/>
              </w:rPr>
              <w:t>8</w:t>
            </w:r>
            <w:r w:rsidRPr="00E5147F">
              <w:rPr>
                <w:b/>
              </w:rPr>
              <w:t xml:space="preserve"> г.</w:t>
            </w:r>
          </w:p>
        </w:tc>
      </w:tr>
      <w:tr w:rsidR="00E5147F" w:rsidRPr="00E5147F" w14:paraId="0E53943C" w14:textId="77777777" w:rsidTr="00382312">
        <w:tc>
          <w:tcPr>
            <w:tcW w:w="512" w:type="dxa"/>
            <w:tcBorders>
              <w:top w:val="single" w:sz="6" w:space="0" w:color="auto"/>
              <w:left w:val="double" w:sz="6" w:space="0" w:color="auto"/>
              <w:bottom w:val="single" w:sz="6" w:space="0" w:color="auto"/>
              <w:right w:val="single" w:sz="6" w:space="0" w:color="auto"/>
            </w:tcBorders>
          </w:tcPr>
          <w:p w14:paraId="39AA7BBF" w14:textId="77777777" w:rsidR="00E5147F" w:rsidRPr="00E5147F" w:rsidRDefault="00E5147F" w:rsidP="00382312">
            <w:pPr>
              <w:jc w:val="center"/>
            </w:pPr>
            <w:r w:rsidRPr="00E5147F">
              <w:t>1</w:t>
            </w:r>
          </w:p>
        </w:tc>
        <w:tc>
          <w:tcPr>
            <w:tcW w:w="5140" w:type="dxa"/>
            <w:tcBorders>
              <w:top w:val="single" w:sz="6" w:space="0" w:color="auto"/>
              <w:left w:val="single" w:sz="6" w:space="0" w:color="auto"/>
              <w:bottom w:val="single" w:sz="6" w:space="0" w:color="auto"/>
              <w:right w:val="single" w:sz="6" w:space="0" w:color="auto"/>
            </w:tcBorders>
          </w:tcPr>
          <w:p w14:paraId="5C5A2467" w14:textId="77777777" w:rsidR="00E5147F" w:rsidRPr="00E5147F" w:rsidRDefault="00E5147F" w:rsidP="00382312">
            <w:pPr>
              <w:jc w:val="center"/>
            </w:pPr>
            <w:r w:rsidRPr="00E5147F">
              <w:t>2</w:t>
            </w:r>
          </w:p>
        </w:tc>
        <w:tc>
          <w:tcPr>
            <w:tcW w:w="640" w:type="dxa"/>
            <w:tcBorders>
              <w:top w:val="single" w:sz="6" w:space="0" w:color="auto"/>
              <w:left w:val="single" w:sz="6" w:space="0" w:color="auto"/>
              <w:bottom w:val="single" w:sz="6" w:space="0" w:color="auto"/>
              <w:right w:val="single" w:sz="6" w:space="0" w:color="auto"/>
            </w:tcBorders>
          </w:tcPr>
          <w:p w14:paraId="09337157" w14:textId="77777777" w:rsidR="00E5147F" w:rsidRPr="00E5147F" w:rsidRDefault="00E5147F" w:rsidP="00382312">
            <w:pPr>
              <w:jc w:val="center"/>
            </w:pPr>
            <w:r w:rsidRPr="00E5147F">
              <w:t>3</w:t>
            </w:r>
          </w:p>
        </w:tc>
        <w:tc>
          <w:tcPr>
            <w:tcW w:w="1360" w:type="dxa"/>
            <w:tcBorders>
              <w:top w:val="single" w:sz="6" w:space="0" w:color="auto"/>
              <w:left w:val="single" w:sz="6" w:space="0" w:color="auto"/>
              <w:bottom w:val="single" w:sz="6" w:space="0" w:color="auto"/>
              <w:right w:val="single" w:sz="6" w:space="0" w:color="auto"/>
            </w:tcBorders>
          </w:tcPr>
          <w:p w14:paraId="158FDBFE" w14:textId="77777777" w:rsidR="00E5147F" w:rsidRPr="00E5147F" w:rsidRDefault="00E5147F" w:rsidP="00382312">
            <w:pPr>
              <w:jc w:val="center"/>
            </w:pPr>
            <w:r w:rsidRPr="00E5147F">
              <w:t>4</w:t>
            </w:r>
          </w:p>
        </w:tc>
        <w:tc>
          <w:tcPr>
            <w:tcW w:w="1360" w:type="dxa"/>
            <w:tcBorders>
              <w:top w:val="single" w:sz="6" w:space="0" w:color="auto"/>
              <w:left w:val="single" w:sz="6" w:space="0" w:color="auto"/>
              <w:bottom w:val="single" w:sz="6" w:space="0" w:color="auto"/>
              <w:right w:val="double" w:sz="6" w:space="0" w:color="auto"/>
            </w:tcBorders>
          </w:tcPr>
          <w:p w14:paraId="4AF75A64" w14:textId="77777777" w:rsidR="00E5147F" w:rsidRPr="00E5147F" w:rsidRDefault="00E5147F" w:rsidP="00382312">
            <w:pPr>
              <w:jc w:val="center"/>
            </w:pPr>
            <w:r w:rsidRPr="00E5147F">
              <w:t>5</w:t>
            </w:r>
          </w:p>
        </w:tc>
      </w:tr>
      <w:tr w:rsidR="00E5147F" w:rsidRPr="00E5147F" w14:paraId="5B021D50" w14:textId="77777777" w:rsidTr="00382312">
        <w:trPr>
          <w:trHeight w:val="293"/>
        </w:trPr>
        <w:tc>
          <w:tcPr>
            <w:tcW w:w="512" w:type="dxa"/>
            <w:tcBorders>
              <w:top w:val="single" w:sz="6" w:space="0" w:color="auto"/>
              <w:left w:val="double" w:sz="6" w:space="0" w:color="auto"/>
              <w:bottom w:val="single" w:sz="6" w:space="0" w:color="auto"/>
              <w:right w:val="single" w:sz="6" w:space="0" w:color="auto"/>
            </w:tcBorders>
          </w:tcPr>
          <w:p w14:paraId="376A7679" w14:textId="77777777" w:rsidR="00E5147F" w:rsidRPr="00E5147F" w:rsidRDefault="00E5147F" w:rsidP="00382312"/>
        </w:tc>
        <w:tc>
          <w:tcPr>
            <w:tcW w:w="5140" w:type="dxa"/>
            <w:tcBorders>
              <w:top w:val="single" w:sz="6" w:space="0" w:color="auto"/>
              <w:left w:val="single" w:sz="6" w:space="0" w:color="auto"/>
              <w:bottom w:val="single" w:sz="6" w:space="0" w:color="auto"/>
              <w:right w:val="single" w:sz="6" w:space="0" w:color="auto"/>
            </w:tcBorders>
          </w:tcPr>
          <w:p w14:paraId="0A4FCE09" w14:textId="77777777" w:rsidR="00E5147F" w:rsidRPr="00E5147F" w:rsidRDefault="00E5147F" w:rsidP="00382312">
            <w:r w:rsidRPr="00E5147F">
              <w:t>Выручка</w:t>
            </w:r>
          </w:p>
        </w:tc>
        <w:tc>
          <w:tcPr>
            <w:tcW w:w="640" w:type="dxa"/>
            <w:tcBorders>
              <w:top w:val="single" w:sz="6" w:space="0" w:color="auto"/>
              <w:left w:val="single" w:sz="6" w:space="0" w:color="auto"/>
              <w:bottom w:val="single" w:sz="6" w:space="0" w:color="auto"/>
              <w:right w:val="single" w:sz="6" w:space="0" w:color="auto"/>
            </w:tcBorders>
          </w:tcPr>
          <w:p w14:paraId="329FED16" w14:textId="77777777" w:rsidR="00E5147F" w:rsidRPr="00E5147F" w:rsidRDefault="00E5147F" w:rsidP="00382312">
            <w:pPr>
              <w:jc w:val="center"/>
            </w:pPr>
            <w:r w:rsidRPr="00E5147F">
              <w:t>2110</w:t>
            </w:r>
          </w:p>
        </w:tc>
        <w:tc>
          <w:tcPr>
            <w:tcW w:w="1360" w:type="dxa"/>
            <w:tcBorders>
              <w:top w:val="single" w:sz="6" w:space="0" w:color="auto"/>
              <w:left w:val="single" w:sz="6" w:space="0" w:color="auto"/>
              <w:bottom w:val="single" w:sz="6" w:space="0" w:color="auto"/>
              <w:right w:val="single" w:sz="6" w:space="0" w:color="auto"/>
            </w:tcBorders>
          </w:tcPr>
          <w:p w14:paraId="3C573936" w14:textId="77777777" w:rsidR="00E5147F" w:rsidRPr="00E5147F" w:rsidRDefault="00E5147F" w:rsidP="00382312">
            <w:pPr>
              <w:jc w:val="right"/>
            </w:pPr>
            <w:r w:rsidRPr="00E5147F">
              <w:t>8 500</w:t>
            </w:r>
          </w:p>
        </w:tc>
        <w:tc>
          <w:tcPr>
            <w:tcW w:w="1360" w:type="dxa"/>
            <w:tcBorders>
              <w:top w:val="single" w:sz="6" w:space="0" w:color="auto"/>
              <w:left w:val="single" w:sz="6" w:space="0" w:color="auto"/>
              <w:bottom w:val="single" w:sz="6" w:space="0" w:color="auto"/>
              <w:right w:val="double" w:sz="6" w:space="0" w:color="auto"/>
            </w:tcBorders>
          </w:tcPr>
          <w:p w14:paraId="793AACBF" w14:textId="77777777" w:rsidR="00E5147F" w:rsidRPr="00E5147F" w:rsidRDefault="00E5147F" w:rsidP="00382312">
            <w:pPr>
              <w:jc w:val="right"/>
            </w:pPr>
            <w:r w:rsidRPr="00E5147F">
              <w:t>10 649</w:t>
            </w:r>
          </w:p>
        </w:tc>
      </w:tr>
      <w:tr w:rsidR="00E5147F" w:rsidRPr="00E5147F" w14:paraId="7DC2AD8A" w14:textId="77777777" w:rsidTr="00382312">
        <w:tc>
          <w:tcPr>
            <w:tcW w:w="512" w:type="dxa"/>
            <w:tcBorders>
              <w:top w:val="single" w:sz="6" w:space="0" w:color="auto"/>
              <w:left w:val="double" w:sz="6" w:space="0" w:color="auto"/>
              <w:bottom w:val="single" w:sz="6" w:space="0" w:color="auto"/>
              <w:right w:val="single" w:sz="6" w:space="0" w:color="auto"/>
            </w:tcBorders>
          </w:tcPr>
          <w:p w14:paraId="7B2B5E8D" w14:textId="77777777" w:rsidR="00E5147F" w:rsidRPr="00E5147F" w:rsidRDefault="00E5147F" w:rsidP="00382312"/>
        </w:tc>
        <w:tc>
          <w:tcPr>
            <w:tcW w:w="5140" w:type="dxa"/>
            <w:tcBorders>
              <w:top w:val="single" w:sz="6" w:space="0" w:color="auto"/>
              <w:left w:val="single" w:sz="6" w:space="0" w:color="auto"/>
              <w:bottom w:val="single" w:sz="6" w:space="0" w:color="auto"/>
              <w:right w:val="single" w:sz="6" w:space="0" w:color="auto"/>
            </w:tcBorders>
          </w:tcPr>
          <w:p w14:paraId="49D734EB" w14:textId="77777777" w:rsidR="00E5147F" w:rsidRPr="00E5147F" w:rsidRDefault="00E5147F" w:rsidP="00382312">
            <w:r w:rsidRPr="00E5147F">
              <w:t>Себестоимость продаж</w:t>
            </w:r>
          </w:p>
        </w:tc>
        <w:tc>
          <w:tcPr>
            <w:tcW w:w="640" w:type="dxa"/>
            <w:tcBorders>
              <w:top w:val="single" w:sz="6" w:space="0" w:color="auto"/>
              <w:left w:val="single" w:sz="6" w:space="0" w:color="auto"/>
              <w:bottom w:val="single" w:sz="6" w:space="0" w:color="auto"/>
              <w:right w:val="single" w:sz="6" w:space="0" w:color="auto"/>
            </w:tcBorders>
          </w:tcPr>
          <w:p w14:paraId="6015F236" w14:textId="77777777" w:rsidR="00E5147F" w:rsidRPr="00E5147F" w:rsidRDefault="00E5147F" w:rsidP="00382312">
            <w:pPr>
              <w:jc w:val="center"/>
            </w:pPr>
            <w:r w:rsidRPr="00E5147F">
              <w:t>2120</w:t>
            </w:r>
          </w:p>
        </w:tc>
        <w:tc>
          <w:tcPr>
            <w:tcW w:w="1360" w:type="dxa"/>
            <w:tcBorders>
              <w:top w:val="single" w:sz="6" w:space="0" w:color="auto"/>
              <w:left w:val="single" w:sz="6" w:space="0" w:color="auto"/>
              <w:bottom w:val="single" w:sz="6" w:space="0" w:color="auto"/>
              <w:right w:val="single" w:sz="6" w:space="0" w:color="auto"/>
            </w:tcBorders>
          </w:tcPr>
          <w:p w14:paraId="44F9EF76" w14:textId="77777777" w:rsidR="00E5147F" w:rsidRPr="00E5147F" w:rsidRDefault="00E5147F" w:rsidP="00382312">
            <w:pPr>
              <w:jc w:val="right"/>
            </w:pPr>
            <w:r w:rsidRPr="00E5147F">
              <w:rPr>
                <w:lang w:val="en-US"/>
              </w:rPr>
              <w:t>(</w:t>
            </w:r>
            <w:r w:rsidRPr="00E5147F">
              <w:t>4 168</w:t>
            </w:r>
            <w:r w:rsidRPr="00E5147F">
              <w:rPr>
                <w:lang w:val="en-US"/>
              </w:rPr>
              <w:t>)</w:t>
            </w:r>
          </w:p>
        </w:tc>
        <w:tc>
          <w:tcPr>
            <w:tcW w:w="1360" w:type="dxa"/>
            <w:tcBorders>
              <w:top w:val="single" w:sz="6" w:space="0" w:color="auto"/>
              <w:left w:val="single" w:sz="6" w:space="0" w:color="auto"/>
              <w:bottom w:val="single" w:sz="6" w:space="0" w:color="auto"/>
              <w:right w:val="double" w:sz="6" w:space="0" w:color="auto"/>
            </w:tcBorders>
          </w:tcPr>
          <w:p w14:paraId="436466A5" w14:textId="77777777" w:rsidR="00E5147F" w:rsidRPr="00E5147F" w:rsidRDefault="00E5147F" w:rsidP="00382312">
            <w:pPr>
              <w:jc w:val="right"/>
            </w:pPr>
            <w:r w:rsidRPr="00E5147F">
              <w:rPr>
                <w:lang w:val="en-US"/>
              </w:rPr>
              <w:t>(</w:t>
            </w:r>
            <w:r w:rsidRPr="00E5147F">
              <w:t>3 563</w:t>
            </w:r>
            <w:r w:rsidRPr="00E5147F">
              <w:rPr>
                <w:lang w:val="en-US"/>
              </w:rPr>
              <w:t>)</w:t>
            </w:r>
          </w:p>
        </w:tc>
      </w:tr>
      <w:tr w:rsidR="00E5147F" w:rsidRPr="00E5147F" w14:paraId="09FC7CC5" w14:textId="77777777" w:rsidTr="00382312">
        <w:tc>
          <w:tcPr>
            <w:tcW w:w="512" w:type="dxa"/>
            <w:tcBorders>
              <w:top w:val="single" w:sz="6" w:space="0" w:color="auto"/>
              <w:left w:val="double" w:sz="6" w:space="0" w:color="auto"/>
              <w:bottom w:val="single" w:sz="6" w:space="0" w:color="auto"/>
              <w:right w:val="single" w:sz="6" w:space="0" w:color="auto"/>
            </w:tcBorders>
          </w:tcPr>
          <w:p w14:paraId="30889306" w14:textId="77777777" w:rsidR="00E5147F" w:rsidRPr="00E5147F" w:rsidRDefault="00E5147F" w:rsidP="00382312"/>
        </w:tc>
        <w:tc>
          <w:tcPr>
            <w:tcW w:w="5140" w:type="dxa"/>
            <w:tcBorders>
              <w:top w:val="single" w:sz="6" w:space="0" w:color="auto"/>
              <w:left w:val="single" w:sz="6" w:space="0" w:color="auto"/>
              <w:bottom w:val="single" w:sz="6" w:space="0" w:color="auto"/>
              <w:right w:val="single" w:sz="6" w:space="0" w:color="auto"/>
            </w:tcBorders>
          </w:tcPr>
          <w:p w14:paraId="027D2BD1" w14:textId="77777777" w:rsidR="00E5147F" w:rsidRPr="00E5147F" w:rsidRDefault="00E5147F" w:rsidP="00382312">
            <w:r w:rsidRPr="00E5147F">
              <w:t>Валовая прибыль (убыток)</w:t>
            </w:r>
          </w:p>
        </w:tc>
        <w:tc>
          <w:tcPr>
            <w:tcW w:w="640" w:type="dxa"/>
            <w:tcBorders>
              <w:top w:val="single" w:sz="6" w:space="0" w:color="auto"/>
              <w:left w:val="single" w:sz="6" w:space="0" w:color="auto"/>
              <w:bottom w:val="single" w:sz="6" w:space="0" w:color="auto"/>
              <w:right w:val="single" w:sz="6" w:space="0" w:color="auto"/>
            </w:tcBorders>
          </w:tcPr>
          <w:p w14:paraId="1706B437" w14:textId="77777777" w:rsidR="00E5147F" w:rsidRPr="00E5147F" w:rsidRDefault="00E5147F" w:rsidP="00382312">
            <w:pPr>
              <w:jc w:val="center"/>
            </w:pPr>
            <w:r w:rsidRPr="00E5147F">
              <w:t>2100</w:t>
            </w:r>
          </w:p>
        </w:tc>
        <w:tc>
          <w:tcPr>
            <w:tcW w:w="1360" w:type="dxa"/>
            <w:tcBorders>
              <w:top w:val="single" w:sz="6" w:space="0" w:color="auto"/>
              <w:left w:val="single" w:sz="6" w:space="0" w:color="auto"/>
              <w:bottom w:val="single" w:sz="6" w:space="0" w:color="auto"/>
              <w:right w:val="single" w:sz="6" w:space="0" w:color="auto"/>
            </w:tcBorders>
          </w:tcPr>
          <w:p w14:paraId="773C59CD" w14:textId="77777777" w:rsidR="00E5147F" w:rsidRPr="00E5147F" w:rsidRDefault="00E5147F" w:rsidP="00382312">
            <w:pPr>
              <w:jc w:val="right"/>
            </w:pPr>
            <w:r w:rsidRPr="00E5147F">
              <w:t>4 332</w:t>
            </w:r>
          </w:p>
        </w:tc>
        <w:tc>
          <w:tcPr>
            <w:tcW w:w="1360" w:type="dxa"/>
            <w:tcBorders>
              <w:top w:val="single" w:sz="6" w:space="0" w:color="auto"/>
              <w:left w:val="single" w:sz="6" w:space="0" w:color="auto"/>
              <w:bottom w:val="single" w:sz="6" w:space="0" w:color="auto"/>
              <w:right w:val="double" w:sz="6" w:space="0" w:color="auto"/>
            </w:tcBorders>
          </w:tcPr>
          <w:p w14:paraId="614E0AAD" w14:textId="77777777" w:rsidR="00E5147F" w:rsidRPr="00E5147F" w:rsidRDefault="00E5147F" w:rsidP="00382312">
            <w:pPr>
              <w:jc w:val="right"/>
            </w:pPr>
            <w:r w:rsidRPr="00E5147F">
              <w:t>7 086</w:t>
            </w:r>
          </w:p>
        </w:tc>
      </w:tr>
      <w:tr w:rsidR="00E5147F" w:rsidRPr="00E5147F" w14:paraId="3B23E320" w14:textId="77777777" w:rsidTr="00382312">
        <w:tc>
          <w:tcPr>
            <w:tcW w:w="512" w:type="dxa"/>
            <w:tcBorders>
              <w:top w:val="single" w:sz="6" w:space="0" w:color="auto"/>
              <w:left w:val="double" w:sz="6" w:space="0" w:color="auto"/>
              <w:bottom w:val="single" w:sz="6" w:space="0" w:color="auto"/>
              <w:right w:val="single" w:sz="6" w:space="0" w:color="auto"/>
            </w:tcBorders>
          </w:tcPr>
          <w:p w14:paraId="364B56F3" w14:textId="77777777" w:rsidR="00E5147F" w:rsidRPr="00E5147F" w:rsidRDefault="00E5147F" w:rsidP="00382312"/>
        </w:tc>
        <w:tc>
          <w:tcPr>
            <w:tcW w:w="5140" w:type="dxa"/>
            <w:tcBorders>
              <w:top w:val="single" w:sz="6" w:space="0" w:color="auto"/>
              <w:left w:val="single" w:sz="6" w:space="0" w:color="auto"/>
              <w:bottom w:val="single" w:sz="6" w:space="0" w:color="auto"/>
              <w:right w:val="single" w:sz="6" w:space="0" w:color="auto"/>
            </w:tcBorders>
          </w:tcPr>
          <w:p w14:paraId="035389C3" w14:textId="77777777" w:rsidR="00E5147F" w:rsidRPr="00E5147F" w:rsidRDefault="00E5147F" w:rsidP="00382312">
            <w:r w:rsidRPr="00E5147F">
              <w:t>Коммерческие расходы</w:t>
            </w:r>
          </w:p>
        </w:tc>
        <w:tc>
          <w:tcPr>
            <w:tcW w:w="640" w:type="dxa"/>
            <w:tcBorders>
              <w:top w:val="single" w:sz="6" w:space="0" w:color="auto"/>
              <w:left w:val="single" w:sz="6" w:space="0" w:color="auto"/>
              <w:bottom w:val="single" w:sz="6" w:space="0" w:color="auto"/>
              <w:right w:val="single" w:sz="6" w:space="0" w:color="auto"/>
            </w:tcBorders>
          </w:tcPr>
          <w:p w14:paraId="36D8BD61" w14:textId="77777777" w:rsidR="00E5147F" w:rsidRPr="00E5147F" w:rsidRDefault="00E5147F" w:rsidP="00382312">
            <w:pPr>
              <w:jc w:val="center"/>
            </w:pPr>
            <w:r w:rsidRPr="00E5147F">
              <w:t>2210</w:t>
            </w:r>
          </w:p>
        </w:tc>
        <w:tc>
          <w:tcPr>
            <w:tcW w:w="1360" w:type="dxa"/>
            <w:tcBorders>
              <w:top w:val="single" w:sz="6" w:space="0" w:color="auto"/>
              <w:left w:val="single" w:sz="6" w:space="0" w:color="auto"/>
              <w:bottom w:val="single" w:sz="6" w:space="0" w:color="auto"/>
              <w:right w:val="single" w:sz="6" w:space="0" w:color="auto"/>
            </w:tcBorders>
          </w:tcPr>
          <w:p w14:paraId="33E60D48" w14:textId="77777777" w:rsidR="00E5147F" w:rsidRPr="00E5147F" w:rsidRDefault="00E5147F" w:rsidP="00382312">
            <w:pPr>
              <w:jc w:val="right"/>
            </w:pPr>
            <w:r w:rsidRPr="00E5147F">
              <w:t>-</w:t>
            </w:r>
          </w:p>
        </w:tc>
        <w:tc>
          <w:tcPr>
            <w:tcW w:w="1360" w:type="dxa"/>
            <w:tcBorders>
              <w:top w:val="single" w:sz="6" w:space="0" w:color="auto"/>
              <w:left w:val="single" w:sz="6" w:space="0" w:color="auto"/>
              <w:bottom w:val="single" w:sz="6" w:space="0" w:color="auto"/>
              <w:right w:val="double" w:sz="6" w:space="0" w:color="auto"/>
            </w:tcBorders>
          </w:tcPr>
          <w:p w14:paraId="1B9841E0" w14:textId="77777777" w:rsidR="00E5147F" w:rsidRPr="00E5147F" w:rsidRDefault="00E5147F" w:rsidP="00382312">
            <w:pPr>
              <w:jc w:val="right"/>
            </w:pPr>
            <w:r w:rsidRPr="00E5147F">
              <w:t>-</w:t>
            </w:r>
          </w:p>
        </w:tc>
      </w:tr>
      <w:tr w:rsidR="00E5147F" w:rsidRPr="00E5147F" w14:paraId="5477F929" w14:textId="77777777" w:rsidTr="00382312">
        <w:tc>
          <w:tcPr>
            <w:tcW w:w="512" w:type="dxa"/>
            <w:tcBorders>
              <w:top w:val="single" w:sz="6" w:space="0" w:color="auto"/>
              <w:left w:val="double" w:sz="6" w:space="0" w:color="auto"/>
              <w:bottom w:val="single" w:sz="6" w:space="0" w:color="auto"/>
              <w:right w:val="single" w:sz="6" w:space="0" w:color="auto"/>
            </w:tcBorders>
          </w:tcPr>
          <w:p w14:paraId="6ACD17AB" w14:textId="77777777" w:rsidR="00E5147F" w:rsidRPr="00E5147F" w:rsidRDefault="00E5147F" w:rsidP="00382312"/>
        </w:tc>
        <w:tc>
          <w:tcPr>
            <w:tcW w:w="5140" w:type="dxa"/>
            <w:tcBorders>
              <w:top w:val="single" w:sz="6" w:space="0" w:color="auto"/>
              <w:left w:val="single" w:sz="6" w:space="0" w:color="auto"/>
              <w:bottom w:val="single" w:sz="6" w:space="0" w:color="auto"/>
              <w:right w:val="single" w:sz="6" w:space="0" w:color="auto"/>
            </w:tcBorders>
          </w:tcPr>
          <w:p w14:paraId="5911DB2E" w14:textId="77777777" w:rsidR="00E5147F" w:rsidRPr="00E5147F" w:rsidRDefault="00E5147F" w:rsidP="00382312">
            <w:r w:rsidRPr="00E5147F">
              <w:t>Управленческие расходы</w:t>
            </w:r>
          </w:p>
        </w:tc>
        <w:tc>
          <w:tcPr>
            <w:tcW w:w="640" w:type="dxa"/>
            <w:tcBorders>
              <w:top w:val="single" w:sz="6" w:space="0" w:color="auto"/>
              <w:left w:val="single" w:sz="6" w:space="0" w:color="auto"/>
              <w:bottom w:val="single" w:sz="6" w:space="0" w:color="auto"/>
              <w:right w:val="single" w:sz="6" w:space="0" w:color="auto"/>
            </w:tcBorders>
          </w:tcPr>
          <w:p w14:paraId="1D12484F" w14:textId="77777777" w:rsidR="00E5147F" w:rsidRPr="00E5147F" w:rsidRDefault="00E5147F" w:rsidP="00382312">
            <w:pPr>
              <w:jc w:val="center"/>
            </w:pPr>
            <w:r w:rsidRPr="00E5147F">
              <w:t>2220</w:t>
            </w:r>
          </w:p>
        </w:tc>
        <w:tc>
          <w:tcPr>
            <w:tcW w:w="1360" w:type="dxa"/>
            <w:tcBorders>
              <w:top w:val="single" w:sz="6" w:space="0" w:color="auto"/>
              <w:left w:val="single" w:sz="6" w:space="0" w:color="auto"/>
              <w:bottom w:val="single" w:sz="6" w:space="0" w:color="auto"/>
              <w:right w:val="single" w:sz="6" w:space="0" w:color="auto"/>
            </w:tcBorders>
          </w:tcPr>
          <w:p w14:paraId="616CB4F2" w14:textId="77777777" w:rsidR="00E5147F" w:rsidRPr="00E5147F" w:rsidRDefault="00E5147F" w:rsidP="00382312">
            <w:pPr>
              <w:jc w:val="right"/>
            </w:pPr>
            <w:r w:rsidRPr="00E5147F">
              <w:t>(1 988)</w:t>
            </w:r>
          </w:p>
        </w:tc>
        <w:tc>
          <w:tcPr>
            <w:tcW w:w="1360" w:type="dxa"/>
            <w:tcBorders>
              <w:top w:val="single" w:sz="6" w:space="0" w:color="auto"/>
              <w:left w:val="single" w:sz="6" w:space="0" w:color="auto"/>
              <w:bottom w:val="single" w:sz="6" w:space="0" w:color="auto"/>
              <w:right w:val="double" w:sz="6" w:space="0" w:color="auto"/>
            </w:tcBorders>
          </w:tcPr>
          <w:p w14:paraId="2266953D" w14:textId="77777777" w:rsidR="00E5147F" w:rsidRPr="00E5147F" w:rsidRDefault="00E5147F" w:rsidP="00382312">
            <w:pPr>
              <w:jc w:val="right"/>
            </w:pPr>
            <w:r w:rsidRPr="00E5147F">
              <w:t>(2 136)</w:t>
            </w:r>
          </w:p>
        </w:tc>
      </w:tr>
      <w:tr w:rsidR="00E5147F" w:rsidRPr="00E5147F" w14:paraId="42156B23" w14:textId="77777777" w:rsidTr="00382312">
        <w:tc>
          <w:tcPr>
            <w:tcW w:w="512" w:type="dxa"/>
            <w:tcBorders>
              <w:top w:val="single" w:sz="6" w:space="0" w:color="auto"/>
              <w:left w:val="double" w:sz="6" w:space="0" w:color="auto"/>
              <w:bottom w:val="single" w:sz="6" w:space="0" w:color="auto"/>
              <w:right w:val="single" w:sz="6" w:space="0" w:color="auto"/>
            </w:tcBorders>
          </w:tcPr>
          <w:p w14:paraId="199E75FC" w14:textId="77777777" w:rsidR="00E5147F" w:rsidRPr="00E5147F" w:rsidRDefault="00E5147F" w:rsidP="00382312"/>
        </w:tc>
        <w:tc>
          <w:tcPr>
            <w:tcW w:w="5140" w:type="dxa"/>
            <w:tcBorders>
              <w:top w:val="single" w:sz="6" w:space="0" w:color="auto"/>
              <w:left w:val="single" w:sz="6" w:space="0" w:color="auto"/>
              <w:bottom w:val="single" w:sz="6" w:space="0" w:color="auto"/>
              <w:right w:val="single" w:sz="6" w:space="0" w:color="auto"/>
            </w:tcBorders>
          </w:tcPr>
          <w:p w14:paraId="6F210116" w14:textId="77777777" w:rsidR="00E5147F" w:rsidRPr="00E5147F" w:rsidRDefault="00E5147F" w:rsidP="00382312">
            <w:r w:rsidRPr="00E5147F">
              <w:t>Прибыль (убыток) от продаж</w:t>
            </w:r>
          </w:p>
        </w:tc>
        <w:tc>
          <w:tcPr>
            <w:tcW w:w="640" w:type="dxa"/>
            <w:tcBorders>
              <w:top w:val="single" w:sz="6" w:space="0" w:color="auto"/>
              <w:left w:val="single" w:sz="6" w:space="0" w:color="auto"/>
              <w:bottom w:val="single" w:sz="6" w:space="0" w:color="auto"/>
              <w:right w:val="single" w:sz="6" w:space="0" w:color="auto"/>
            </w:tcBorders>
          </w:tcPr>
          <w:p w14:paraId="6033A034" w14:textId="77777777" w:rsidR="00E5147F" w:rsidRPr="00E5147F" w:rsidRDefault="00E5147F" w:rsidP="00382312">
            <w:pPr>
              <w:jc w:val="center"/>
            </w:pPr>
            <w:r w:rsidRPr="00E5147F">
              <w:t>2200</w:t>
            </w:r>
          </w:p>
        </w:tc>
        <w:tc>
          <w:tcPr>
            <w:tcW w:w="1360" w:type="dxa"/>
            <w:tcBorders>
              <w:top w:val="single" w:sz="6" w:space="0" w:color="auto"/>
              <w:left w:val="single" w:sz="6" w:space="0" w:color="auto"/>
              <w:bottom w:val="single" w:sz="6" w:space="0" w:color="auto"/>
              <w:right w:val="single" w:sz="6" w:space="0" w:color="auto"/>
            </w:tcBorders>
          </w:tcPr>
          <w:p w14:paraId="3795C46E" w14:textId="77777777" w:rsidR="00E5147F" w:rsidRPr="00E5147F" w:rsidRDefault="00E5147F" w:rsidP="00382312">
            <w:pPr>
              <w:jc w:val="right"/>
            </w:pPr>
            <w:r w:rsidRPr="00E5147F">
              <w:t>2 344</w:t>
            </w:r>
          </w:p>
        </w:tc>
        <w:tc>
          <w:tcPr>
            <w:tcW w:w="1360" w:type="dxa"/>
            <w:tcBorders>
              <w:top w:val="single" w:sz="6" w:space="0" w:color="auto"/>
              <w:left w:val="single" w:sz="6" w:space="0" w:color="auto"/>
              <w:bottom w:val="single" w:sz="6" w:space="0" w:color="auto"/>
              <w:right w:val="double" w:sz="6" w:space="0" w:color="auto"/>
            </w:tcBorders>
          </w:tcPr>
          <w:p w14:paraId="079D8C20" w14:textId="77777777" w:rsidR="00E5147F" w:rsidRPr="00E5147F" w:rsidRDefault="00E5147F" w:rsidP="00382312">
            <w:pPr>
              <w:jc w:val="right"/>
            </w:pPr>
            <w:r w:rsidRPr="00E5147F">
              <w:t>4 950</w:t>
            </w:r>
          </w:p>
        </w:tc>
      </w:tr>
      <w:tr w:rsidR="00E5147F" w:rsidRPr="00E5147F" w14:paraId="69C8AED6" w14:textId="77777777" w:rsidTr="00382312">
        <w:tc>
          <w:tcPr>
            <w:tcW w:w="512" w:type="dxa"/>
            <w:tcBorders>
              <w:top w:val="single" w:sz="6" w:space="0" w:color="auto"/>
              <w:left w:val="double" w:sz="6" w:space="0" w:color="auto"/>
              <w:bottom w:val="single" w:sz="6" w:space="0" w:color="auto"/>
              <w:right w:val="single" w:sz="6" w:space="0" w:color="auto"/>
            </w:tcBorders>
          </w:tcPr>
          <w:p w14:paraId="4ABBEA71" w14:textId="77777777" w:rsidR="00E5147F" w:rsidRPr="00E5147F" w:rsidRDefault="00E5147F" w:rsidP="00382312"/>
        </w:tc>
        <w:tc>
          <w:tcPr>
            <w:tcW w:w="5140" w:type="dxa"/>
            <w:tcBorders>
              <w:top w:val="single" w:sz="6" w:space="0" w:color="auto"/>
              <w:left w:val="single" w:sz="6" w:space="0" w:color="auto"/>
              <w:bottom w:val="single" w:sz="6" w:space="0" w:color="auto"/>
              <w:right w:val="single" w:sz="6" w:space="0" w:color="auto"/>
            </w:tcBorders>
          </w:tcPr>
          <w:p w14:paraId="261DCAE4" w14:textId="77777777" w:rsidR="00E5147F" w:rsidRPr="00E5147F" w:rsidRDefault="00E5147F" w:rsidP="00382312">
            <w:r w:rsidRPr="00E5147F">
              <w:t>Доходы от участия в других организациях</w:t>
            </w:r>
          </w:p>
        </w:tc>
        <w:tc>
          <w:tcPr>
            <w:tcW w:w="640" w:type="dxa"/>
            <w:tcBorders>
              <w:top w:val="single" w:sz="6" w:space="0" w:color="auto"/>
              <w:left w:val="single" w:sz="6" w:space="0" w:color="auto"/>
              <w:bottom w:val="single" w:sz="6" w:space="0" w:color="auto"/>
              <w:right w:val="single" w:sz="6" w:space="0" w:color="auto"/>
            </w:tcBorders>
          </w:tcPr>
          <w:p w14:paraId="5FFD5E80" w14:textId="77777777" w:rsidR="00E5147F" w:rsidRPr="00E5147F" w:rsidRDefault="00E5147F" w:rsidP="00382312">
            <w:pPr>
              <w:jc w:val="center"/>
            </w:pPr>
            <w:r w:rsidRPr="00E5147F">
              <w:t>2310</w:t>
            </w:r>
          </w:p>
        </w:tc>
        <w:tc>
          <w:tcPr>
            <w:tcW w:w="1360" w:type="dxa"/>
            <w:tcBorders>
              <w:top w:val="single" w:sz="6" w:space="0" w:color="auto"/>
              <w:left w:val="single" w:sz="6" w:space="0" w:color="auto"/>
              <w:bottom w:val="single" w:sz="6" w:space="0" w:color="auto"/>
              <w:right w:val="single" w:sz="6" w:space="0" w:color="auto"/>
            </w:tcBorders>
          </w:tcPr>
          <w:p w14:paraId="161F2DE4" w14:textId="77777777" w:rsidR="00E5147F" w:rsidRPr="00E5147F" w:rsidRDefault="00E5147F" w:rsidP="00382312">
            <w:pPr>
              <w:jc w:val="right"/>
            </w:pPr>
            <w:r w:rsidRPr="00E5147F">
              <w:t>-</w:t>
            </w:r>
          </w:p>
        </w:tc>
        <w:tc>
          <w:tcPr>
            <w:tcW w:w="1360" w:type="dxa"/>
            <w:tcBorders>
              <w:top w:val="single" w:sz="6" w:space="0" w:color="auto"/>
              <w:left w:val="single" w:sz="6" w:space="0" w:color="auto"/>
              <w:bottom w:val="single" w:sz="6" w:space="0" w:color="auto"/>
              <w:right w:val="double" w:sz="6" w:space="0" w:color="auto"/>
            </w:tcBorders>
          </w:tcPr>
          <w:p w14:paraId="4530520E" w14:textId="77777777" w:rsidR="00E5147F" w:rsidRPr="00E5147F" w:rsidRDefault="00E5147F" w:rsidP="00382312">
            <w:pPr>
              <w:jc w:val="right"/>
            </w:pPr>
            <w:r w:rsidRPr="00E5147F">
              <w:t>-</w:t>
            </w:r>
          </w:p>
        </w:tc>
      </w:tr>
      <w:tr w:rsidR="00E5147F" w:rsidRPr="00E5147F" w14:paraId="39D1EE5A" w14:textId="77777777" w:rsidTr="00382312">
        <w:tc>
          <w:tcPr>
            <w:tcW w:w="512" w:type="dxa"/>
            <w:tcBorders>
              <w:top w:val="single" w:sz="6" w:space="0" w:color="auto"/>
              <w:left w:val="double" w:sz="6" w:space="0" w:color="auto"/>
              <w:bottom w:val="single" w:sz="6" w:space="0" w:color="auto"/>
              <w:right w:val="single" w:sz="6" w:space="0" w:color="auto"/>
            </w:tcBorders>
          </w:tcPr>
          <w:p w14:paraId="52E83A15" w14:textId="77777777" w:rsidR="00E5147F" w:rsidRPr="00E5147F" w:rsidRDefault="00E5147F" w:rsidP="00382312"/>
        </w:tc>
        <w:tc>
          <w:tcPr>
            <w:tcW w:w="5140" w:type="dxa"/>
            <w:tcBorders>
              <w:top w:val="single" w:sz="6" w:space="0" w:color="auto"/>
              <w:left w:val="single" w:sz="6" w:space="0" w:color="auto"/>
              <w:bottom w:val="single" w:sz="6" w:space="0" w:color="auto"/>
              <w:right w:val="single" w:sz="6" w:space="0" w:color="auto"/>
            </w:tcBorders>
          </w:tcPr>
          <w:p w14:paraId="32091883" w14:textId="77777777" w:rsidR="00E5147F" w:rsidRPr="00E5147F" w:rsidRDefault="00E5147F" w:rsidP="00382312">
            <w:r w:rsidRPr="00E5147F">
              <w:t>Проценты к получению</w:t>
            </w:r>
          </w:p>
        </w:tc>
        <w:tc>
          <w:tcPr>
            <w:tcW w:w="640" w:type="dxa"/>
            <w:tcBorders>
              <w:top w:val="single" w:sz="6" w:space="0" w:color="auto"/>
              <w:left w:val="single" w:sz="6" w:space="0" w:color="auto"/>
              <w:bottom w:val="single" w:sz="6" w:space="0" w:color="auto"/>
              <w:right w:val="single" w:sz="6" w:space="0" w:color="auto"/>
            </w:tcBorders>
          </w:tcPr>
          <w:p w14:paraId="21FE2E1C" w14:textId="77777777" w:rsidR="00E5147F" w:rsidRPr="00E5147F" w:rsidRDefault="00E5147F" w:rsidP="00382312">
            <w:pPr>
              <w:jc w:val="center"/>
            </w:pPr>
            <w:r w:rsidRPr="00E5147F">
              <w:t>2320</w:t>
            </w:r>
          </w:p>
        </w:tc>
        <w:tc>
          <w:tcPr>
            <w:tcW w:w="1360" w:type="dxa"/>
            <w:tcBorders>
              <w:top w:val="single" w:sz="6" w:space="0" w:color="auto"/>
              <w:left w:val="single" w:sz="6" w:space="0" w:color="auto"/>
              <w:bottom w:val="single" w:sz="6" w:space="0" w:color="auto"/>
              <w:right w:val="single" w:sz="6" w:space="0" w:color="auto"/>
            </w:tcBorders>
          </w:tcPr>
          <w:p w14:paraId="2F3BBDD1" w14:textId="77777777" w:rsidR="00E5147F" w:rsidRPr="00E5147F" w:rsidRDefault="00E5147F" w:rsidP="00382312">
            <w:pPr>
              <w:jc w:val="right"/>
            </w:pPr>
            <w:r w:rsidRPr="00E5147F">
              <w:t>-</w:t>
            </w:r>
          </w:p>
        </w:tc>
        <w:tc>
          <w:tcPr>
            <w:tcW w:w="1360" w:type="dxa"/>
            <w:tcBorders>
              <w:top w:val="single" w:sz="6" w:space="0" w:color="auto"/>
              <w:left w:val="single" w:sz="6" w:space="0" w:color="auto"/>
              <w:bottom w:val="single" w:sz="6" w:space="0" w:color="auto"/>
              <w:right w:val="double" w:sz="6" w:space="0" w:color="auto"/>
            </w:tcBorders>
          </w:tcPr>
          <w:p w14:paraId="21EDC602" w14:textId="77777777" w:rsidR="00E5147F" w:rsidRPr="00E5147F" w:rsidRDefault="00E5147F" w:rsidP="00382312">
            <w:pPr>
              <w:jc w:val="right"/>
            </w:pPr>
            <w:r w:rsidRPr="00E5147F">
              <w:rPr>
                <w:lang w:val="en-US"/>
              </w:rPr>
              <w:t>-</w:t>
            </w:r>
          </w:p>
        </w:tc>
      </w:tr>
      <w:tr w:rsidR="00E5147F" w:rsidRPr="00E5147F" w14:paraId="0A0B0BA3" w14:textId="77777777" w:rsidTr="00382312">
        <w:tc>
          <w:tcPr>
            <w:tcW w:w="512" w:type="dxa"/>
            <w:tcBorders>
              <w:top w:val="single" w:sz="6" w:space="0" w:color="auto"/>
              <w:left w:val="double" w:sz="6" w:space="0" w:color="auto"/>
              <w:bottom w:val="single" w:sz="6" w:space="0" w:color="auto"/>
              <w:right w:val="single" w:sz="6" w:space="0" w:color="auto"/>
            </w:tcBorders>
          </w:tcPr>
          <w:p w14:paraId="45B1D24E" w14:textId="77777777" w:rsidR="00E5147F" w:rsidRPr="00E5147F" w:rsidRDefault="00E5147F" w:rsidP="00382312"/>
        </w:tc>
        <w:tc>
          <w:tcPr>
            <w:tcW w:w="5140" w:type="dxa"/>
            <w:tcBorders>
              <w:top w:val="single" w:sz="6" w:space="0" w:color="auto"/>
              <w:left w:val="single" w:sz="6" w:space="0" w:color="auto"/>
              <w:bottom w:val="single" w:sz="6" w:space="0" w:color="auto"/>
              <w:right w:val="single" w:sz="6" w:space="0" w:color="auto"/>
            </w:tcBorders>
          </w:tcPr>
          <w:p w14:paraId="51DDCB7C" w14:textId="77777777" w:rsidR="00E5147F" w:rsidRPr="00E5147F" w:rsidRDefault="00E5147F" w:rsidP="00382312">
            <w:r w:rsidRPr="00E5147F">
              <w:t>Проценты к уплате</w:t>
            </w:r>
          </w:p>
        </w:tc>
        <w:tc>
          <w:tcPr>
            <w:tcW w:w="640" w:type="dxa"/>
            <w:tcBorders>
              <w:top w:val="single" w:sz="6" w:space="0" w:color="auto"/>
              <w:left w:val="single" w:sz="6" w:space="0" w:color="auto"/>
              <w:bottom w:val="single" w:sz="6" w:space="0" w:color="auto"/>
              <w:right w:val="single" w:sz="6" w:space="0" w:color="auto"/>
            </w:tcBorders>
          </w:tcPr>
          <w:p w14:paraId="44D42305" w14:textId="77777777" w:rsidR="00E5147F" w:rsidRPr="00E5147F" w:rsidRDefault="00E5147F" w:rsidP="00382312">
            <w:pPr>
              <w:jc w:val="center"/>
            </w:pPr>
            <w:r w:rsidRPr="00E5147F">
              <w:t>2330</w:t>
            </w:r>
          </w:p>
        </w:tc>
        <w:tc>
          <w:tcPr>
            <w:tcW w:w="1360" w:type="dxa"/>
            <w:tcBorders>
              <w:top w:val="single" w:sz="6" w:space="0" w:color="auto"/>
              <w:left w:val="single" w:sz="6" w:space="0" w:color="auto"/>
              <w:bottom w:val="single" w:sz="6" w:space="0" w:color="auto"/>
              <w:right w:val="single" w:sz="6" w:space="0" w:color="auto"/>
            </w:tcBorders>
          </w:tcPr>
          <w:p w14:paraId="195061E4" w14:textId="77777777" w:rsidR="00E5147F" w:rsidRPr="00E5147F" w:rsidRDefault="00E5147F" w:rsidP="00382312">
            <w:pPr>
              <w:jc w:val="right"/>
            </w:pPr>
            <w:r w:rsidRPr="00E5147F">
              <w:t>-</w:t>
            </w:r>
          </w:p>
        </w:tc>
        <w:tc>
          <w:tcPr>
            <w:tcW w:w="1360" w:type="dxa"/>
            <w:tcBorders>
              <w:top w:val="single" w:sz="6" w:space="0" w:color="auto"/>
              <w:left w:val="single" w:sz="6" w:space="0" w:color="auto"/>
              <w:bottom w:val="single" w:sz="6" w:space="0" w:color="auto"/>
              <w:right w:val="double" w:sz="6" w:space="0" w:color="auto"/>
            </w:tcBorders>
          </w:tcPr>
          <w:p w14:paraId="3BC830F5" w14:textId="77777777" w:rsidR="00E5147F" w:rsidRPr="00E5147F" w:rsidRDefault="00E5147F" w:rsidP="00382312">
            <w:pPr>
              <w:jc w:val="right"/>
            </w:pPr>
            <w:r w:rsidRPr="00E5147F">
              <w:t>-</w:t>
            </w:r>
          </w:p>
        </w:tc>
      </w:tr>
      <w:tr w:rsidR="00E5147F" w:rsidRPr="00E5147F" w14:paraId="6379B394" w14:textId="77777777" w:rsidTr="00382312">
        <w:tc>
          <w:tcPr>
            <w:tcW w:w="512" w:type="dxa"/>
            <w:tcBorders>
              <w:top w:val="single" w:sz="6" w:space="0" w:color="auto"/>
              <w:left w:val="double" w:sz="6" w:space="0" w:color="auto"/>
              <w:bottom w:val="single" w:sz="6" w:space="0" w:color="auto"/>
              <w:right w:val="single" w:sz="6" w:space="0" w:color="auto"/>
            </w:tcBorders>
          </w:tcPr>
          <w:p w14:paraId="64CA1D84" w14:textId="77777777" w:rsidR="00E5147F" w:rsidRPr="00E5147F" w:rsidRDefault="00E5147F" w:rsidP="00382312"/>
        </w:tc>
        <w:tc>
          <w:tcPr>
            <w:tcW w:w="5140" w:type="dxa"/>
            <w:tcBorders>
              <w:top w:val="single" w:sz="6" w:space="0" w:color="auto"/>
              <w:left w:val="single" w:sz="6" w:space="0" w:color="auto"/>
              <w:bottom w:val="single" w:sz="6" w:space="0" w:color="auto"/>
              <w:right w:val="single" w:sz="6" w:space="0" w:color="auto"/>
            </w:tcBorders>
          </w:tcPr>
          <w:p w14:paraId="38DB3EB9" w14:textId="77777777" w:rsidR="00E5147F" w:rsidRPr="00E5147F" w:rsidRDefault="00E5147F" w:rsidP="00382312">
            <w:r w:rsidRPr="00E5147F">
              <w:t>Прочие доходы</w:t>
            </w:r>
          </w:p>
        </w:tc>
        <w:tc>
          <w:tcPr>
            <w:tcW w:w="640" w:type="dxa"/>
            <w:tcBorders>
              <w:top w:val="single" w:sz="6" w:space="0" w:color="auto"/>
              <w:left w:val="single" w:sz="6" w:space="0" w:color="auto"/>
              <w:bottom w:val="single" w:sz="6" w:space="0" w:color="auto"/>
              <w:right w:val="single" w:sz="6" w:space="0" w:color="auto"/>
            </w:tcBorders>
          </w:tcPr>
          <w:p w14:paraId="4E021D04" w14:textId="77777777" w:rsidR="00E5147F" w:rsidRPr="00E5147F" w:rsidRDefault="00E5147F" w:rsidP="00382312">
            <w:pPr>
              <w:jc w:val="center"/>
            </w:pPr>
            <w:r w:rsidRPr="00E5147F">
              <w:t>2340</w:t>
            </w:r>
          </w:p>
        </w:tc>
        <w:tc>
          <w:tcPr>
            <w:tcW w:w="1360" w:type="dxa"/>
            <w:tcBorders>
              <w:top w:val="single" w:sz="6" w:space="0" w:color="auto"/>
              <w:left w:val="single" w:sz="6" w:space="0" w:color="auto"/>
              <w:bottom w:val="single" w:sz="6" w:space="0" w:color="auto"/>
              <w:right w:val="single" w:sz="6" w:space="0" w:color="auto"/>
            </w:tcBorders>
          </w:tcPr>
          <w:p w14:paraId="42200C2D" w14:textId="77777777" w:rsidR="00E5147F" w:rsidRPr="00E5147F" w:rsidRDefault="00E5147F" w:rsidP="00382312">
            <w:pPr>
              <w:jc w:val="right"/>
            </w:pPr>
            <w:r w:rsidRPr="00E5147F">
              <w:t>129</w:t>
            </w:r>
          </w:p>
        </w:tc>
        <w:tc>
          <w:tcPr>
            <w:tcW w:w="1360" w:type="dxa"/>
            <w:tcBorders>
              <w:top w:val="single" w:sz="6" w:space="0" w:color="auto"/>
              <w:left w:val="single" w:sz="6" w:space="0" w:color="auto"/>
              <w:bottom w:val="single" w:sz="6" w:space="0" w:color="auto"/>
              <w:right w:val="double" w:sz="6" w:space="0" w:color="auto"/>
            </w:tcBorders>
          </w:tcPr>
          <w:p w14:paraId="627FFF80" w14:textId="77777777" w:rsidR="00E5147F" w:rsidRPr="00E5147F" w:rsidRDefault="00E5147F" w:rsidP="00382312">
            <w:pPr>
              <w:jc w:val="right"/>
            </w:pPr>
            <w:r w:rsidRPr="00E5147F">
              <w:t>451</w:t>
            </w:r>
          </w:p>
        </w:tc>
      </w:tr>
      <w:tr w:rsidR="00E5147F" w:rsidRPr="00E5147F" w14:paraId="790904BB" w14:textId="77777777" w:rsidTr="00382312">
        <w:tc>
          <w:tcPr>
            <w:tcW w:w="512" w:type="dxa"/>
            <w:tcBorders>
              <w:top w:val="single" w:sz="6" w:space="0" w:color="auto"/>
              <w:left w:val="double" w:sz="6" w:space="0" w:color="auto"/>
              <w:bottom w:val="single" w:sz="6" w:space="0" w:color="auto"/>
              <w:right w:val="single" w:sz="6" w:space="0" w:color="auto"/>
            </w:tcBorders>
          </w:tcPr>
          <w:p w14:paraId="4EEB2C0D" w14:textId="77777777" w:rsidR="00E5147F" w:rsidRPr="00E5147F" w:rsidRDefault="00E5147F" w:rsidP="00382312"/>
        </w:tc>
        <w:tc>
          <w:tcPr>
            <w:tcW w:w="5140" w:type="dxa"/>
            <w:tcBorders>
              <w:top w:val="single" w:sz="6" w:space="0" w:color="auto"/>
              <w:left w:val="single" w:sz="6" w:space="0" w:color="auto"/>
              <w:bottom w:val="single" w:sz="6" w:space="0" w:color="auto"/>
              <w:right w:val="single" w:sz="6" w:space="0" w:color="auto"/>
            </w:tcBorders>
          </w:tcPr>
          <w:p w14:paraId="2F05CF28" w14:textId="77777777" w:rsidR="00E5147F" w:rsidRPr="00E5147F" w:rsidRDefault="00E5147F" w:rsidP="00382312">
            <w:r w:rsidRPr="00E5147F">
              <w:t>Прочие расходы</w:t>
            </w:r>
          </w:p>
        </w:tc>
        <w:tc>
          <w:tcPr>
            <w:tcW w:w="640" w:type="dxa"/>
            <w:tcBorders>
              <w:top w:val="single" w:sz="6" w:space="0" w:color="auto"/>
              <w:left w:val="single" w:sz="6" w:space="0" w:color="auto"/>
              <w:bottom w:val="single" w:sz="6" w:space="0" w:color="auto"/>
              <w:right w:val="single" w:sz="6" w:space="0" w:color="auto"/>
            </w:tcBorders>
          </w:tcPr>
          <w:p w14:paraId="0CE9029B" w14:textId="77777777" w:rsidR="00E5147F" w:rsidRPr="00E5147F" w:rsidRDefault="00E5147F" w:rsidP="00382312">
            <w:pPr>
              <w:jc w:val="center"/>
            </w:pPr>
            <w:r w:rsidRPr="00E5147F">
              <w:t>2350</w:t>
            </w:r>
          </w:p>
        </w:tc>
        <w:tc>
          <w:tcPr>
            <w:tcW w:w="1360" w:type="dxa"/>
            <w:tcBorders>
              <w:top w:val="single" w:sz="6" w:space="0" w:color="auto"/>
              <w:left w:val="single" w:sz="6" w:space="0" w:color="auto"/>
              <w:bottom w:val="single" w:sz="6" w:space="0" w:color="auto"/>
              <w:right w:val="single" w:sz="6" w:space="0" w:color="auto"/>
            </w:tcBorders>
          </w:tcPr>
          <w:p w14:paraId="6215BC50" w14:textId="77777777" w:rsidR="00E5147F" w:rsidRPr="00E5147F" w:rsidRDefault="00E5147F" w:rsidP="00382312">
            <w:pPr>
              <w:jc w:val="right"/>
            </w:pPr>
            <w:r w:rsidRPr="00E5147F">
              <w:t>(1 573)</w:t>
            </w:r>
          </w:p>
        </w:tc>
        <w:tc>
          <w:tcPr>
            <w:tcW w:w="1360" w:type="dxa"/>
            <w:tcBorders>
              <w:top w:val="single" w:sz="6" w:space="0" w:color="auto"/>
              <w:left w:val="single" w:sz="6" w:space="0" w:color="auto"/>
              <w:bottom w:val="single" w:sz="6" w:space="0" w:color="auto"/>
              <w:right w:val="double" w:sz="6" w:space="0" w:color="auto"/>
            </w:tcBorders>
          </w:tcPr>
          <w:p w14:paraId="76E63841" w14:textId="77777777" w:rsidR="00E5147F" w:rsidRPr="00E5147F" w:rsidRDefault="00E5147F" w:rsidP="00382312">
            <w:pPr>
              <w:jc w:val="right"/>
            </w:pPr>
            <w:r w:rsidRPr="00E5147F">
              <w:t>(8 052)</w:t>
            </w:r>
          </w:p>
        </w:tc>
      </w:tr>
      <w:tr w:rsidR="00E5147F" w:rsidRPr="00E5147F" w14:paraId="7190F0B6" w14:textId="77777777" w:rsidTr="00382312">
        <w:tc>
          <w:tcPr>
            <w:tcW w:w="512" w:type="dxa"/>
            <w:tcBorders>
              <w:top w:val="single" w:sz="6" w:space="0" w:color="auto"/>
              <w:left w:val="double" w:sz="6" w:space="0" w:color="auto"/>
              <w:bottom w:val="single" w:sz="6" w:space="0" w:color="auto"/>
              <w:right w:val="single" w:sz="6" w:space="0" w:color="auto"/>
            </w:tcBorders>
          </w:tcPr>
          <w:p w14:paraId="6A076228" w14:textId="77777777" w:rsidR="00E5147F" w:rsidRPr="00E5147F" w:rsidRDefault="00E5147F" w:rsidP="00382312"/>
        </w:tc>
        <w:tc>
          <w:tcPr>
            <w:tcW w:w="5140" w:type="dxa"/>
            <w:tcBorders>
              <w:top w:val="single" w:sz="6" w:space="0" w:color="auto"/>
              <w:left w:val="single" w:sz="6" w:space="0" w:color="auto"/>
              <w:bottom w:val="single" w:sz="6" w:space="0" w:color="auto"/>
              <w:right w:val="single" w:sz="6" w:space="0" w:color="auto"/>
            </w:tcBorders>
          </w:tcPr>
          <w:p w14:paraId="384D8BD9" w14:textId="77777777" w:rsidR="00E5147F" w:rsidRPr="00E5147F" w:rsidRDefault="00E5147F" w:rsidP="00382312">
            <w:r w:rsidRPr="00E5147F">
              <w:t>Прибыль (убыток) до налогообложения</w:t>
            </w:r>
          </w:p>
        </w:tc>
        <w:tc>
          <w:tcPr>
            <w:tcW w:w="640" w:type="dxa"/>
            <w:tcBorders>
              <w:top w:val="single" w:sz="6" w:space="0" w:color="auto"/>
              <w:left w:val="single" w:sz="6" w:space="0" w:color="auto"/>
              <w:bottom w:val="single" w:sz="6" w:space="0" w:color="auto"/>
              <w:right w:val="single" w:sz="6" w:space="0" w:color="auto"/>
            </w:tcBorders>
          </w:tcPr>
          <w:p w14:paraId="11FACC37" w14:textId="77777777" w:rsidR="00E5147F" w:rsidRPr="00E5147F" w:rsidRDefault="00E5147F" w:rsidP="00382312">
            <w:pPr>
              <w:jc w:val="center"/>
            </w:pPr>
            <w:r w:rsidRPr="00E5147F">
              <w:t>2300</w:t>
            </w:r>
          </w:p>
        </w:tc>
        <w:tc>
          <w:tcPr>
            <w:tcW w:w="1360" w:type="dxa"/>
            <w:tcBorders>
              <w:top w:val="single" w:sz="6" w:space="0" w:color="auto"/>
              <w:left w:val="single" w:sz="6" w:space="0" w:color="auto"/>
              <w:bottom w:val="single" w:sz="6" w:space="0" w:color="auto"/>
              <w:right w:val="single" w:sz="6" w:space="0" w:color="auto"/>
            </w:tcBorders>
          </w:tcPr>
          <w:p w14:paraId="5D791F4A" w14:textId="77777777" w:rsidR="00E5147F" w:rsidRPr="00E5147F" w:rsidRDefault="00E5147F" w:rsidP="00382312">
            <w:pPr>
              <w:jc w:val="right"/>
            </w:pPr>
            <w:r w:rsidRPr="00E5147F">
              <w:t>900</w:t>
            </w:r>
          </w:p>
        </w:tc>
        <w:tc>
          <w:tcPr>
            <w:tcW w:w="1360" w:type="dxa"/>
            <w:tcBorders>
              <w:top w:val="single" w:sz="6" w:space="0" w:color="auto"/>
              <w:left w:val="single" w:sz="6" w:space="0" w:color="auto"/>
              <w:bottom w:val="single" w:sz="6" w:space="0" w:color="auto"/>
              <w:right w:val="double" w:sz="6" w:space="0" w:color="auto"/>
            </w:tcBorders>
          </w:tcPr>
          <w:p w14:paraId="0AB23466" w14:textId="77777777" w:rsidR="00E5147F" w:rsidRPr="00E5147F" w:rsidRDefault="00E5147F" w:rsidP="00382312">
            <w:pPr>
              <w:jc w:val="right"/>
            </w:pPr>
            <w:r w:rsidRPr="00E5147F">
              <w:t>(2 651)</w:t>
            </w:r>
          </w:p>
        </w:tc>
      </w:tr>
      <w:tr w:rsidR="00E5147F" w:rsidRPr="00E5147F" w14:paraId="599476C2" w14:textId="77777777" w:rsidTr="00382312">
        <w:tc>
          <w:tcPr>
            <w:tcW w:w="512" w:type="dxa"/>
            <w:tcBorders>
              <w:top w:val="single" w:sz="6" w:space="0" w:color="auto"/>
              <w:left w:val="double" w:sz="6" w:space="0" w:color="auto"/>
              <w:bottom w:val="single" w:sz="6" w:space="0" w:color="auto"/>
              <w:right w:val="single" w:sz="6" w:space="0" w:color="auto"/>
            </w:tcBorders>
          </w:tcPr>
          <w:p w14:paraId="606F7724" w14:textId="77777777" w:rsidR="00E5147F" w:rsidRPr="00E5147F" w:rsidRDefault="00E5147F" w:rsidP="00382312"/>
        </w:tc>
        <w:tc>
          <w:tcPr>
            <w:tcW w:w="5140" w:type="dxa"/>
            <w:tcBorders>
              <w:top w:val="single" w:sz="6" w:space="0" w:color="auto"/>
              <w:left w:val="single" w:sz="6" w:space="0" w:color="auto"/>
              <w:bottom w:val="single" w:sz="6" w:space="0" w:color="auto"/>
              <w:right w:val="single" w:sz="6" w:space="0" w:color="auto"/>
            </w:tcBorders>
          </w:tcPr>
          <w:p w14:paraId="2F3A980A" w14:textId="77777777" w:rsidR="00E5147F" w:rsidRPr="00E5147F" w:rsidRDefault="00E5147F" w:rsidP="00382312">
            <w:r w:rsidRPr="00E5147F">
              <w:t>Текущий налог на прибыль</w:t>
            </w:r>
          </w:p>
        </w:tc>
        <w:tc>
          <w:tcPr>
            <w:tcW w:w="640" w:type="dxa"/>
            <w:tcBorders>
              <w:top w:val="single" w:sz="6" w:space="0" w:color="auto"/>
              <w:left w:val="single" w:sz="6" w:space="0" w:color="auto"/>
              <w:bottom w:val="single" w:sz="6" w:space="0" w:color="auto"/>
              <w:right w:val="single" w:sz="6" w:space="0" w:color="auto"/>
            </w:tcBorders>
          </w:tcPr>
          <w:p w14:paraId="75E78A0D" w14:textId="77777777" w:rsidR="00E5147F" w:rsidRPr="00E5147F" w:rsidRDefault="00E5147F" w:rsidP="00382312">
            <w:pPr>
              <w:jc w:val="center"/>
            </w:pPr>
            <w:r w:rsidRPr="00E5147F">
              <w:t>2410</w:t>
            </w:r>
          </w:p>
        </w:tc>
        <w:tc>
          <w:tcPr>
            <w:tcW w:w="1360" w:type="dxa"/>
            <w:tcBorders>
              <w:top w:val="single" w:sz="6" w:space="0" w:color="auto"/>
              <w:left w:val="single" w:sz="6" w:space="0" w:color="auto"/>
              <w:bottom w:val="single" w:sz="6" w:space="0" w:color="auto"/>
              <w:right w:val="single" w:sz="6" w:space="0" w:color="auto"/>
            </w:tcBorders>
          </w:tcPr>
          <w:p w14:paraId="4EA80D6E" w14:textId="77777777" w:rsidR="00E5147F" w:rsidRPr="00E5147F" w:rsidRDefault="00E5147F" w:rsidP="00382312">
            <w:pPr>
              <w:jc w:val="right"/>
            </w:pPr>
            <w:r w:rsidRPr="00E5147F">
              <w:t>-</w:t>
            </w:r>
          </w:p>
        </w:tc>
        <w:tc>
          <w:tcPr>
            <w:tcW w:w="1360" w:type="dxa"/>
            <w:tcBorders>
              <w:top w:val="single" w:sz="6" w:space="0" w:color="auto"/>
              <w:left w:val="single" w:sz="6" w:space="0" w:color="auto"/>
              <w:bottom w:val="single" w:sz="6" w:space="0" w:color="auto"/>
              <w:right w:val="double" w:sz="6" w:space="0" w:color="auto"/>
            </w:tcBorders>
          </w:tcPr>
          <w:p w14:paraId="201826C7" w14:textId="77777777" w:rsidR="00E5147F" w:rsidRPr="00E5147F" w:rsidRDefault="00E5147F" w:rsidP="00382312">
            <w:pPr>
              <w:jc w:val="right"/>
            </w:pPr>
            <w:r w:rsidRPr="00E5147F">
              <w:t>-</w:t>
            </w:r>
          </w:p>
        </w:tc>
      </w:tr>
      <w:tr w:rsidR="00E5147F" w:rsidRPr="00E5147F" w14:paraId="7792CE9D" w14:textId="77777777" w:rsidTr="00382312">
        <w:tc>
          <w:tcPr>
            <w:tcW w:w="512" w:type="dxa"/>
            <w:tcBorders>
              <w:top w:val="single" w:sz="6" w:space="0" w:color="auto"/>
              <w:left w:val="double" w:sz="6" w:space="0" w:color="auto"/>
              <w:bottom w:val="single" w:sz="6" w:space="0" w:color="auto"/>
              <w:right w:val="single" w:sz="6" w:space="0" w:color="auto"/>
            </w:tcBorders>
          </w:tcPr>
          <w:p w14:paraId="2F9CE1D8" w14:textId="77777777" w:rsidR="00E5147F" w:rsidRPr="00E5147F" w:rsidRDefault="00E5147F" w:rsidP="00382312"/>
        </w:tc>
        <w:tc>
          <w:tcPr>
            <w:tcW w:w="5140" w:type="dxa"/>
            <w:tcBorders>
              <w:top w:val="single" w:sz="6" w:space="0" w:color="auto"/>
              <w:left w:val="single" w:sz="6" w:space="0" w:color="auto"/>
              <w:bottom w:val="single" w:sz="6" w:space="0" w:color="auto"/>
              <w:right w:val="single" w:sz="6" w:space="0" w:color="auto"/>
            </w:tcBorders>
          </w:tcPr>
          <w:p w14:paraId="3090EE7E" w14:textId="77777777" w:rsidR="00E5147F" w:rsidRPr="00E5147F" w:rsidRDefault="00E5147F" w:rsidP="00382312">
            <w:r w:rsidRPr="00E5147F">
              <w:t xml:space="preserve">в </w:t>
            </w:r>
            <w:proofErr w:type="spellStart"/>
            <w:r w:rsidRPr="00E5147F">
              <w:t>т.ч</w:t>
            </w:r>
            <w:proofErr w:type="spellEnd"/>
            <w:r w:rsidRPr="00E5147F">
              <w:t>. постоянные налоговые обязательства (активы)</w:t>
            </w:r>
          </w:p>
        </w:tc>
        <w:tc>
          <w:tcPr>
            <w:tcW w:w="640" w:type="dxa"/>
            <w:tcBorders>
              <w:top w:val="single" w:sz="6" w:space="0" w:color="auto"/>
              <w:left w:val="single" w:sz="6" w:space="0" w:color="auto"/>
              <w:bottom w:val="single" w:sz="6" w:space="0" w:color="auto"/>
              <w:right w:val="single" w:sz="6" w:space="0" w:color="auto"/>
            </w:tcBorders>
          </w:tcPr>
          <w:p w14:paraId="431A1524" w14:textId="77777777" w:rsidR="00E5147F" w:rsidRPr="00E5147F" w:rsidRDefault="00E5147F" w:rsidP="00382312">
            <w:pPr>
              <w:jc w:val="center"/>
            </w:pPr>
            <w:r w:rsidRPr="00E5147F">
              <w:t>2421</w:t>
            </w:r>
          </w:p>
        </w:tc>
        <w:tc>
          <w:tcPr>
            <w:tcW w:w="1360" w:type="dxa"/>
            <w:tcBorders>
              <w:top w:val="single" w:sz="6" w:space="0" w:color="auto"/>
              <w:left w:val="single" w:sz="6" w:space="0" w:color="auto"/>
              <w:bottom w:val="single" w:sz="6" w:space="0" w:color="auto"/>
              <w:right w:val="single" w:sz="6" w:space="0" w:color="auto"/>
            </w:tcBorders>
          </w:tcPr>
          <w:p w14:paraId="5AA9D6D9" w14:textId="77777777" w:rsidR="00E5147F" w:rsidRPr="00E5147F" w:rsidRDefault="00E5147F" w:rsidP="00382312">
            <w:pPr>
              <w:jc w:val="right"/>
            </w:pPr>
            <w:r w:rsidRPr="00E5147F">
              <w:t>393</w:t>
            </w:r>
          </w:p>
        </w:tc>
        <w:tc>
          <w:tcPr>
            <w:tcW w:w="1360" w:type="dxa"/>
            <w:tcBorders>
              <w:top w:val="single" w:sz="6" w:space="0" w:color="auto"/>
              <w:left w:val="single" w:sz="6" w:space="0" w:color="auto"/>
              <w:bottom w:val="single" w:sz="6" w:space="0" w:color="auto"/>
              <w:right w:val="double" w:sz="6" w:space="0" w:color="auto"/>
            </w:tcBorders>
          </w:tcPr>
          <w:p w14:paraId="40A43BB1" w14:textId="77777777" w:rsidR="00E5147F" w:rsidRPr="00E5147F" w:rsidRDefault="00E5147F" w:rsidP="00382312">
            <w:pPr>
              <w:jc w:val="right"/>
            </w:pPr>
            <w:r w:rsidRPr="00E5147F">
              <w:rPr>
                <w:lang w:val="en-US"/>
              </w:rPr>
              <w:t xml:space="preserve">2 </w:t>
            </w:r>
            <w:r w:rsidRPr="00E5147F">
              <w:t>749</w:t>
            </w:r>
          </w:p>
        </w:tc>
      </w:tr>
      <w:tr w:rsidR="00E5147F" w:rsidRPr="00E5147F" w14:paraId="183A190D" w14:textId="77777777" w:rsidTr="00382312">
        <w:tc>
          <w:tcPr>
            <w:tcW w:w="512" w:type="dxa"/>
            <w:tcBorders>
              <w:top w:val="single" w:sz="6" w:space="0" w:color="auto"/>
              <w:left w:val="double" w:sz="6" w:space="0" w:color="auto"/>
              <w:bottom w:val="single" w:sz="6" w:space="0" w:color="auto"/>
              <w:right w:val="single" w:sz="6" w:space="0" w:color="auto"/>
            </w:tcBorders>
          </w:tcPr>
          <w:p w14:paraId="560D4AA7" w14:textId="77777777" w:rsidR="00E5147F" w:rsidRPr="00E5147F" w:rsidRDefault="00E5147F" w:rsidP="00382312"/>
        </w:tc>
        <w:tc>
          <w:tcPr>
            <w:tcW w:w="5140" w:type="dxa"/>
            <w:tcBorders>
              <w:top w:val="single" w:sz="6" w:space="0" w:color="auto"/>
              <w:left w:val="single" w:sz="6" w:space="0" w:color="auto"/>
              <w:bottom w:val="single" w:sz="6" w:space="0" w:color="auto"/>
              <w:right w:val="single" w:sz="6" w:space="0" w:color="auto"/>
            </w:tcBorders>
          </w:tcPr>
          <w:p w14:paraId="56F5DEFB" w14:textId="77777777" w:rsidR="00E5147F" w:rsidRPr="00E5147F" w:rsidRDefault="00E5147F" w:rsidP="00382312">
            <w:r w:rsidRPr="00E5147F">
              <w:t>Изменение отложенных налоговых обязательств</w:t>
            </w:r>
          </w:p>
        </w:tc>
        <w:tc>
          <w:tcPr>
            <w:tcW w:w="640" w:type="dxa"/>
            <w:tcBorders>
              <w:top w:val="single" w:sz="6" w:space="0" w:color="auto"/>
              <w:left w:val="single" w:sz="6" w:space="0" w:color="auto"/>
              <w:bottom w:val="single" w:sz="6" w:space="0" w:color="auto"/>
              <w:right w:val="single" w:sz="6" w:space="0" w:color="auto"/>
            </w:tcBorders>
          </w:tcPr>
          <w:p w14:paraId="317815C1" w14:textId="77777777" w:rsidR="00E5147F" w:rsidRPr="00E5147F" w:rsidRDefault="00E5147F" w:rsidP="00382312">
            <w:pPr>
              <w:jc w:val="center"/>
            </w:pPr>
            <w:r w:rsidRPr="00E5147F">
              <w:t>2430</w:t>
            </w:r>
          </w:p>
        </w:tc>
        <w:tc>
          <w:tcPr>
            <w:tcW w:w="1360" w:type="dxa"/>
            <w:tcBorders>
              <w:top w:val="single" w:sz="6" w:space="0" w:color="auto"/>
              <w:left w:val="single" w:sz="6" w:space="0" w:color="auto"/>
              <w:bottom w:val="single" w:sz="6" w:space="0" w:color="auto"/>
              <w:right w:val="single" w:sz="6" w:space="0" w:color="auto"/>
            </w:tcBorders>
          </w:tcPr>
          <w:p w14:paraId="66E76D65" w14:textId="77777777" w:rsidR="00E5147F" w:rsidRPr="00E5147F" w:rsidRDefault="00E5147F" w:rsidP="00382312">
            <w:pPr>
              <w:jc w:val="right"/>
            </w:pPr>
            <w:r w:rsidRPr="00E5147F">
              <w:t>(1 700)</w:t>
            </w:r>
          </w:p>
        </w:tc>
        <w:tc>
          <w:tcPr>
            <w:tcW w:w="1360" w:type="dxa"/>
            <w:tcBorders>
              <w:top w:val="single" w:sz="6" w:space="0" w:color="auto"/>
              <w:left w:val="single" w:sz="6" w:space="0" w:color="auto"/>
              <w:bottom w:val="single" w:sz="6" w:space="0" w:color="auto"/>
              <w:right w:val="double" w:sz="6" w:space="0" w:color="auto"/>
            </w:tcBorders>
          </w:tcPr>
          <w:p w14:paraId="575CA530" w14:textId="77777777" w:rsidR="00E5147F" w:rsidRPr="00E5147F" w:rsidRDefault="00E5147F" w:rsidP="00382312">
            <w:pPr>
              <w:jc w:val="right"/>
            </w:pPr>
            <w:r w:rsidRPr="00E5147F">
              <w:t>2 100</w:t>
            </w:r>
          </w:p>
        </w:tc>
      </w:tr>
      <w:tr w:rsidR="00E5147F" w:rsidRPr="00E5147F" w14:paraId="6A79967E" w14:textId="77777777" w:rsidTr="00382312">
        <w:tc>
          <w:tcPr>
            <w:tcW w:w="512" w:type="dxa"/>
            <w:tcBorders>
              <w:top w:val="single" w:sz="6" w:space="0" w:color="auto"/>
              <w:left w:val="double" w:sz="6" w:space="0" w:color="auto"/>
              <w:bottom w:val="single" w:sz="6" w:space="0" w:color="auto"/>
              <w:right w:val="single" w:sz="6" w:space="0" w:color="auto"/>
            </w:tcBorders>
          </w:tcPr>
          <w:p w14:paraId="07DFCFCF" w14:textId="77777777" w:rsidR="00E5147F" w:rsidRPr="00E5147F" w:rsidRDefault="00E5147F" w:rsidP="00382312"/>
        </w:tc>
        <w:tc>
          <w:tcPr>
            <w:tcW w:w="5140" w:type="dxa"/>
            <w:tcBorders>
              <w:top w:val="single" w:sz="6" w:space="0" w:color="auto"/>
              <w:left w:val="single" w:sz="6" w:space="0" w:color="auto"/>
              <w:bottom w:val="single" w:sz="6" w:space="0" w:color="auto"/>
              <w:right w:val="single" w:sz="6" w:space="0" w:color="auto"/>
            </w:tcBorders>
          </w:tcPr>
          <w:p w14:paraId="3033E1A3" w14:textId="77777777" w:rsidR="00E5147F" w:rsidRPr="00E5147F" w:rsidRDefault="00E5147F" w:rsidP="00382312">
            <w:r w:rsidRPr="00E5147F">
              <w:t>Изменение отложенных налоговых активов</w:t>
            </w:r>
          </w:p>
        </w:tc>
        <w:tc>
          <w:tcPr>
            <w:tcW w:w="640" w:type="dxa"/>
            <w:tcBorders>
              <w:top w:val="single" w:sz="6" w:space="0" w:color="auto"/>
              <w:left w:val="single" w:sz="6" w:space="0" w:color="auto"/>
              <w:bottom w:val="single" w:sz="6" w:space="0" w:color="auto"/>
              <w:right w:val="single" w:sz="6" w:space="0" w:color="auto"/>
            </w:tcBorders>
          </w:tcPr>
          <w:p w14:paraId="5163EED9" w14:textId="77777777" w:rsidR="00E5147F" w:rsidRPr="00E5147F" w:rsidRDefault="00E5147F" w:rsidP="00382312">
            <w:pPr>
              <w:jc w:val="center"/>
            </w:pPr>
            <w:r w:rsidRPr="00E5147F">
              <w:t>2450</w:t>
            </w:r>
          </w:p>
        </w:tc>
        <w:tc>
          <w:tcPr>
            <w:tcW w:w="1360" w:type="dxa"/>
            <w:tcBorders>
              <w:top w:val="single" w:sz="6" w:space="0" w:color="auto"/>
              <w:left w:val="single" w:sz="6" w:space="0" w:color="auto"/>
              <w:bottom w:val="single" w:sz="6" w:space="0" w:color="auto"/>
              <w:right w:val="single" w:sz="6" w:space="0" w:color="auto"/>
            </w:tcBorders>
          </w:tcPr>
          <w:p w14:paraId="01CEE35C" w14:textId="77777777" w:rsidR="00E5147F" w:rsidRPr="00E5147F" w:rsidRDefault="00E5147F" w:rsidP="00382312">
            <w:pPr>
              <w:jc w:val="right"/>
            </w:pPr>
            <w:r w:rsidRPr="00E5147F">
              <w:t>1 127</w:t>
            </w:r>
          </w:p>
        </w:tc>
        <w:tc>
          <w:tcPr>
            <w:tcW w:w="1360" w:type="dxa"/>
            <w:tcBorders>
              <w:top w:val="single" w:sz="6" w:space="0" w:color="auto"/>
              <w:left w:val="single" w:sz="6" w:space="0" w:color="auto"/>
              <w:bottom w:val="single" w:sz="6" w:space="0" w:color="auto"/>
              <w:right w:val="double" w:sz="6" w:space="0" w:color="auto"/>
            </w:tcBorders>
          </w:tcPr>
          <w:p w14:paraId="78F502CE" w14:textId="77777777" w:rsidR="00E5147F" w:rsidRPr="00E5147F" w:rsidRDefault="00E5147F" w:rsidP="00382312">
            <w:pPr>
              <w:jc w:val="right"/>
            </w:pPr>
            <w:r w:rsidRPr="00E5147F">
              <w:t>1 180</w:t>
            </w:r>
          </w:p>
        </w:tc>
      </w:tr>
      <w:tr w:rsidR="00E5147F" w:rsidRPr="00E5147F" w14:paraId="40643B24" w14:textId="77777777" w:rsidTr="00382312">
        <w:tc>
          <w:tcPr>
            <w:tcW w:w="512" w:type="dxa"/>
            <w:tcBorders>
              <w:top w:val="single" w:sz="6" w:space="0" w:color="auto"/>
              <w:left w:val="double" w:sz="6" w:space="0" w:color="auto"/>
              <w:bottom w:val="single" w:sz="6" w:space="0" w:color="auto"/>
              <w:right w:val="single" w:sz="6" w:space="0" w:color="auto"/>
            </w:tcBorders>
          </w:tcPr>
          <w:p w14:paraId="558F41B4" w14:textId="77777777" w:rsidR="00E5147F" w:rsidRPr="00E5147F" w:rsidRDefault="00E5147F" w:rsidP="00382312"/>
        </w:tc>
        <w:tc>
          <w:tcPr>
            <w:tcW w:w="5140" w:type="dxa"/>
            <w:tcBorders>
              <w:top w:val="single" w:sz="6" w:space="0" w:color="auto"/>
              <w:left w:val="single" w:sz="6" w:space="0" w:color="auto"/>
              <w:bottom w:val="single" w:sz="6" w:space="0" w:color="auto"/>
              <w:right w:val="single" w:sz="6" w:space="0" w:color="auto"/>
            </w:tcBorders>
          </w:tcPr>
          <w:p w14:paraId="73D87FBD" w14:textId="77777777" w:rsidR="00E5147F" w:rsidRPr="00E5147F" w:rsidRDefault="00E5147F" w:rsidP="00382312">
            <w:r w:rsidRPr="00E5147F">
              <w:t>Прочее</w:t>
            </w:r>
          </w:p>
        </w:tc>
        <w:tc>
          <w:tcPr>
            <w:tcW w:w="640" w:type="dxa"/>
            <w:tcBorders>
              <w:top w:val="single" w:sz="6" w:space="0" w:color="auto"/>
              <w:left w:val="single" w:sz="6" w:space="0" w:color="auto"/>
              <w:bottom w:val="single" w:sz="6" w:space="0" w:color="auto"/>
              <w:right w:val="single" w:sz="6" w:space="0" w:color="auto"/>
            </w:tcBorders>
          </w:tcPr>
          <w:p w14:paraId="53A95E56" w14:textId="77777777" w:rsidR="00E5147F" w:rsidRPr="00E5147F" w:rsidRDefault="00E5147F" w:rsidP="00382312">
            <w:pPr>
              <w:jc w:val="center"/>
            </w:pPr>
            <w:r w:rsidRPr="00E5147F">
              <w:t>2460</w:t>
            </w:r>
          </w:p>
        </w:tc>
        <w:tc>
          <w:tcPr>
            <w:tcW w:w="1360" w:type="dxa"/>
            <w:tcBorders>
              <w:top w:val="single" w:sz="6" w:space="0" w:color="auto"/>
              <w:left w:val="single" w:sz="6" w:space="0" w:color="auto"/>
              <w:bottom w:val="single" w:sz="6" w:space="0" w:color="auto"/>
              <w:right w:val="single" w:sz="6" w:space="0" w:color="auto"/>
            </w:tcBorders>
          </w:tcPr>
          <w:p w14:paraId="2394D9A4" w14:textId="77777777" w:rsidR="00E5147F" w:rsidRPr="00E5147F" w:rsidRDefault="00E5147F" w:rsidP="00382312">
            <w:pPr>
              <w:jc w:val="right"/>
            </w:pPr>
            <w:r w:rsidRPr="00E5147F">
              <w:t>(4)</w:t>
            </w:r>
          </w:p>
        </w:tc>
        <w:tc>
          <w:tcPr>
            <w:tcW w:w="1360" w:type="dxa"/>
            <w:tcBorders>
              <w:top w:val="single" w:sz="6" w:space="0" w:color="auto"/>
              <w:left w:val="single" w:sz="6" w:space="0" w:color="auto"/>
              <w:bottom w:val="single" w:sz="6" w:space="0" w:color="auto"/>
              <w:right w:val="double" w:sz="6" w:space="0" w:color="auto"/>
            </w:tcBorders>
          </w:tcPr>
          <w:p w14:paraId="206E3E99" w14:textId="77777777" w:rsidR="00E5147F" w:rsidRPr="00E5147F" w:rsidRDefault="00E5147F" w:rsidP="00382312">
            <w:pPr>
              <w:jc w:val="right"/>
            </w:pPr>
            <w:r w:rsidRPr="00E5147F">
              <w:rPr>
                <w:lang w:val="en-US"/>
              </w:rPr>
              <w:t>-</w:t>
            </w:r>
          </w:p>
        </w:tc>
      </w:tr>
      <w:tr w:rsidR="00E5147F" w:rsidRPr="00E5147F" w14:paraId="6DDB321A" w14:textId="77777777" w:rsidTr="00382312">
        <w:tc>
          <w:tcPr>
            <w:tcW w:w="512" w:type="dxa"/>
            <w:tcBorders>
              <w:top w:val="single" w:sz="6" w:space="0" w:color="auto"/>
              <w:left w:val="double" w:sz="6" w:space="0" w:color="auto"/>
              <w:bottom w:val="single" w:sz="6" w:space="0" w:color="auto"/>
              <w:right w:val="single" w:sz="6" w:space="0" w:color="auto"/>
            </w:tcBorders>
          </w:tcPr>
          <w:p w14:paraId="603D9976" w14:textId="77777777" w:rsidR="00E5147F" w:rsidRPr="00E5147F" w:rsidRDefault="00E5147F" w:rsidP="00382312"/>
        </w:tc>
        <w:tc>
          <w:tcPr>
            <w:tcW w:w="5140" w:type="dxa"/>
            <w:tcBorders>
              <w:top w:val="single" w:sz="6" w:space="0" w:color="auto"/>
              <w:left w:val="single" w:sz="6" w:space="0" w:color="auto"/>
              <w:bottom w:val="single" w:sz="6" w:space="0" w:color="auto"/>
              <w:right w:val="single" w:sz="6" w:space="0" w:color="auto"/>
            </w:tcBorders>
          </w:tcPr>
          <w:p w14:paraId="3635255A" w14:textId="77777777" w:rsidR="00E5147F" w:rsidRPr="00E5147F" w:rsidRDefault="00E5147F" w:rsidP="00382312">
            <w:r w:rsidRPr="00E5147F">
              <w:t>Чистая прибыль (убыток)</w:t>
            </w:r>
          </w:p>
        </w:tc>
        <w:tc>
          <w:tcPr>
            <w:tcW w:w="640" w:type="dxa"/>
            <w:tcBorders>
              <w:top w:val="single" w:sz="6" w:space="0" w:color="auto"/>
              <w:left w:val="single" w:sz="6" w:space="0" w:color="auto"/>
              <w:bottom w:val="single" w:sz="6" w:space="0" w:color="auto"/>
              <w:right w:val="single" w:sz="6" w:space="0" w:color="auto"/>
            </w:tcBorders>
          </w:tcPr>
          <w:p w14:paraId="2FE6AD3C" w14:textId="77777777" w:rsidR="00E5147F" w:rsidRPr="00E5147F" w:rsidRDefault="00E5147F" w:rsidP="00382312">
            <w:pPr>
              <w:jc w:val="center"/>
            </w:pPr>
            <w:r w:rsidRPr="00E5147F">
              <w:t>2400</w:t>
            </w:r>
          </w:p>
        </w:tc>
        <w:tc>
          <w:tcPr>
            <w:tcW w:w="1360" w:type="dxa"/>
            <w:tcBorders>
              <w:top w:val="single" w:sz="6" w:space="0" w:color="auto"/>
              <w:left w:val="single" w:sz="6" w:space="0" w:color="auto"/>
              <w:bottom w:val="single" w:sz="6" w:space="0" w:color="auto"/>
              <w:right w:val="single" w:sz="6" w:space="0" w:color="auto"/>
            </w:tcBorders>
          </w:tcPr>
          <w:p w14:paraId="3F90B1D6" w14:textId="77777777" w:rsidR="00E5147F" w:rsidRPr="00E5147F" w:rsidRDefault="00E5147F" w:rsidP="00382312">
            <w:pPr>
              <w:jc w:val="right"/>
            </w:pPr>
            <w:r w:rsidRPr="00E5147F">
              <w:t>323</w:t>
            </w:r>
          </w:p>
        </w:tc>
        <w:tc>
          <w:tcPr>
            <w:tcW w:w="1360" w:type="dxa"/>
            <w:tcBorders>
              <w:top w:val="single" w:sz="6" w:space="0" w:color="auto"/>
              <w:left w:val="single" w:sz="6" w:space="0" w:color="auto"/>
              <w:bottom w:val="single" w:sz="6" w:space="0" w:color="auto"/>
              <w:right w:val="double" w:sz="6" w:space="0" w:color="auto"/>
            </w:tcBorders>
          </w:tcPr>
          <w:p w14:paraId="2D032CD2" w14:textId="77777777" w:rsidR="00E5147F" w:rsidRPr="00E5147F" w:rsidRDefault="00E5147F" w:rsidP="00382312">
            <w:pPr>
              <w:jc w:val="right"/>
            </w:pPr>
            <w:r w:rsidRPr="00E5147F">
              <w:t>629</w:t>
            </w:r>
          </w:p>
        </w:tc>
      </w:tr>
      <w:tr w:rsidR="00E5147F" w:rsidRPr="00E5147F" w14:paraId="288F9F93" w14:textId="77777777" w:rsidTr="00382312">
        <w:tc>
          <w:tcPr>
            <w:tcW w:w="512" w:type="dxa"/>
            <w:tcBorders>
              <w:top w:val="single" w:sz="6" w:space="0" w:color="auto"/>
              <w:left w:val="double" w:sz="6" w:space="0" w:color="auto"/>
              <w:bottom w:val="single" w:sz="6" w:space="0" w:color="auto"/>
              <w:right w:val="single" w:sz="6" w:space="0" w:color="auto"/>
            </w:tcBorders>
          </w:tcPr>
          <w:p w14:paraId="0D1E0A08" w14:textId="77777777" w:rsidR="00E5147F" w:rsidRPr="00E5147F" w:rsidRDefault="00E5147F" w:rsidP="00382312"/>
        </w:tc>
        <w:tc>
          <w:tcPr>
            <w:tcW w:w="5140" w:type="dxa"/>
            <w:tcBorders>
              <w:top w:val="single" w:sz="6" w:space="0" w:color="auto"/>
              <w:left w:val="single" w:sz="6" w:space="0" w:color="auto"/>
              <w:bottom w:val="single" w:sz="6" w:space="0" w:color="auto"/>
              <w:right w:val="single" w:sz="6" w:space="0" w:color="auto"/>
            </w:tcBorders>
          </w:tcPr>
          <w:p w14:paraId="54738EAD" w14:textId="77777777" w:rsidR="00E5147F" w:rsidRPr="00E5147F" w:rsidRDefault="00E5147F" w:rsidP="00382312">
            <w:r w:rsidRPr="00E5147F">
              <w:t>СПРАВОЧНО:</w:t>
            </w:r>
          </w:p>
        </w:tc>
        <w:tc>
          <w:tcPr>
            <w:tcW w:w="640" w:type="dxa"/>
            <w:tcBorders>
              <w:top w:val="single" w:sz="6" w:space="0" w:color="auto"/>
              <w:left w:val="single" w:sz="6" w:space="0" w:color="auto"/>
              <w:bottom w:val="single" w:sz="6" w:space="0" w:color="auto"/>
              <w:right w:val="single" w:sz="6" w:space="0" w:color="auto"/>
            </w:tcBorders>
          </w:tcPr>
          <w:p w14:paraId="70355E68" w14:textId="77777777" w:rsidR="00E5147F" w:rsidRPr="00E5147F" w:rsidRDefault="00E5147F" w:rsidP="00382312"/>
        </w:tc>
        <w:tc>
          <w:tcPr>
            <w:tcW w:w="1360" w:type="dxa"/>
            <w:tcBorders>
              <w:top w:val="single" w:sz="6" w:space="0" w:color="auto"/>
              <w:left w:val="single" w:sz="6" w:space="0" w:color="auto"/>
              <w:bottom w:val="single" w:sz="6" w:space="0" w:color="auto"/>
              <w:right w:val="single" w:sz="6" w:space="0" w:color="auto"/>
            </w:tcBorders>
          </w:tcPr>
          <w:p w14:paraId="4A73BAA2" w14:textId="77777777" w:rsidR="00E5147F" w:rsidRPr="00E5147F" w:rsidRDefault="00E5147F" w:rsidP="00382312">
            <w:pPr>
              <w:jc w:val="right"/>
            </w:pPr>
          </w:p>
        </w:tc>
        <w:tc>
          <w:tcPr>
            <w:tcW w:w="1360" w:type="dxa"/>
            <w:tcBorders>
              <w:top w:val="single" w:sz="6" w:space="0" w:color="auto"/>
              <w:left w:val="single" w:sz="6" w:space="0" w:color="auto"/>
              <w:bottom w:val="single" w:sz="6" w:space="0" w:color="auto"/>
              <w:right w:val="double" w:sz="6" w:space="0" w:color="auto"/>
            </w:tcBorders>
          </w:tcPr>
          <w:p w14:paraId="54CBC69F" w14:textId="77777777" w:rsidR="00E5147F" w:rsidRPr="00E5147F" w:rsidRDefault="00E5147F" w:rsidP="00382312">
            <w:pPr>
              <w:jc w:val="right"/>
            </w:pPr>
          </w:p>
        </w:tc>
      </w:tr>
      <w:tr w:rsidR="00E5147F" w:rsidRPr="00E5147F" w14:paraId="5A942278" w14:textId="77777777" w:rsidTr="00382312">
        <w:tc>
          <w:tcPr>
            <w:tcW w:w="512" w:type="dxa"/>
            <w:tcBorders>
              <w:top w:val="single" w:sz="6" w:space="0" w:color="auto"/>
              <w:left w:val="double" w:sz="6" w:space="0" w:color="auto"/>
              <w:bottom w:val="single" w:sz="6" w:space="0" w:color="auto"/>
              <w:right w:val="single" w:sz="6" w:space="0" w:color="auto"/>
            </w:tcBorders>
          </w:tcPr>
          <w:p w14:paraId="28E98DC4" w14:textId="77777777" w:rsidR="00E5147F" w:rsidRPr="00E5147F" w:rsidRDefault="00E5147F" w:rsidP="00382312"/>
        </w:tc>
        <w:tc>
          <w:tcPr>
            <w:tcW w:w="5140" w:type="dxa"/>
            <w:tcBorders>
              <w:top w:val="single" w:sz="6" w:space="0" w:color="auto"/>
              <w:left w:val="single" w:sz="6" w:space="0" w:color="auto"/>
              <w:bottom w:val="single" w:sz="6" w:space="0" w:color="auto"/>
              <w:right w:val="single" w:sz="6" w:space="0" w:color="auto"/>
            </w:tcBorders>
          </w:tcPr>
          <w:p w14:paraId="22F056FF" w14:textId="77777777" w:rsidR="00E5147F" w:rsidRPr="00E5147F" w:rsidRDefault="00E5147F" w:rsidP="00382312">
            <w:r w:rsidRPr="00E5147F">
              <w:t xml:space="preserve">Результат от переоценки </w:t>
            </w:r>
            <w:proofErr w:type="spellStart"/>
            <w:r w:rsidRPr="00E5147F">
              <w:t>внеоборотных</w:t>
            </w:r>
            <w:proofErr w:type="spellEnd"/>
            <w:r w:rsidRPr="00E5147F">
              <w:t xml:space="preserve"> активов, не включаемый в чистую прибыль (убыток) периода</w:t>
            </w:r>
          </w:p>
        </w:tc>
        <w:tc>
          <w:tcPr>
            <w:tcW w:w="640" w:type="dxa"/>
            <w:tcBorders>
              <w:top w:val="single" w:sz="6" w:space="0" w:color="auto"/>
              <w:left w:val="single" w:sz="6" w:space="0" w:color="auto"/>
              <w:bottom w:val="single" w:sz="6" w:space="0" w:color="auto"/>
              <w:right w:val="single" w:sz="6" w:space="0" w:color="auto"/>
            </w:tcBorders>
          </w:tcPr>
          <w:p w14:paraId="7946305A" w14:textId="77777777" w:rsidR="00E5147F" w:rsidRPr="00E5147F" w:rsidRDefault="00E5147F" w:rsidP="00382312">
            <w:pPr>
              <w:jc w:val="center"/>
            </w:pPr>
            <w:r w:rsidRPr="00E5147F">
              <w:t>2510</w:t>
            </w:r>
          </w:p>
        </w:tc>
        <w:tc>
          <w:tcPr>
            <w:tcW w:w="1360" w:type="dxa"/>
            <w:tcBorders>
              <w:top w:val="single" w:sz="6" w:space="0" w:color="auto"/>
              <w:left w:val="single" w:sz="6" w:space="0" w:color="auto"/>
              <w:bottom w:val="single" w:sz="6" w:space="0" w:color="auto"/>
              <w:right w:val="single" w:sz="6" w:space="0" w:color="auto"/>
            </w:tcBorders>
          </w:tcPr>
          <w:p w14:paraId="14B9E3FC" w14:textId="77777777" w:rsidR="00E5147F" w:rsidRPr="00E5147F" w:rsidRDefault="00E5147F" w:rsidP="00382312">
            <w:pPr>
              <w:jc w:val="right"/>
            </w:pPr>
            <w:r w:rsidRPr="00E5147F">
              <w:t>-</w:t>
            </w:r>
          </w:p>
        </w:tc>
        <w:tc>
          <w:tcPr>
            <w:tcW w:w="1360" w:type="dxa"/>
            <w:tcBorders>
              <w:top w:val="single" w:sz="6" w:space="0" w:color="auto"/>
              <w:left w:val="single" w:sz="6" w:space="0" w:color="auto"/>
              <w:bottom w:val="single" w:sz="6" w:space="0" w:color="auto"/>
              <w:right w:val="double" w:sz="6" w:space="0" w:color="auto"/>
            </w:tcBorders>
          </w:tcPr>
          <w:p w14:paraId="3A6BF49E" w14:textId="77777777" w:rsidR="00E5147F" w:rsidRPr="00E5147F" w:rsidRDefault="00E5147F" w:rsidP="00382312">
            <w:pPr>
              <w:jc w:val="right"/>
            </w:pPr>
            <w:r w:rsidRPr="00E5147F">
              <w:t>-</w:t>
            </w:r>
          </w:p>
        </w:tc>
      </w:tr>
      <w:tr w:rsidR="00E5147F" w:rsidRPr="00E5147F" w14:paraId="39A1FF22" w14:textId="77777777" w:rsidTr="00382312">
        <w:tc>
          <w:tcPr>
            <w:tcW w:w="512" w:type="dxa"/>
            <w:tcBorders>
              <w:top w:val="single" w:sz="6" w:space="0" w:color="auto"/>
              <w:left w:val="double" w:sz="6" w:space="0" w:color="auto"/>
              <w:bottom w:val="single" w:sz="6" w:space="0" w:color="auto"/>
              <w:right w:val="single" w:sz="6" w:space="0" w:color="auto"/>
            </w:tcBorders>
          </w:tcPr>
          <w:p w14:paraId="7FFB43F6" w14:textId="77777777" w:rsidR="00E5147F" w:rsidRPr="00E5147F" w:rsidRDefault="00E5147F" w:rsidP="00382312"/>
        </w:tc>
        <w:tc>
          <w:tcPr>
            <w:tcW w:w="5140" w:type="dxa"/>
            <w:tcBorders>
              <w:top w:val="single" w:sz="6" w:space="0" w:color="auto"/>
              <w:left w:val="single" w:sz="6" w:space="0" w:color="auto"/>
              <w:bottom w:val="single" w:sz="6" w:space="0" w:color="auto"/>
              <w:right w:val="single" w:sz="6" w:space="0" w:color="auto"/>
            </w:tcBorders>
          </w:tcPr>
          <w:p w14:paraId="656B238F" w14:textId="77777777" w:rsidR="00E5147F" w:rsidRPr="00E5147F" w:rsidRDefault="00E5147F" w:rsidP="00382312">
            <w:r w:rsidRPr="00E5147F">
              <w:t>Результат от прочих операций, не включаемый в чистую прибыль (убыток) периода</w:t>
            </w:r>
          </w:p>
        </w:tc>
        <w:tc>
          <w:tcPr>
            <w:tcW w:w="640" w:type="dxa"/>
            <w:tcBorders>
              <w:top w:val="single" w:sz="6" w:space="0" w:color="auto"/>
              <w:left w:val="single" w:sz="6" w:space="0" w:color="auto"/>
              <w:bottom w:val="single" w:sz="6" w:space="0" w:color="auto"/>
              <w:right w:val="single" w:sz="6" w:space="0" w:color="auto"/>
            </w:tcBorders>
          </w:tcPr>
          <w:p w14:paraId="5A401411" w14:textId="77777777" w:rsidR="00E5147F" w:rsidRPr="00E5147F" w:rsidRDefault="00E5147F" w:rsidP="00382312">
            <w:pPr>
              <w:jc w:val="center"/>
            </w:pPr>
            <w:r w:rsidRPr="00E5147F">
              <w:t>2520</w:t>
            </w:r>
          </w:p>
        </w:tc>
        <w:tc>
          <w:tcPr>
            <w:tcW w:w="1360" w:type="dxa"/>
            <w:tcBorders>
              <w:top w:val="single" w:sz="6" w:space="0" w:color="auto"/>
              <w:left w:val="single" w:sz="6" w:space="0" w:color="auto"/>
              <w:bottom w:val="single" w:sz="6" w:space="0" w:color="auto"/>
              <w:right w:val="single" w:sz="6" w:space="0" w:color="auto"/>
            </w:tcBorders>
          </w:tcPr>
          <w:p w14:paraId="674EB853" w14:textId="77777777" w:rsidR="00E5147F" w:rsidRPr="00E5147F" w:rsidRDefault="00E5147F" w:rsidP="00382312">
            <w:pPr>
              <w:jc w:val="right"/>
            </w:pPr>
            <w:r w:rsidRPr="00E5147F">
              <w:t>-</w:t>
            </w:r>
          </w:p>
        </w:tc>
        <w:tc>
          <w:tcPr>
            <w:tcW w:w="1360" w:type="dxa"/>
            <w:tcBorders>
              <w:top w:val="single" w:sz="6" w:space="0" w:color="auto"/>
              <w:left w:val="single" w:sz="6" w:space="0" w:color="auto"/>
              <w:bottom w:val="single" w:sz="6" w:space="0" w:color="auto"/>
              <w:right w:val="double" w:sz="6" w:space="0" w:color="auto"/>
            </w:tcBorders>
          </w:tcPr>
          <w:p w14:paraId="5202346C" w14:textId="77777777" w:rsidR="00E5147F" w:rsidRPr="00E5147F" w:rsidRDefault="00E5147F" w:rsidP="00382312">
            <w:pPr>
              <w:jc w:val="right"/>
            </w:pPr>
            <w:r w:rsidRPr="00E5147F">
              <w:t>-</w:t>
            </w:r>
          </w:p>
        </w:tc>
      </w:tr>
      <w:tr w:rsidR="00E5147F" w:rsidRPr="00E5147F" w14:paraId="0AAA8454" w14:textId="77777777" w:rsidTr="00382312">
        <w:tc>
          <w:tcPr>
            <w:tcW w:w="512" w:type="dxa"/>
            <w:tcBorders>
              <w:top w:val="single" w:sz="6" w:space="0" w:color="auto"/>
              <w:left w:val="double" w:sz="6" w:space="0" w:color="auto"/>
              <w:bottom w:val="single" w:sz="6" w:space="0" w:color="auto"/>
              <w:right w:val="single" w:sz="6" w:space="0" w:color="auto"/>
            </w:tcBorders>
          </w:tcPr>
          <w:p w14:paraId="16C58469" w14:textId="77777777" w:rsidR="00E5147F" w:rsidRPr="00E5147F" w:rsidRDefault="00E5147F" w:rsidP="00382312"/>
        </w:tc>
        <w:tc>
          <w:tcPr>
            <w:tcW w:w="5140" w:type="dxa"/>
            <w:tcBorders>
              <w:top w:val="single" w:sz="6" w:space="0" w:color="auto"/>
              <w:left w:val="single" w:sz="6" w:space="0" w:color="auto"/>
              <w:bottom w:val="single" w:sz="6" w:space="0" w:color="auto"/>
              <w:right w:val="single" w:sz="6" w:space="0" w:color="auto"/>
            </w:tcBorders>
          </w:tcPr>
          <w:p w14:paraId="32756771" w14:textId="77777777" w:rsidR="00E5147F" w:rsidRPr="00E5147F" w:rsidRDefault="00E5147F" w:rsidP="00382312">
            <w:r w:rsidRPr="00E5147F">
              <w:t>Совокупный финансовый результат периода</w:t>
            </w:r>
          </w:p>
        </w:tc>
        <w:tc>
          <w:tcPr>
            <w:tcW w:w="640" w:type="dxa"/>
            <w:tcBorders>
              <w:top w:val="single" w:sz="6" w:space="0" w:color="auto"/>
              <w:left w:val="single" w:sz="6" w:space="0" w:color="auto"/>
              <w:bottom w:val="single" w:sz="6" w:space="0" w:color="auto"/>
              <w:right w:val="single" w:sz="6" w:space="0" w:color="auto"/>
            </w:tcBorders>
          </w:tcPr>
          <w:p w14:paraId="5D0E35D6" w14:textId="77777777" w:rsidR="00E5147F" w:rsidRPr="00E5147F" w:rsidRDefault="00E5147F" w:rsidP="00382312">
            <w:pPr>
              <w:jc w:val="center"/>
            </w:pPr>
            <w:r w:rsidRPr="00E5147F">
              <w:t>2500</w:t>
            </w:r>
          </w:p>
        </w:tc>
        <w:tc>
          <w:tcPr>
            <w:tcW w:w="1360" w:type="dxa"/>
            <w:tcBorders>
              <w:top w:val="single" w:sz="6" w:space="0" w:color="auto"/>
              <w:left w:val="single" w:sz="6" w:space="0" w:color="auto"/>
              <w:bottom w:val="single" w:sz="6" w:space="0" w:color="auto"/>
              <w:right w:val="single" w:sz="6" w:space="0" w:color="auto"/>
            </w:tcBorders>
          </w:tcPr>
          <w:p w14:paraId="05344024" w14:textId="77777777" w:rsidR="00E5147F" w:rsidRPr="00E5147F" w:rsidRDefault="00E5147F" w:rsidP="00382312">
            <w:pPr>
              <w:jc w:val="right"/>
            </w:pPr>
            <w:r w:rsidRPr="00E5147F">
              <w:t>323</w:t>
            </w:r>
          </w:p>
        </w:tc>
        <w:tc>
          <w:tcPr>
            <w:tcW w:w="1360" w:type="dxa"/>
            <w:tcBorders>
              <w:top w:val="single" w:sz="6" w:space="0" w:color="auto"/>
              <w:left w:val="single" w:sz="6" w:space="0" w:color="auto"/>
              <w:bottom w:val="single" w:sz="6" w:space="0" w:color="auto"/>
              <w:right w:val="double" w:sz="6" w:space="0" w:color="auto"/>
            </w:tcBorders>
          </w:tcPr>
          <w:p w14:paraId="408D600C" w14:textId="77777777" w:rsidR="00E5147F" w:rsidRPr="00E5147F" w:rsidRDefault="00E5147F" w:rsidP="00382312">
            <w:pPr>
              <w:jc w:val="right"/>
            </w:pPr>
            <w:r w:rsidRPr="00E5147F">
              <w:t>629</w:t>
            </w:r>
          </w:p>
        </w:tc>
      </w:tr>
      <w:tr w:rsidR="00E5147F" w:rsidRPr="00E5147F" w14:paraId="09451934" w14:textId="77777777" w:rsidTr="00382312">
        <w:tc>
          <w:tcPr>
            <w:tcW w:w="512" w:type="dxa"/>
            <w:tcBorders>
              <w:top w:val="single" w:sz="6" w:space="0" w:color="auto"/>
              <w:left w:val="double" w:sz="6" w:space="0" w:color="auto"/>
              <w:bottom w:val="single" w:sz="6" w:space="0" w:color="auto"/>
              <w:right w:val="single" w:sz="6" w:space="0" w:color="auto"/>
            </w:tcBorders>
          </w:tcPr>
          <w:p w14:paraId="4AA3476F" w14:textId="77777777" w:rsidR="00E5147F" w:rsidRPr="00E5147F" w:rsidRDefault="00E5147F" w:rsidP="00382312"/>
        </w:tc>
        <w:tc>
          <w:tcPr>
            <w:tcW w:w="5140" w:type="dxa"/>
            <w:tcBorders>
              <w:top w:val="single" w:sz="6" w:space="0" w:color="auto"/>
              <w:left w:val="single" w:sz="6" w:space="0" w:color="auto"/>
              <w:bottom w:val="single" w:sz="6" w:space="0" w:color="auto"/>
              <w:right w:val="single" w:sz="6" w:space="0" w:color="auto"/>
            </w:tcBorders>
          </w:tcPr>
          <w:p w14:paraId="74F83AA6" w14:textId="77777777" w:rsidR="00E5147F" w:rsidRPr="00E5147F" w:rsidRDefault="00E5147F" w:rsidP="00382312">
            <w:r w:rsidRPr="00E5147F">
              <w:t>Базовая прибыль (убыток) на акцию</w:t>
            </w:r>
          </w:p>
        </w:tc>
        <w:tc>
          <w:tcPr>
            <w:tcW w:w="640" w:type="dxa"/>
            <w:tcBorders>
              <w:top w:val="single" w:sz="6" w:space="0" w:color="auto"/>
              <w:left w:val="single" w:sz="6" w:space="0" w:color="auto"/>
              <w:bottom w:val="single" w:sz="6" w:space="0" w:color="auto"/>
              <w:right w:val="single" w:sz="6" w:space="0" w:color="auto"/>
            </w:tcBorders>
          </w:tcPr>
          <w:p w14:paraId="71EEDD86" w14:textId="77777777" w:rsidR="00E5147F" w:rsidRPr="00E5147F" w:rsidRDefault="00E5147F" w:rsidP="00382312">
            <w:pPr>
              <w:jc w:val="center"/>
            </w:pPr>
            <w:r w:rsidRPr="00E5147F">
              <w:t>2900</w:t>
            </w:r>
          </w:p>
        </w:tc>
        <w:tc>
          <w:tcPr>
            <w:tcW w:w="1360" w:type="dxa"/>
            <w:tcBorders>
              <w:top w:val="single" w:sz="6" w:space="0" w:color="auto"/>
              <w:left w:val="single" w:sz="6" w:space="0" w:color="auto"/>
              <w:bottom w:val="single" w:sz="6" w:space="0" w:color="auto"/>
              <w:right w:val="single" w:sz="6" w:space="0" w:color="auto"/>
            </w:tcBorders>
          </w:tcPr>
          <w:p w14:paraId="73B55B2F" w14:textId="77777777" w:rsidR="00E5147F" w:rsidRPr="00E5147F" w:rsidRDefault="00E5147F" w:rsidP="00382312">
            <w:pPr>
              <w:jc w:val="right"/>
            </w:pPr>
            <w:r w:rsidRPr="00E5147F">
              <w:t>-</w:t>
            </w:r>
          </w:p>
        </w:tc>
        <w:tc>
          <w:tcPr>
            <w:tcW w:w="1360" w:type="dxa"/>
            <w:tcBorders>
              <w:top w:val="single" w:sz="6" w:space="0" w:color="auto"/>
              <w:left w:val="single" w:sz="6" w:space="0" w:color="auto"/>
              <w:bottom w:val="single" w:sz="6" w:space="0" w:color="auto"/>
              <w:right w:val="double" w:sz="6" w:space="0" w:color="auto"/>
            </w:tcBorders>
          </w:tcPr>
          <w:p w14:paraId="0F77FD82" w14:textId="77777777" w:rsidR="00E5147F" w:rsidRPr="00E5147F" w:rsidRDefault="00E5147F" w:rsidP="00382312">
            <w:pPr>
              <w:jc w:val="right"/>
            </w:pPr>
            <w:r w:rsidRPr="00E5147F">
              <w:t>-</w:t>
            </w:r>
          </w:p>
        </w:tc>
      </w:tr>
      <w:tr w:rsidR="00E5147F" w:rsidRPr="00CC1CCF" w14:paraId="14F79BEA" w14:textId="77777777" w:rsidTr="00382312">
        <w:tc>
          <w:tcPr>
            <w:tcW w:w="512" w:type="dxa"/>
            <w:tcBorders>
              <w:top w:val="single" w:sz="6" w:space="0" w:color="auto"/>
              <w:left w:val="double" w:sz="6" w:space="0" w:color="auto"/>
              <w:bottom w:val="double" w:sz="6" w:space="0" w:color="auto"/>
              <w:right w:val="single" w:sz="6" w:space="0" w:color="auto"/>
            </w:tcBorders>
          </w:tcPr>
          <w:p w14:paraId="3AE4A37A" w14:textId="77777777" w:rsidR="00E5147F" w:rsidRPr="00E5147F" w:rsidRDefault="00E5147F" w:rsidP="00382312"/>
        </w:tc>
        <w:tc>
          <w:tcPr>
            <w:tcW w:w="5140" w:type="dxa"/>
            <w:tcBorders>
              <w:top w:val="single" w:sz="6" w:space="0" w:color="auto"/>
              <w:left w:val="single" w:sz="6" w:space="0" w:color="auto"/>
              <w:bottom w:val="double" w:sz="6" w:space="0" w:color="auto"/>
              <w:right w:val="single" w:sz="6" w:space="0" w:color="auto"/>
            </w:tcBorders>
          </w:tcPr>
          <w:p w14:paraId="70605303" w14:textId="77777777" w:rsidR="00E5147F" w:rsidRPr="00E5147F" w:rsidRDefault="00E5147F" w:rsidP="00382312">
            <w:r w:rsidRPr="00E5147F">
              <w:t>Разводненная прибыль (убыток) на акцию</w:t>
            </w:r>
          </w:p>
        </w:tc>
        <w:tc>
          <w:tcPr>
            <w:tcW w:w="640" w:type="dxa"/>
            <w:tcBorders>
              <w:top w:val="single" w:sz="6" w:space="0" w:color="auto"/>
              <w:left w:val="single" w:sz="6" w:space="0" w:color="auto"/>
              <w:bottom w:val="double" w:sz="6" w:space="0" w:color="auto"/>
              <w:right w:val="single" w:sz="6" w:space="0" w:color="auto"/>
            </w:tcBorders>
          </w:tcPr>
          <w:p w14:paraId="3A5D962C" w14:textId="77777777" w:rsidR="00E5147F" w:rsidRPr="00E5147F" w:rsidRDefault="00E5147F" w:rsidP="00382312">
            <w:pPr>
              <w:jc w:val="center"/>
            </w:pPr>
            <w:r w:rsidRPr="00E5147F">
              <w:t>2910</w:t>
            </w:r>
          </w:p>
        </w:tc>
        <w:tc>
          <w:tcPr>
            <w:tcW w:w="1360" w:type="dxa"/>
            <w:tcBorders>
              <w:top w:val="single" w:sz="6" w:space="0" w:color="auto"/>
              <w:left w:val="single" w:sz="6" w:space="0" w:color="auto"/>
              <w:bottom w:val="double" w:sz="6" w:space="0" w:color="auto"/>
              <w:right w:val="single" w:sz="6" w:space="0" w:color="auto"/>
            </w:tcBorders>
          </w:tcPr>
          <w:p w14:paraId="3356E808" w14:textId="77777777" w:rsidR="00E5147F" w:rsidRPr="00E5147F" w:rsidRDefault="00E5147F" w:rsidP="00382312">
            <w:pPr>
              <w:jc w:val="right"/>
            </w:pPr>
            <w:r w:rsidRPr="00E5147F">
              <w:t>-</w:t>
            </w:r>
          </w:p>
        </w:tc>
        <w:tc>
          <w:tcPr>
            <w:tcW w:w="1360" w:type="dxa"/>
            <w:tcBorders>
              <w:top w:val="single" w:sz="6" w:space="0" w:color="auto"/>
              <w:left w:val="single" w:sz="6" w:space="0" w:color="auto"/>
              <w:bottom w:val="double" w:sz="6" w:space="0" w:color="auto"/>
              <w:right w:val="double" w:sz="6" w:space="0" w:color="auto"/>
            </w:tcBorders>
          </w:tcPr>
          <w:p w14:paraId="281050C7" w14:textId="77777777" w:rsidR="00E5147F" w:rsidRPr="00CC1CCF" w:rsidRDefault="00E5147F" w:rsidP="00382312">
            <w:pPr>
              <w:jc w:val="right"/>
            </w:pPr>
            <w:r w:rsidRPr="00E5147F">
              <w:t>-</w:t>
            </w:r>
          </w:p>
        </w:tc>
      </w:tr>
    </w:tbl>
    <w:p w14:paraId="77D0A0B7" w14:textId="77777777" w:rsidR="00E779A3" w:rsidRDefault="00E779A3"/>
    <w:p w14:paraId="19B27A67" w14:textId="77777777" w:rsidR="006D2875" w:rsidRDefault="006D2875" w:rsidP="006D2875">
      <w:pPr>
        <w:pStyle w:val="Headingbalance"/>
      </w:pPr>
      <w:r>
        <w:t xml:space="preserve"> </w:t>
      </w:r>
    </w:p>
    <w:p w14:paraId="6F0E86E0" w14:textId="77777777" w:rsidR="00E779A3" w:rsidRDefault="006D2875" w:rsidP="00F12683">
      <w:pPr>
        <w:pStyle w:val="Headingbalance"/>
      </w:pPr>
      <w:r>
        <w:t xml:space="preserve"> </w:t>
      </w:r>
      <w:r w:rsidR="00E779A3">
        <w:br w:type="page"/>
      </w:r>
    </w:p>
    <w:p w14:paraId="6E0D5806" w14:textId="77777777" w:rsidR="00E779A3" w:rsidRDefault="00E779A3">
      <w:pPr>
        <w:pStyle w:val="2"/>
      </w:pPr>
      <w:bookmarkStart w:id="140" w:name="_Toc482629222"/>
      <w:bookmarkStart w:id="141" w:name="_Toc24374845"/>
      <w:r w:rsidRPr="00F64A68">
        <w:lastRenderedPageBreak/>
        <w:t>7.3. Консолидированная финансовая отчетность эмитента</w:t>
      </w:r>
      <w:bookmarkEnd w:id="140"/>
      <w:bookmarkEnd w:id="141"/>
    </w:p>
    <w:p w14:paraId="5AE32E42" w14:textId="55F13427" w:rsidR="008C594C" w:rsidRPr="005E18C6" w:rsidRDefault="00FC4734" w:rsidP="008C594C">
      <w:pPr>
        <w:jc w:val="both"/>
        <w:rPr>
          <w:rFonts w:eastAsiaTheme="minorEastAsia"/>
          <w:b/>
          <w:bCs/>
          <w:i/>
          <w:iCs/>
        </w:rPr>
      </w:pPr>
      <w:bookmarkStart w:id="142" w:name="_Toc482629223"/>
      <w:r>
        <w:rPr>
          <w:rFonts w:eastAsiaTheme="minorEastAsia"/>
          <w:b/>
          <w:bCs/>
          <w:i/>
          <w:iCs/>
        </w:rPr>
        <w:t>П</w:t>
      </w:r>
      <w:r w:rsidR="003E6D94" w:rsidRPr="003E6D94">
        <w:rPr>
          <w:rFonts w:eastAsiaTheme="minorEastAsia"/>
          <w:b/>
          <w:bCs/>
          <w:i/>
          <w:iCs/>
        </w:rPr>
        <w:t>ромежуточная сокращенная консолидированная финансовая отчетность (</w:t>
      </w:r>
      <w:proofErr w:type="spellStart"/>
      <w:r w:rsidR="003E6D94" w:rsidRPr="003E6D94">
        <w:rPr>
          <w:rFonts w:eastAsiaTheme="minorEastAsia"/>
          <w:b/>
          <w:bCs/>
          <w:i/>
          <w:iCs/>
        </w:rPr>
        <w:t>неаудированная</w:t>
      </w:r>
      <w:proofErr w:type="spellEnd"/>
      <w:r w:rsidR="003E6D94" w:rsidRPr="003E6D94">
        <w:rPr>
          <w:rFonts w:eastAsiaTheme="minorEastAsia"/>
          <w:b/>
          <w:bCs/>
          <w:i/>
          <w:iCs/>
        </w:rPr>
        <w:t xml:space="preserve">) за </w:t>
      </w:r>
      <w:r>
        <w:rPr>
          <w:rFonts w:eastAsiaTheme="minorEastAsia"/>
          <w:b/>
          <w:bCs/>
          <w:i/>
          <w:iCs/>
        </w:rPr>
        <w:t>шесть</w:t>
      </w:r>
      <w:r w:rsidR="003E6D94" w:rsidRPr="003E6D94">
        <w:rPr>
          <w:rFonts w:eastAsiaTheme="minorEastAsia"/>
          <w:b/>
          <w:bCs/>
          <w:i/>
          <w:iCs/>
        </w:rPr>
        <w:t xml:space="preserve"> </w:t>
      </w:r>
      <w:proofErr w:type="gramStart"/>
      <w:r w:rsidR="003E6D94" w:rsidRPr="003E6D94">
        <w:rPr>
          <w:rFonts w:eastAsiaTheme="minorEastAsia"/>
          <w:b/>
          <w:bCs/>
          <w:i/>
          <w:iCs/>
        </w:rPr>
        <w:t>месяцев</w:t>
      </w:r>
      <w:r>
        <w:rPr>
          <w:rFonts w:eastAsiaTheme="minorEastAsia"/>
          <w:b/>
          <w:bCs/>
          <w:i/>
          <w:iCs/>
        </w:rPr>
        <w:t>, закончившихся 30 июня</w:t>
      </w:r>
      <w:r w:rsidR="003E6D94" w:rsidRPr="003E6D94">
        <w:rPr>
          <w:rFonts w:eastAsiaTheme="minorEastAsia"/>
          <w:b/>
          <w:bCs/>
          <w:i/>
          <w:iCs/>
        </w:rPr>
        <w:t xml:space="preserve"> 201</w:t>
      </w:r>
      <w:r w:rsidR="003E6D94">
        <w:rPr>
          <w:rFonts w:eastAsiaTheme="minorEastAsia"/>
          <w:b/>
          <w:bCs/>
          <w:i/>
          <w:iCs/>
        </w:rPr>
        <w:t>9</w:t>
      </w:r>
      <w:r w:rsidR="003E6D94" w:rsidRPr="003E6D94">
        <w:rPr>
          <w:rFonts w:eastAsiaTheme="minorEastAsia"/>
          <w:b/>
          <w:bCs/>
          <w:i/>
          <w:iCs/>
        </w:rPr>
        <w:t xml:space="preserve"> года вместе с заключением по результатам обзо</w:t>
      </w:r>
      <w:r>
        <w:rPr>
          <w:rFonts w:eastAsiaTheme="minorEastAsia"/>
          <w:b/>
          <w:bCs/>
          <w:i/>
          <w:iCs/>
        </w:rPr>
        <w:t>рной проверки данной отчетности является</w:t>
      </w:r>
      <w:proofErr w:type="gramEnd"/>
      <w:r>
        <w:rPr>
          <w:rFonts w:eastAsiaTheme="minorEastAsia"/>
          <w:b/>
          <w:bCs/>
          <w:i/>
          <w:iCs/>
        </w:rPr>
        <w:t xml:space="preserve"> п</w:t>
      </w:r>
      <w:r w:rsidRPr="00FC4734">
        <w:rPr>
          <w:rFonts w:eastAsiaTheme="minorEastAsia"/>
          <w:b/>
          <w:bCs/>
          <w:i/>
          <w:iCs/>
        </w:rPr>
        <w:t>риложением к настоящему отчету</w:t>
      </w:r>
      <w:r>
        <w:rPr>
          <w:rFonts w:eastAsiaTheme="minorEastAsia"/>
          <w:b/>
          <w:bCs/>
          <w:i/>
          <w:iCs/>
        </w:rPr>
        <w:t xml:space="preserve">. </w:t>
      </w:r>
    </w:p>
    <w:p w14:paraId="58728ABF" w14:textId="77777777" w:rsidR="008C594C" w:rsidRPr="00F91AE5" w:rsidRDefault="008C594C" w:rsidP="008C594C">
      <w:r w:rsidRPr="005E18C6">
        <w:rPr>
          <w:rFonts w:eastAsiaTheme="minorEastAsia"/>
          <w:bCs/>
          <w:iCs/>
        </w:rPr>
        <w:t>Стандарты (правила), в соответствии с которыми составлена такая годовая консолидированная отчетность</w:t>
      </w:r>
      <w:r w:rsidRPr="005E18C6">
        <w:rPr>
          <w:rFonts w:eastAsiaTheme="minorEastAsia"/>
          <w:b/>
          <w:bCs/>
          <w:i/>
          <w:iCs/>
        </w:rPr>
        <w:t xml:space="preserve">: </w:t>
      </w:r>
      <w:r>
        <w:rPr>
          <w:rFonts w:eastAsiaTheme="minorEastAsia"/>
          <w:b/>
          <w:bCs/>
          <w:i/>
          <w:iCs/>
        </w:rPr>
        <w:t>М</w:t>
      </w:r>
      <w:r w:rsidRPr="005E18C6">
        <w:rPr>
          <w:rFonts w:eastAsiaTheme="minorEastAsia"/>
          <w:b/>
          <w:bCs/>
          <w:i/>
          <w:iCs/>
        </w:rPr>
        <w:t>СФО</w:t>
      </w:r>
      <w:r>
        <w:rPr>
          <w:rFonts w:eastAsiaTheme="minorEastAsia"/>
          <w:b/>
          <w:bCs/>
          <w:i/>
          <w:iCs/>
        </w:rPr>
        <w:t>.</w:t>
      </w:r>
    </w:p>
    <w:p w14:paraId="652C3BE8" w14:textId="77777777" w:rsidR="00E779A3" w:rsidRPr="00F12683" w:rsidRDefault="00E779A3">
      <w:pPr>
        <w:pStyle w:val="2"/>
      </w:pPr>
      <w:bookmarkStart w:id="143" w:name="_Toc24374846"/>
      <w:r w:rsidRPr="000F78CF">
        <w:t>7.4. Сведения об учетной политике эмитента</w:t>
      </w:r>
      <w:bookmarkEnd w:id="142"/>
      <w:bookmarkEnd w:id="143"/>
    </w:p>
    <w:p w14:paraId="4659AB6F" w14:textId="56F3CC70" w:rsidR="00E779A3" w:rsidRPr="00275526" w:rsidRDefault="004118BE" w:rsidP="00275526">
      <w:pPr>
        <w:ind w:left="200"/>
        <w:jc w:val="both"/>
        <w:rPr>
          <w:rStyle w:val="Subst"/>
          <w:b w:val="0"/>
          <w:bCs/>
          <w:i w:val="0"/>
          <w:iCs/>
        </w:rPr>
      </w:pPr>
      <w:r w:rsidRPr="004118BE">
        <w:rPr>
          <w:rStyle w:val="Subst"/>
          <w:b w:val="0"/>
          <w:bCs/>
          <w:i w:val="0"/>
          <w:iCs/>
        </w:rPr>
        <w:t>Изменения в составе информации настоящего пункта в отчетном квартале не происходили.</w:t>
      </w:r>
    </w:p>
    <w:p w14:paraId="2D2EA0FD" w14:textId="77777777" w:rsidR="00E779A3" w:rsidRDefault="00E779A3">
      <w:pPr>
        <w:pStyle w:val="2"/>
      </w:pPr>
      <w:bookmarkStart w:id="144" w:name="_Toc482629224"/>
      <w:bookmarkStart w:id="145" w:name="_Toc24374847"/>
      <w:r>
        <w:t>7.5. Сведения об общей сумме экспорта, а также о доле, которую составляет экспорт в общем объеме продаж</w:t>
      </w:r>
      <w:bookmarkEnd w:id="144"/>
      <w:bookmarkEnd w:id="145"/>
    </w:p>
    <w:p w14:paraId="79129CBC" w14:textId="77777777" w:rsidR="00E779A3" w:rsidRPr="00275526" w:rsidRDefault="00E779A3" w:rsidP="00275526">
      <w:pPr>
        <w:ind w:left="200"/>
        <w:jc w:val="both"/>
        <w:rPr>
          <w:rStyle w:val="Subst"/>
          <w:bCs/>
          <w:iCs/>
        </w:rPr>
      </w:pPr>
      <w:r w:rsidRPr="00275526">
        <w:rPr>
          <w:rStyle w:val="Subst"/>
          <w:b w:val="0"/>
          <w:bCs/>
          <w:i w:val="0"/>
          <w:iCs/>
        </w:rPr>
        <w:t>Эмитент не осуществляет экспорт продукции (товаров, работ, услуг)</w:t>
      </w:r>
    </w:p>
    <w:p w14:paraId="4B424EAE" w14:textId="77777777" w:rsidR="00E779A3" w:rsidRDefault="00E779A3">
      <w:pPr>
        <w:pStyle w:val="2"/>
      </w:pPr>
      <w:bookmarkStart w:id="146" w:name="_Toc482629225"/>
      <w:bookmarkStart w:id="147" w:name="_Toc24374848"/>
      <w:r>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146"/>
      <w:bookmarkEnd w:id="147"/>
    </w:p>
    <w:p w14:paraId="49D14AD8" w14:textId="77777777" w:rsidR="00E779A3" w:rsidRPr="00275526" w:rsidRDefault="00F91AE5" w:rsidP="00275526">
      <w:pPr>
        <w:ind w:left="200"/>
        <w:jc w:val="both"/>
        <w:rPr>
          <w:rStyle w:val="Subst"/>
          <w:b w:val="0"/>
          <w:bCs/>
          <w:i w:val="0"/>
          <w:iCs/>
        </w:rPr>
      </w:pPr>
      <w:r w:rsidRPr="00275526">
        <w:rPr>
          <w:rStyle w:val="Subst"/>
          <w:b w:val="0"/>
          <w:bCs/>
          <w:i w:val="0"/>
          <w:iCs/>
        </w:rPr>
        <w:t xml:space="preserve">Существенных изменений </w:t>
      </w:r>
      <w:r w:rsidR="00E779A3" w:rsidRPr="00275526">
        <w:rPr>
          <w:rStyle w:val="Subst"/>
          <w:b w:val="0"/>
          <w:bCs/>
          <w:i w:val="0"/>
          <w:iCs/>
        </w:rPr>
        <w:t>в составе имущества эмитента, произошедших в течение 12 месяцев до даты окончания отчетного квартала</w:t>
      </w:r>
      <w:r w:rsidRPr="00275526">
        <w:rPr>
          <w:rStyle w:val="Subst"/>
          <w:b w:val="0"/>
          <w:bCs/>
          <w:i w:val="0"/>
          <w:iCs/>
        </w:rPr>
        <w:t xml:space="preserve"> не было</w:t>
      </w:r>
    </w:p>
    <w:p w14:paraId="7D310DF1" w14:textId="77777777" w:rsidR="00E779A3" w:rsidRDefault="00E779A3">
      <w:pPr>
        <w:pStyle w:val="2"/>
      </w:pPr>
      <w:bookmarkStart w:id="148" w:name="_Toc482629226"/>
      <w:bookmarkStart w:id="149" w:name="_Toc24374849"/>
      <w: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148"/>
      <w:bookmarkEnd w:id="149"/>
    </w:p>
    <w:p w14:paraId="5DF0CFB5" w14:textId="77777777" w:rsidR="00E779A3" w:rsidRPr="00562ABD" w:rsidRDefault="00E779A3" w:rsidP="007E6FD8">
      <w:pPr>
        <w:ind w:left="200"/>
        <w:jc w:val="both"/>
        <w:rPr>
          <w:b/>
          <w:i/>
        </w:rPr>
      </w:pPr>
      <w:r w:rsidRPr="00562ABD">
        <w:rPr>
          <w:rStyle w:val="Subst"/>
          <w:b w:val="0"/>
          <w:bCs/>
          <w:i w:val="0"/>
          <w:iCs/>
        </w:rPr>
        <w:t xml:space="preserve">Эмитент не участвовал/не участвует в судебных процессах, которые </w:t>
      </w:r>
      <w:proofErr w:type="gramStart"/>
      <w:r w:rsidRPr="00562ABD">
        <w:rPr>
          <w:rStyle w:val="Subst"/>
          <w:b w:val="0"/>
          <w:bCs/>
          <w:i w:val="0"/>
          <w:iCs/>
        </w:rPr>
        <w:t>отразились</w:t>
      </w:r>
      <w:proofErr w:type="gramEnd"/>
      <w:r w:rsidRPr="00562ABD">
        <w:rPr>
          <w:rStyle w:val="Subst"/>
          <w:b w:val="0"/>
          <w:bCs/>
          <w:i w:val="0"/>
          <w:iCs/>
        </w:rPr>
        <w:t>/могут отразиться на финансово-хозяйственной деятельности, в течение периода с даты начала последнего завершенного финансового года и до даты окончания отчетного квартала</w:t>
      </w:r>
    </w:p>
    <w:p w14:paraId="7A5D4803" w14:textId="77777777" w:rsidR="00E779A3" w:rsidRDefault="00E779A3">
      <w:pPr>
        <w:pStyle w:val="1"/>
      </w:pPr>
      <w:bookmarkStart w:id="150" w:name="_Toc482629227"/>
      <w:bookmarkStart w:id="151" w:name="_Toc24374850"/>
      <w:r>
        <w:t>Раздел VIII. Дополнительные сведения об эмитенте и о размещенных им эмиссионных ценных бумагах</w:t>
      </w:r>
      <w:bookmarkEnd w:id="150"/>
      <w:bookmarkEnd w:id="151"/>
    </w:p>
    <w:p w14:paraId="67A0A58E" w14:textId="77777777" w:rsidR="00E779A3" w:rsidRDefault="00E779A3">
      <w:pPr>
        <w:pStyle w:val="2"/>
      </w:pPr>
      <w:bookmarkStart w:id="152" w:name="_Toc482629228"/>
      <w:bookmarkStart w:id="153" w:name="_Toc24374851"/>
      <w:r>
        <w:t>8.1. Дополнительные сведения об эмитенте</w:t>
      </w:r>
      <w:bookmarkEnd w:id="152"/>
      <w:bookmarkEnd w:id="153"/>
    </w:p>
    <w:p w14:paraId="18FC2C34" w14:textId="77777777" w:rsidR="00E779A3" w:rsidRDefault="00E779A3">
      <w:pPr>
        <w:pStyle w:val="2"/>
      </w:pPr>
      <w:bookmarkStart w:id="154" w:name="_Toc482629229"/>
      <w:bookmarkStart w:id="155" w:name="_Toc24374852"/>
      <w:r>
        <w:t>8.1.1. Сведения о размере, структуре уставного капитала эмитента</w:t>
      </w:r>
      <w:bookmarkEnd w:id="154"/>
      <w:bookmarkEnd w:id="155"/>
    </w:p>
    <w:p w14:paraId="1D3884C9" w14:textId="77777777" w:rsidR="002343CA" w:rsidRPr="002343CA" w:rsidRDefault="002343CA" w:rsidP="002343CA">
      <w:pPr>
        <w:ind w:left="200"/>
      </w:pPr>
      <w:r w:rsidRPr="002343CA">
        <w:t>Размер уставного капитала эмитента на дату окончания последнего отчетного квартала, руб.:</w:t>
      </w:r>
    </w:p>
    <w:p w14:paraId="1C4AC7D9" w14:textId="77777777" w:rsidR="002343CA" w:rsidRPr="002343CA" w:rsidRDefault="002343CA" w:rsidP="002343CA">
      <w:pPr>
        <w:ind w:left="200"/>
      </w:pPr>
      <w:r w:rsidRPr="002343CA">
        <w:rPr>
          <w:b/>
          <w:bCs/>
          <w:i/>
          <w:iCs/>
        </w:rPr>
        <w:t>2 767 015 179.8</w:t>
      </w:r>
    </w:p>
    <w:p w14:paraId="7BE1857A" w14:textId="77777777" w:rsidR="002343CA" w:rsidRPr="002343CA" w:rsidRDefault="002343CA" w:rsidP="002343CA">
      <w:pPr>
        <w:spacing w:before="240"/>
        <w:ind w:left="200"/>
      </w:pPr>
      <w:r w:rsidRPr="002343CA">
        <w:t>Обыкновенные акции</w:t>
      </w:r>
    </w:p>
    <w:p w14:paraId="15CA9BA0" w14:textId="77777777" w:rsidR="002343CA" w:rsidRPr="002343CA" w:rsidRDefault="002343CA" w:rsidP="002343CA">
      <w:pPr>
        <w:ind w:left="400"/>
      </w:pPr>
      <w:r w:rsidRPr="002343CA">
        <w:t>Общая номинальная стоимость:</w:t>
      </w:r>
      <w:r w:rsidRPr="002343CA">
        <w:rPr>
          <w:b/>
          <w:bCs/>
          <w:i/>
          <w:iCs/>
        </w:rPr>
        <w:t xml:space="preserve"> 2 767 015 179.8</w:t>
      </w:r>
    </w:p>
    <w:p w14:paraId="18C0F7CF" w14:textId="77777777" w:rsidR="002343CA" w:rsidRPr="002343CA" w:rsidRDefault="002343CA" w:rsidP="002343CA">
      <w:pPr>
        <w:ind w:left="400"/>
      </w:pPr>
      <w:r w:rsidRPr="002343CA">
        <w:t>Размер доли в УК, %:</w:t>
      </w:r>
      <w:r w:rsidRPr="002343CA">
        <w:rPr>
          <w:b/>
          <w:bCs/>
          <w:i/>
          <w:iCs/>
        </w:rPr>
        <w:t xml:space="preserve"> 100</w:t>
      </w:r>
    </w:p>
    <w:p w14:paraId="3DEF79E5" w14:textId="77777777" w:rsidR="002343CA" w:rsidRPr="002343CA" w:rsidRDefault="002343CA" w:rsidP="002343CA">
      <w:pPr>
        <w:spacing w:before="240"/>
        <w:ind w:left="200"/>
      </w:pPr>
      <w:r w:rsidRPr="002343CA">
        <w:t>Привилегированные</w:t>
      </w:r>
    </w:p>
    <w:p w14:paraId="27241ACA" w14:textId="77777777" w:rsidR="002343CA" w:rsidRPr="002343CA" w:rsidRDefault="002343CA" w:rsidP="002343CA">
      <w:pPr>
        <w:ind w:left="400"/>
      </w:pPr>
      <w:r w:rsidRPr="002343CA">
        <w:t>Общая номинальная стоимость:</w:t>
      </w:r>
      <w:r w:rsidRPr="002343CA">
        <w:rPr>
          <w:b/>
          <w:bCs/>
          <w:i/>
          <w:iCs/>
        </w:rPr>
        <w:t xml:space="preserve"> 0</w:t>
      </w:r>
    </w:p>
    <w:p w14:paraId="2F246DA2" w14:textId="77777777" w:rsidR="002343CA" w:rsidRPr="002343CA" w:rsidRDefault="002343CA" w:rsidP="002343CA">
      <w:pPr>
        <w:ind w:left="400"/>
      </w:pPr>
      <w:r w:rsidRPr="002343CA">
        <w:t>Размер доли в УК, %:</w:t>
      </w:r>
      <w:r w:rsidRPr="002343CA">
        <w:rPr>
          <w:b/>
          <w:bCs/>
          <w:i/>
          <w:iCs/>
        </w:rPr>
        <w:t xml:space="preserve"> 0</w:t>
      </w:r>
    </w:p>
    <w:p w14:paraId="238EA6D0" w14:textId="77777777" w:rsidR="002343CA" w:rsidRPr="002343CA" w:rsidRDefault="002343CA" w:rsidP="002343CA">
      <w:pPr>
        <w:ind w:left="200"/>
      </w:pPr>
      <w:r w:rsidRPr="002343CA">
        <w:t>Указывается информация о соответствии величины уставного капитала, приведенной в настоящем пункте, учредительным документам эмитента:</w:t>
      </w:r>
      <w:r w:rsidRPr="002343CA">
        <w:br/>
      </w:r>
      <w:r w:rsidRPr="002343CA">
        <w:rPr>
          <w:b/>
          <w:bCs/>
          <w:i/>
          <w:iCs/>
        </w:rPr>
        <w:t>Величина уставного капитала соответствует учредительным документам (уставу) эмитента</w:t>
      </w:r>
    </w:p>
    <w:p w14:paraId="32A22D90" w14:textId="77777777" w:rsidR="00E779A3" w:rsidRDefault="00E779A3">
      <w:pPr>
        <w:pStyle w:val="2"/>
      </w:pPr>
      <w:bookmarkStart w:id="156" w:name="_Toc482629230"/>
      <w:bookmarkStart w:id="157" w:name="_Toc24374853"/>
      <w:r>
        <w:t>8.1.2. Сведения об изменении размера уставного капитала эмитента</w:t>
      </w:r>
      <w:bookmarkEnd w:id="156"/>
      <w:bookmarkEnd w:id="157"/>
    </w:p>
    <w:p w14:paraId="12BAC967" w14:textId="30A5729C" w:rsidR="002343CA" w:rsidRPr="00562ABD" w:rsidRDefault="002343CA" w:rsidP="002343CA">
      <w:pPr>
        <w:ind w:left="200"/>
      </w:pPr>
      <w:r w:rsidRPr="00562ABD">
        <w:rPr>
          <w:bCs/>
          <w:iCs/>
        </w:rPr>
        <w:t xml:space="preserve">Изменений размера уставного капитала за последний завершенный отчетный год, а также за период </w:t>
      </w:r>
      <w:proofErr w:type="gramStart"/>
      <w:r w:rsidRPr="00562ABD">
        <w:rPr>
          <w:bCs/>
          <w:iCs/>
        </w:rPr>
        <w:t>с даты начала</w:t>
      </w:r>
      <w:proofErr w:type="gramEnd"/>
      <w:r w:rsidRPr="00562ABD">
        <w:rPr>
          <w:bCs/>
          <w:iCs/>
        </w:rPr>
        <w:t xml:space="preserve"> текущего года до даты окончания отчетного квартала не было</w:t>
      </w:r>
    </w:p>
    <w:p w14:paraId="22CD30F6" w14:textId="77777777" w:rsidR="00E779A3" w:rsidRPr="00E32030" w:rsidRDefault="00E779A3">
      <w:pPr>
        <w:pStyle w:val="2"/>
      </w:pPr>
      <w:bookmarkStart w:id="158" w:name="_Toc482629231"/>
      <w:bookmarkStart w:id="159" w:name="_Toc24374854"/>
      <w:r w:rsidRPr="004118BE">
        <w:t>8.1.3. Сведения о порядке созыва и проведения собрания (заседания) высшего органа управления эмитента</w:t>
      </w:r>
      <w:bookmarkEnd w:id="158"/>
      <w:bookmarkEnd w:id="159"/>
    </w:p>
    <w:p w14:paraId="58C7A826" w14:textId="30B12FD6" w:rsidR="00753A25" w:rsidRPr="004118BE" w:rsidRDefault="004118BE" w:rsidP="00753A25">
      <w:pPr>
        <w:spacing w:before="0" w:after="0"/>
        <w:ind w:left="198"/>
        <w:jc w:val="both"/>
        <w:rPr>
          <w:bCs/>
          <w:iCs/>
        </w:rPr>
      </w:pPr>
      <w:r w:rsidRPr="004118BE">
        <w:rPr>
          <w:bCs/>
          <w:iCs/>
        </w:rPr>
        <w:t>Изменения в составе информации настоящего пункта в отчетном квартале не происходили.</w:t>
      </w:r>
    </w:p>
    <w:p w14:paraId="7E8AAF5D" w14:textId="77777777" w:rsidR="002343CA" w:rsidRPr="00753A25" w:rsidRDefault="002343CA" w:rsidP="00753A25">
      <w:pPr>
        <w:spacing w:before="0" w:after="0"/>
        <w:ind w:left="198"/>
        <w:jc w:val="both"/>
        <w:rPr>
          <w:b/>
          <w:bCs/>
          <w:i/>
          <w:iCs/>
        </w:rPr>
      </w:pPr>
    </w:p>
    <w:p w14:paraId="7B7FFD71" w14:textId="77777777" w:rsidR="00E779A3" w:rsidRDefault="00E779A3">
      <w:pPr>
        <w:pStyle w:val="2"/>
      </w:pPr>
      <w:bookmarkStart w:id="160" w:name="_Toc482629232"/>
      <w:bookmarkStart w:id="161" w:name="_Toc24374855"/>
      <w:r w:rsidRPr="00915DEF">
        <w:t>8.1.4.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bookmarkEnd w:id="160"/>
      <w:bookmarkEnd w:id="161"/>
    </w:p>
    <w:p w14:paraId="03A5CE69" w14:textId="77777777" w:rsidR="00105808" w:rsidRPr="004118BE" w:rsidRDefault="00105808" w:rsidP="00105808">
      <w:pPr>
        <w:spacing w:before="0" w:after="0"/>
        <w:ind w:left="198"/>
        <w:jc w:val="both"/>
        <w:rPr>
          <w:bCs/>
          <w:iCs/>
        </w:rPr>
      </w:pPr>
      <w:r w:rsidRPr="004118BE">
        <w:rPr>
          <w:bCs/>
          <w:iCs/>
        </w:rPr>
        <w:t>Изменения в составе информации настоящего пункта в отчетном квартале не происходили.</w:t>
      </w:r>
    </w:p>
    <w:p w14:paraId="382EEFEB" w14:textId="77777777" w:rsidR="004817E0" w:rsidRDefault="004817E0" w:rsidP="004817E0">
      <w:pPr>
        <w:spacing w:before="0" w:after="0"/>
        <w:ind w:left="198"/>
      </w:pPr>
    </w:p>
    <w:p w14:paraId="7BB6DA17" w14:textId="77777777" w:rsidR="00E779A3" w:rsidRPr="00E84054" w:rsidRDefault="00E779A3">
      <w:pPr>
        <w:pStyle w:val="2"/>
      </w:pPr>
      <w:bookmarkStart w:id="162" w:name="_Toc482629233"/>
      <w:bookmarkStart w:id="163" w:name="_Toc24374856"/>
      <w:r w:rsidRPr="00E84054">
        <w:t>8.1.5. Сведения о существенных сделках, совершенных эмитентом</w:t>
      </w:r>
      <w:bookmarkEnd w:id="162"/>
      <w:bookmarkEnd w:id="163"/>
    </w:p>
    <w:p w14:paraId="30D9AEC0" w14:textId="37D80B62" w:rsidR="00E779A3" w:rsidRPr="000165C1" w:rsidRDefault="00E779A3" w:rsidP="00D8416C">
      <w:pPr>
        <w:ind w:left="200"/>
        <w:jc w:val="both"/>
      </w:pPr>
      <w:proofErr w:type="gramStart"/>
      <w:r w:rsidRPr="000165C1">
        <w:t>Существенные сделки (группы взаимосвязанных сделок), размер которых составляет 10 и более процентов балансовой стоимости активов эмитента по данным его бухгалтерской отчетности</w:t>
      </w:r>
      <w:r w:rsidR="00927AF3" w:rsidRPr="000165C1">
        <w:t>,</w:t>
      </w:r>
      <w:r w:rsidR="00F207C1" w:rsidRPr="000165C1">
        <w:t xml:space="preserve"> определенной по данным его бухгалтерской (финансовой) отчетности на дату окончания последнего завершенного отчетного периода, состоящего из 3, 6, 9 или 12 месяцев,</w:t>
      </w:r>
      <w:r w:rsidRPr="000165C1">
        <w:t xml:space="preserve"> за отчетный период, состоящий из </w:t>
      </w:r>
      <w:r w:rsidR="00F207C1" w:rsidRPr="000165C1">
        <w:t>12</w:t>
      </w:r>
      <w:r w:rsidR="00D8416C" w:rsidRPr="000165C1">
        <w:t xml:space="preserve"> (</w:t>
      </w:r>
      <w:r w:rsidR="00F207C1" w:rsidRPr="000165C1">
        <w:t>двенадцати</w:t>
      </w:r>
      <w:r w:rsidR="00D8416C" w:rsidRPr="000165C1">
        <w:t>)</w:t>
      </w:r>
      <w:r w:rsidRPr="000165C1">
        <w:t xml:space="preserve"> месяцев текущего года</w:t>
      </w:r>
      <w:r w:rsidR="00F207C1" w:rsidRPr="000165C1">
        <w:t xml:space="preserve">: </w:t>
      </w:r>
      <w:proofErr w:type="gramEnd"/>
    </w:p>
    <w:p w14:paraId="39012817" w14:textId="77777777" w:rsidR="00423BF4" w:rsidRPr="000165C1" w:rsidRDefault="00423BF4" w:rsidP="00B969EC">
      <w:pPr>
        <w:jc w:val="both"/>
      </w:pPr>
    </w:p>
    <w:p w14:paraId="380D0260" w14:textId="7262CE14" w:rsidR="00B969EC" w:rsidRPr="000165C1" w:rsidRDefault="00423BF4" w:rsidP="00B969EC">
      <w:pPr>
        <w:jc w:val="both"/>
        <w:rPr>
          <w:b/>
          <w:i/>
        </w:rPr>
      </w:pPr>
      <w:r w:rsidRPr="000165C1">
        <w:t xml:space="preserve">1. </w:t>
      </w:r>
      <w:r w:rsidR="00B969EC" w:rsidRPr="000165C1">
        <w:t xml:space="preserve">Дата совершения сделки (заключения договора): </w:t>
      </w:r>
      <w:r w:rsidR="00115154" w:rsidRPr="000165C1">
        <w:rPr>
          <w:b/>
          <w:i/>
        </w:rPr>
        <w:t>15</w:t>
      </w:r>
      <w:r w:rsidR="00B969EC" w:rsidRPr="000165C1">
        <w:rPr>
          <w:b/>
          <w:i/>
        </w:rPr>
        <w:t>.0</w:t>
      </w:r>
      <w:r w:rsidR="00115154" w:rsidRPr="000165C1">
        <w:rPr>
          <w:b/>
          <w:i/>
        </w:rPr>
        <w:t>1.2019</w:t>
      </w:r>
      <w:r w:rsidR="00B969EC" w:rsidRPr="000165C1">
        <w:rPr>
          <w:b/>
          <w:i/>
        </w:rPr>
        <w:t xml:space="preserve"> г.</w:t>
      </w:r>
    </w:p>
    <w:p w14:paraId="023EDB96" w14:textId="77777777" w:rsidR="00C335E0" w:rsidRPr="000165C1" w:rsidRDefault="00C335E0" w:rsidP="00C335E0">
      <w:pPr>
        <w:ind w:left="200"/>
        <w:jc w:val="both"/>
        <w:rPr>
          <w:b/>
          <w:i/>
        </w:rPr>
      </w:pPr>
      <w:proofErr w:type="gramStart"/>
      <w:r w:rsidRPr="000165C1">
        <w:t>- предмет и иные существенные условия сделки</w:t>
      </w:r>
      <w:r w:rsidRPr="000165C1">
        <w:rPr>
          <w:b/>
          <w:i/>
        </w:rPr>
        <w:t>:  заключение Обществом сделки, взаимосвязанной с ранее заключенными сделками по предоставлению поручительства по обязательствам аффилированных лиц Общества, а именно Договора поручительства №001/0025Z/19 от 14.01.2019 г. в обеспечение исполнения обязательств ООО «РОСИНТЕР РЕСТОРАНТС» (далее - Клиент) по Соглашению о специальных условиях предоставления револьверной линии для осуществления документарных операций №001/0336L/14 от «14» апреля 2014</w:t>
      </w:r>
      <w:proofErr w:type="gramEnd"/>
      <w:r w:rsidRPr="000165C1">
        <w:rPr>
          <w:b/>
          <w:i/>
        </w:rPr>
        <w:t xml:space="preserve"> </w:t>
      </w:r>
      <w:proofErr w:type="gramStart"/>
      <w:r w:rsidRPr="000165C1">
        <w:rPr>
          <w:b/>
          <w:i/>
        </w:rPr>
        <w:t>года в редакции Дополнения №1 от «28» января 2015 года, Дополнения №2 от «02» февраля 2016 года, Дополнения №3 от «15» декабря 2017 года, Дополнения №4 от «28» января 2018 года, Дополнения №5 от «28» сентября 2018 года, Дополнения №6 от «14» декабря 2018 года к нему («Соглашение»), согласно которому Клиенту установлен Лимит Линии в размере 114 000 000,00 (Сто</w:t>
      </w:r>
      <w:proofErr w:type="gramEnd"/>
      <w:r w:rsidRPr="000165C1">
        <w:rPr>
          <w:b/>
          <w:i/>
        </w:rPr>
        <w:t xml:space="preserve"> </w:t>
      </w:r>
      <w:proofErr w:type="gramStart"/>
      <w:r w:rsidRPr="000165C1">
        <w:rPr>
          <w:b/>
          <w:i/>
        </w:rPr>
        <w:t>четырнадцать миллионов) российских рублей, цель использования Линии – выдача, увеличение суммы, продление срока действия гарантий в рамках тендеров/контрактов и в обеспечение исполнения обязательств по договорам аренды в Рублях и Долларах США без предоставления денежного покрытия Клиентом, перевод гарантий, открытых на условиях предоставления Клиентом денежного покрытия, в разряд гарантий без предоставления Клиентом денежного покрытия,  срок действия Линии – до «14» августа 2020</w:t>
      </w:r>
      <w:proofErr w:type="gramEnd"/>
      <w:r w:rsidRPr="000165C1">
        <w:rPr>
          <w:b/>
          <w:i/>
        </w:rPr>
        <w:t xml:space="preserve"> года.</w:t>
      </w:r>
    </w:p>
    <w:p w14:paraId="407AB5ED" w14:textId="77777777" w:rsidR="00C335E0" w:rsidRPr="000165C1" w:rsidRDefault="00C335E0" w:rsidP="00C335E0">
      <w:pPr>
        <w:ind w:left="200"/>
        <w:jc w:val="both"/>
        <w:rPr>
          <w:b/>
          <w:i/>
        </w:rPr>
      </w:pPr>
      <w:proofErr w:type="gramStart"/>
      <w:r w:rsidRPr="000165C1">
        <w:rPr>
          <w:b/>
          <w:i/>
        </w:rPr>
        <w:t xml:space="preserve">Поручитель согласен отвечать по Договору поручительства также в случае последующего изменения следующих условий Соглашения: не более чем на 50% (Пятьдесят процентов) в отношении лимита линии, комиссий, неустойки по Соглашению; не более чем в 2 (Два) раза в отношении увеличения или уменьшения срока действия линии; или изменений, влекущих иные неблагоприятные последствия для Поручителя. </w:t>
      </w:r>
      <w:proofErr w:type="gramEnd"/>
    </w:p>
    <w:p w14:paraId="3EA213ED" w14:textId="77777777" w:rsidR="00C335E0" w:rsidRPr="000165C1" w:rsidRDefault="00C335E0" w:rsidP="00C335E0">
      <w:pPr>
        <w:ind w:left="200"/>
        <w:jc w:val="both"/>
        <w:rPr>
          <w:b/>
          <w:i/>
        </w:rPr>
      </w:pPr>
      <w:r w:rsidRPr="000165C1">
        <w:rPr>
          <w:b/>
          <w:i/>
        </w:rPr>
        <w:t xml:space="preserve">Поручительство полное, солидарное, и действует в течение срока, оканчивающегося через 3 года </w:t>
      </w:r>
      <w:proofErr w:type="gramStart"/>
      <w:r w:rsidRPr="000165C1">
        <w:rPr>
          <w:b/>
          <w:i/>
        </w:rPr>
        <w:t>с даты окончания</w:t>
      </w:r>
      <w:proofErr w:type="gramEnd"/>
      <w:r w:rsidRPr="000165C1">
        <w:rPr>
          <w:b/>
          <w:i/>
        </w:rPr>
        <w:t xml:space="preserve"> срока действия Линии;</w:t>
      </w:r>
    </w:p>
    <w:p w14:paraId="6AE338DF" w14:textId="77777777" w:rsidR="00C335E0" w:rsidRPr="000165C1" w:rsidRDefault="00C335E0" w:rsidP="00C335E0">
      <w:pPr>
        <w:ind w:left="200"/>
        <w:jc w:val="both"/>
      </w:pPr>
      <w:r w:rsidRPr="000165C1">
        <w:t xml:space="preserve">- лицо (лица), являющееся стороной (сторонами) и выгодоприобретателем (выгодоприобретателями) по сделке: </w:t>
      </w:r>
    </w:p>
    <w:p w14:paraId="2A09B1AF" w14:textId="77777777" w:rsidR="00C335E0" w:rsidRPr="000165C1" w:rsidRDefault="00C335E0" w:rsidP="00C335E0">
      <w:pPr>
        <w:ind w:left="200"/>
        <w:jc w:val="both"/>
        <w:rPr>
          <w:b/>
          <w:i/>
        </w:rPr>
      </w:pPr>
      <w:proofErr w:type="gramStart"/>
      <w:r w:rsidRPr="000165C1">
        <w:rPr>
          <w:b/>
          <w:i/>
        </w:rPr>
        <w:t>Акционерное общество «</w:t>
      </w:r>
      <w:proofErr w:type="spellStart"/>
      <w:r w:rsidRPr="000165C1">
        <w:rPr>
          <w:b/>
          <w:i/>
        </w:rPr>
        <w:t>ЮниКредит</w:t>
      </w:r>
      <w:proofErr w:type="spellEnd"/>
      <w:r w:rsidRPr="000165C1">
        <w:rPr>
          <w:b/>
          <w:i/>
        </w:rPr>
        <w:t xml:space="preserve"> Банк» (Банк, Гарант), ПАО «РОСИНТЕР РЕСТОРАНТС ХОЛДИНГ» (Общество, Поручитель), ООО «РОСИНТЕР РЕСТОРАНТС» (Клиент, Выгодоприобретатель),</w:t>
      </w:r>
      <w:proofErr w:type="gramEnd"/>
    </w:p>
    <w:p w14:paraId="50F244FD" w14:textId="77777777" w:rsidR="00C335E0" w:rsidRPr="000165C1" w:rsidRDefault="00C335E0" w:rsidP="00C335E0">
      <w:pPr>
        <w:ind w:left="200"/>
        <w:jc w:val="both"/>
      </w:pPr>
      <w:r w:rsidRPr="000165C1">
        <w:t xml:space="preserve">- срок исполнения обязательств по сделке, а также сведения об исполнении указанных обязательств: </w:t>
      </w:r>
    </w:p>
    <w:p w14:paraId="794D8382" w14:textId="77777777" w:rsidR="00C335E0" w:rsidRPr="000165C1" w:rsidRDefault="00C335E0" w:rsidP="00C335E0">
      <w:pPr>
        <w:ind w:left="200"/>
        <w:jc w:val="both"/>
        <w:rPr>
          <w:b/>
          <w:i/>
        </w:rPr>
      </w:pPr>
      <w:r w:rsidRPr="000165C1">
        <w:rPr>
          <w:b/>
          <w:i/>
        </w:rPr>
        <w:t xml:space="preserve">Поручительство действует в течение срока, оканчивающегося через 3 года </w:t>
      </w:r>
      <w:proofErr w:type="gramStart"/>
      <w:r w:rsidRPr="000165C1">
        <w:rPr>
          <w:b/>
          <w:i/>
        </w:rPr>
        <w:t>с даты окончания</w:t>
      </w:r>
      <w:proofErr w:type="gramEnd"/>
      <w:r w:rsidRPr="000165C1">
        <w:rPr>
          <w:b/>
          <w:i/>
        </w:rPr>
        <w:t xml:space="preserve"> срока действия Линии;</w:t>
      </w:r>
    </w:p>
    <w:p w14:paraId="2DBB1E1E" w14:textId="77777777" w:rsidR="00C335E0" w:rsidRPr="000165C1" w:rsidRDefault="00C335E0" w:rsidP="00C335E0">
      <w:pPr>
        <w:ind w:left="200"/>
        <w:jc w:val="both"/>
        <w:rPr>
          <w:b/>
          <w:i/>
        </w:rPr>
      </w:pPr>
      <w:r w:rsidRPr="000165C1">
        <w:rPr>
          <w:bCs/>
          <w:iCs/>
        </w:rPr>
        <w:t>- в случае просрочки</w:t>
      </w:r>
      <w:r w:rsidRPr="000165C1">
        <w:t xml:space="preserve"> в исполнении обязательств со стороны контрагента или эмитента по сделке - причины такой просрочки (если они известны эмитенту) и ее последствия для контрагента или эмитента с указанием штрафных санкций, предусмотренных условиями сделки: </w:t>
      </w:r>
      <w:r w:rsidRPr="000165C1">
        <w:rPr>
          <w:b/>
          <w:i/>
        </w:rPr>
        <w:t xml:space="preserve">просрочки не было. </w:t>
      </w:r>
    </w:p>
    <w:p w14:paraId="7E7F4388" w14:textId="77777777" w:rsidR="00C335E0" w:rsidRPr="000165C1" w:rsidRDefault="00C335E0" w:rsidP="00C335E0">
      <w:pPr>
        <w:ind w:left="200"/>
        <w:jc w:val="both"/>
      </w:pPr>
      <w:r w:rsidRPr="000165C1">
        <w:t xml:space="preserve"> -размер (цена)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p>
    <w:p w14:paraId="734EA20D" w14:textId="77777777" w:rsidR="00C335E0" w:rsidRPr="000165C1" w:rsidRDefault="00C335E0" w:rsidP="00C335E0">
      <w:pPr>
        <w:ind w:left="200"/>
        <w:jc w:val="both"/>
        <w:rPr>
          <w:b/>
          <w:i/>
        </w:rPr>
      </w:pPr>
      <w:r w:rsidRPr="000165C1">
        <w:rPr>
          <w:b/>
          <w:i/>
        </w:rPr>
        <w:t xml:space="preserve">944 254 тысячи рублей, что составляет 20,27 % от балансовой стоимости активов эмитента на дату окончания последнего завершенного отчетного периода, предшествующего совершению сделки. </w:t>
      </w:r>
    </w:p>
    <w:p w14:paraId="2AABD146" w14:textId="77777777" w:rsidR="00C335E0" w:rsidRPr="000165C1" w:rsidRDefault="00C335E0" w:rsidP="00C335E0">
      <w:pPr>
        <w:ind w:left="200"/>
        <w:jc w:val="both"/>
        <w:rPr>
          <w:b/>
          <w:i/>
        </w:rPr>
      </w:pPr>
      <w:proofErr w:type="gramStart"/>
      <w:r w:rsidRPr="000165C1">
        <w:rPr>
          <w:b/>
          <w:i/>
        </w:rPr>
        <w:t>Указанная сумма сделки складывается из суммы всех обязательств по взаимосвязанным сделкам - договорам поручительства (в том числе заключенным ранее) между ПАО «РОСИНТЕР РЕСТОРАНТС ХОЛДИНГ» и Акционерным обществом «</w:t>
      </w:r>
      <w:proofErr w:type="spellStart"/>
      <w:r w:rsidRPr="000165C1">
        <w:rPr>
          <w:b/>
          <w:i/>
        </w:rPr>
        <w:t>ЮниКредит</w:t>
      </w:r>
      <w:proofErr w:type="spellEnd"/>
      <w:r w:rsidRPr="000165C1">
        <w:rPr>
          <w:b/>
          <w:i/>
        </w:rPr>
        <w:t xml:space="preserve"> Банк» в обеспечение обязательств аффилированных лиц Поручителя, по которым Банк может в текущее время одновременно предъявить требования о платеже к Поручителю по разным основаниям.</w:t>
      </w:r>
      <w:proofErr w:type="gramEnd"/>
    </w:p>
    <w:p w14:paraId="1C882A59" w14:textId="77777777" w:rsidR="00C335E0" w:rsidRPr="000165C1" w:rsidRDefault="00C335E0" w:rsidP="00C335E0">
      <w:pPr>
        <w:ind w:left="200"/>
        <w:jc w:val="both"/>
        <w:rPr>
          <w:b/>
          <w:i/>
        </w:rPr>
      </w:pPr>
      <w:r w:rsidRPr="000165C1">
        <w:t xml:space="preserve">- балансовая стоимость активов эмитента на дату окончания последнего завершенного отчетного периода, предшествующего дате совершения сделки:  </w:t>
      </w:r>
      <w:r w:rsidRPr="000165C1">
        <w:rPr>
          <w:b/>
          <w:i/>
        </w:rPr>
        <w:t>4 659 456 тыс. руб.</w:t>
      </w:r>
    </w:p>
    <w:p w14:paraId="2ECD497D" w14:textId="77777777" w:rsidR="00C335E0" w:rsidRPr="000165C1" w:rsidRDefault="00C335E0" w:rsidP="00C335E0">
      <w:pPr>
        <w:ind w:left="200"/>
        <w:jc w:val="both"/>
        <w:rPr>
          <w:b/>
          <w:i/>
        </w:rPr>
      </w:pPr>
      <w:r w:rsidRPr="000165C1">
        <w:t xml:space="preserve">-  сведения о принятии решения о согласии на совершение или о последующем одобрении сделки в случае, когда такая сделка является для эмитента крупной сделкой или сделкой, в совершении которой имелась заинтересованность: </w:t>
      </w:r>
      <w:r w:rsidRPr="000165C1">
        <w:rPr>
          <w:b/>
          <w:i/>
        </w:rPr>
        <w:t>принято решение о последующем одобрении сделки.</w:t>
      </w:r>
    </w:p>
    <w:p w14:paraId="1488F9E2" w14:textId="77777777" w:rsidR="00C335E0" w:rsidRPr="000165C1" w:rsidRDefault="00C335E0" w:rsidP="00C335E0">
      <w:pPr>
        <w:ind w:left="200"/>
        <w:jc w:val="both"/>
        <w:rPr>
          <w:b/>
          <w:i/>
        </w:rPr>
      </w:pPr>
      <w:proofErr w:type="gramStart"/>
      <w:r w:rsidRPr="000165C1">
        <w:t xml:space="preserve">- категория сделки (крупная сделка; сделка, в совершении которой имелась заинтересованность; крупная сделка, которая одновременно является сделкой, в совершении которой имелась заинтересованность): </w:t>
      </w:r>
      <w:r w:rsidRPr="000165C1">
        <w:rPr>
          <w:b/>
          <w:i/>
        </w:rPr>
        <w:t>сделка, в совершении которой имелась заинтересованность,</w:t>
      </w:r>
      <w:proofErr w:type="gramEnd"/>
    </w:p>
    <w:p w14:paraId="65E712CA" w14:textId="77777777" w:rsidR="00C335E0" w:rsidRPr="000165C1" w:rsidRDefault="00C335E0" w:rsidP="00C335E0">
      <w:pPr>
        <w:ind w:left="200"/>
        <w:jc w:val="both"/>
        <w:rPr>
          <w:b/>
          <w:i/>
        </w:rPr>
      </w:pPr>
      <w:r w:rsidRPr="000165C1">
        <w:t xml:space="preserve">- орган управления эмитента, принявший решение о согласии на совершение или о последующем одобрении сделки: </w:t>
      </w:r>
      <w:r w:rsidRPr="000165C1">
        <w:rPr>
          <w:b/>
          <w:i/>
        </w:rPr>
        <w:t>внеочередное общее собрание акционеров Общества,</w:t>
      </w:r>
    </w:p>
    <w:p w14:paraId="6CC8B85B" w14:textId="77777777" w:rsidR="00C335E0" w:rsidRPr="000165C1" w:rsidRDefault="00C335E0" w:rsidP="00C335E0">
      <w:pPr>
        <w:ind w:left="200"/>
        <w:jc w:val="both"/>
        <w:rPr>
          <w:b/>
          <w:i/>
        </w:rPr>
      </w:pPr>
      <w:r w:rsidRPr="000165C1">
        <w:t xml:space="preserve">-  дата принятия решения о согласии на совершение или о последующем одобрении сделки: </w:t>
      </w:r>
      <w:r w:rsidRPr="000165C1">
        <w:rPr>
          <w:b/>
          <w:i/>
        </w:rPr>
        <w:t>11.04.2019 г.</w:t>
      </w:r>
    </w:p>
    <w:p w14:paraId="6B556741" w14:textId="77777777" w:rsidR="00C335E0" w:rsidRPr="000165C1" w:rsidRDefault="00C335E0" w:rsidP="00C335E0">
      <w:pPr>
        <w:ind w:firstLine="200"/>
        <w:jc w:val="both"/>
        <w:rPr>
          <w:b/>
          <w:i/>
        </w:rPr>
      </w:pPr>
      <w:r w:rsidRPr="000165C1">
        <w:t xml:space="preserve">-  дата составления и 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w:t>
      </w:r>
      <w:r w:rsidRPr="000165C1">
        <w:rPr>
          <w:b/>
          <w:i/>
        </w:rPr>
        <w:t xml:space="preserve">Протокол № 1-2019 </w:t>
      </w:r>
      <w:r w:rsidRPr="000165C1">
        <w:rPr>
          <w:b/>
          <w:i/>
        </w:rPr>
        <w:lastRenderedPageBreak/>
        <w:t>от 15.04.2019 г.</w:t>
      </w:r>
    </w:p>
    <w:p w14:paraId="7CA5DDE7" w14:textId="77777777" w:rsidR="00C335E0" w:rsidRPr="000165C1" w:rsidRDefault="00C335E0" w:rsidP="00E84054">
      <w:pPr>
        <w:jc w:val="both"/>
      </w:pPr>
    </w:p>
    <w:p w14:paraId="065DF813" w14:textId="71ADA3BA" w:rsidR="00E84054" w:rsidRPr="000165C1" w:rsidRDefault="00E84054" w:rsidP="00E84054">
      <w:pPr>
        <w:jc w:val="both"/>
        <w:rPr>
          <w:b/>
          <w:i/>
        </w:rPr>
      </w:pPr>
      <w:r w:rsidRPr="000165C1">
        <w:t xml:space="preserve">2. Дата совершения сделки (заключения договора): </w:t>
      </w:r>
      <w:r w:rsidRPr="000165C1">
        <w:rPr>
          <w:b/>
          <w:i/>
        </w:rPr>
        <w:t>15.07.2019 г.</w:t>
      </w:r>
    </w:p>
    <w:p w14:paraId="168D9EBE" w14:textId="14217268" w:rsidR="00E84054" w:rsidRPr="000165C1" w:rsidRDefault="00E84054" w:rsidP="00E84054">
      <w:pPr>
        <w:spacing w:before="0" w:after="0"/>
        <w:jc w:val="both"/>
        <w:rPr>
          <w:b/>
          <w:i/>
        </w:rPr>
      </w:pPr>
      <w:proofErr w:type="gramStart"/>
      <w:r w:rsidRPr="000165C1">
        <w:t>- предмет и иные существенные условия сделки:</w:t>
      </w:r>
      <w:r w:rsidRPr="000165C1">
        <w:rPr>
          <w:b/>
          <w:i/>
        </w:rPr>
        <w:t xml:space="preserve"> </w:t>
      </w:r>
      <w:r w:rsidRPr="000165C1">
        <w:t>з</w:t>
      </w:r>
      <w:r w:rsidRPr="000165C1">
        <w:rPr>
          <w:b/>
          <w:i/>
        </w:rPr>
        <w:t>аключение дополнительного соглашения к договору поручительства, а именно, совершение Обществом сделки, взаимосвязанной с ранее заключенными сделками по предоставлению поручительства по обязательствам аффилированных лиц Общества, а именно заключение Дополнения № 5 к Договору Поручительства №001/1784Z/13 от 28.08.2013 г. с учетом Дополнений к нему (далее – Договор) заключенного в обеспечение исполнения обязательств ООО «РОСИНТЕР РЕСТОРАНТС» (далее</w:t>
      </w:r>
      <w:proofErr w:type="gramEnd"/>
      <w:r w:rsidRPr="000165C1">
        <w:rPr>
          <w:b/>
          <w:i/>
        </w:rPr>
        <w:t xml:space="preserve"> - </w:t>
      </w:r>
      <w:proofErr w:type="gramStart"/>
      <w:r w:rsidRPr="000165C1">
        <w:rPr>
          <w:b/>
          <w:i/>
        </w:rPr>
        <w:t xml:space="preserve">Клиент) по Соглашению №001/0758L/13 о предоставлении кредита от «28» августа 2013 года с учетом Дополнений к нему (далее - Соглашение), в связи с изменением  графика погашения кредита по Соглашению на следующий: </w:t>
      </w:r>
      <w:proofErr w:type="gramEnd"/>
    </w:p>
    <w:p w14:paraId="520F9D83" w14:textId="77777777" w:rsidR="00E84054" w:rsidRPr="000165C1" w:rsidRDefault="00E84054" w:rsidP="00E84054">
      <w:pPr>
        <w:spacing w:before="0" w:after="0"/>
        <w:jc w:val="both"/>
        <w:rPr>
          <w:b/>
          <w:i/>
        </w:rPr>
      </w:pPr>
      <w:r w:rsidRPr="000165C1">
        <w:rPr>
          <w:b/>
          <w:i/>
        </w:rPr>
        <w:t>погашение задолженности по Основному долгу осуществляется так, чтобы Основной долг составлял:</w:t>
      </w:r>
    </w:p>
    <w:p w14:paraId="3C1A9729" w14:textId="77777777" w:rsidR="00E84054" w:rsidRPr="000165C1" w:rsidRDefault="00E84054" w:rsidP="00E84054">
      <w:pPr>
        <w:spacing w:before="0" w:after="0"/>
        <w:jc w:val="both"/>
        <w:rPr>
          <w:b/>
          <w:i/>
        </w:rPr>
      </w:pPr>
      <w:r w:rsidRPr="000165C1">
        <w:rPr>
          <w:b/>
          <w:i/>
        </w:rPr>
        <w:t>- 500 000 000,00 (Пятьсот миллионов) российских рублей – «31» декабря 2017 года,</w:t>
      </w:r>
    </w:p>
    <w:p w14:paraId="6325E14D" w14:textId="77777777" w:rsidR="00E84054" w:rsidRPr="000165C1" w:rsidRDefault="00E84054" w:rsidP="00E84054">
      <w:pPr>
        <w:spacing w:before="0" w:after="0"/>
        <w:jc w:val="both"/>
        <w:rPr>
          <w:b/>
          <w:i/>
        </w:rPr>
      </w:pPr>
      <w:r w:rsidRPr="000165C1">
        <w:rPr>
          <w:b/>
          <w:i/>
        </w:rPr>
        <w:t>- 480 000 000,00 (Четыреста восемьдесят миллионов) российских рублей – «31» марта 2018 года,</w:t>
      </w:r>
    </w:p>
    <w:p w14:paraId="3F4125E8" w14:textId="77777777" w:rsidR="00E84054" w:rsidRPr="000165C1" w:rsidRDefault="00E84054" w:rsidP="00E84054">
      <w:pPr>
        <w:spacing w:before="0" w:after="0"/>
        <w:jc w:val="both"/>
        <w:rPr>
          <w:b/>
          <w:i/>
        </w:rPr>
      </w:pPr>
      <w:r w:rsidRPr="000165C1">
        <w:rPr>
          <w:b/>
          <w:i/>
        </w:rPr>
        <w:t>- 460 000 000,00 (Четыреста шестьдесят миллионов) российских рублей – «30» июня 2018 года,</w:t>
      </w:r>
    </w:p>
    <w:p w14:paraId="41581471" w14:textId="77777777" w:rsidR="00E84054" w:rsidRPr="000165C1" w:rsidRDefault="00E84054" w:rsidP="00E84054">
      <w:pPr>
        <w:spacing w:before="0" w:after="0"/>
        <w:jc w:val="both"/>
        <w:rPr>
          <w:b/>
          <w:i/>
        </w:rPr>
      </w:pPr>
      <w:r w:rsidRPr="000165C1">
        <w:rPr>
          <w:b/>
          <w:i/>
        </w:rPr>
        <w:t>- 440 000 000,00 (Четыреста сорок миллионов) российских рублей – «30» сентября 2018 года,</w:t>
      </w:r>
    </w:p>
    <w:p w14:paraId="6B1500C0" w14:textId="77777777" w:rsidR="00E84054" w:rsidRPr="000165C1" w:rsidRDefault="00E84054" w:rsidP="00E84054">
      <w:pPr>
        <w:spacing w:before="0" w:after="0"/>
        <w:jc w:val="both"/>
        <w:rPr>
          <w:b/>
          <w:i/>
        </w:rPr>
      </w:pPr>
      <w:r w:rsidRPr="000165C1">
        <w:rPr>
          <w:b/>
          <w:i/>
        </w:rPr>
        <w:t>- 420 000 000,00 (Четыреста двадцать миллионов) российских рублей – «31» декабря 2018 года,</w:t>
      </w:r>
    </w:p>
    <w:p w14:paraId="1FCAAD74" w14:textId="77777777" w:rsidR="00E84054" w:rsidRPr="000165C1" w:rsidRDefault="00E84054" w:rsidP="00E84054">
      <w:pPr>
        <w:spacing w:before="0" w:after="0"/>
        <w:jc w:val="both"/>
        <w:rPr>
          <w:b/>
          <w:i/>
        </w:rPr>
      </w:pPr>
      <w:r w:rsidRPr="000165C1">
        <w:rPr>
          <w:b/>
          <w:i/>
        </w:rPr>
        <w:t>- 370 000 000,00 (Триста семьдесят миллионов) российских рублей – «31» марта 2019 года,</w:t>
      </w:r>
    </w:p>
    <w:p w14:paraId="3D6CFD9A" w14:textId="77777777" w:rsidR="00E84054" w:rsidRPr="000165C1" w:rsidRDefault="00E84054" w:rsidP="00E84054">
      <w:pPr>
        <w:spacing w:before="0" w:after="0"/>
        <w:jc w:val="both"/>
        <w:rPr>
          <w:b/>
          <w:i/>
        </w:rPr>
      </w:pPr>
      <w:r w:rsidRPr="000165C1">
        <w:rPr>
          <w:b/>
          <w:i/>
        </w:rPr>
        <w:t>- 345 000 000,00 (Триста сорок пять миллионов) российских рублей – «28» июня 2019 года</w:t>
      </w:r>
    </w:p>
    <w:p w14:paraId="1949DB35" w14:textId="77777777" w:rsidR="00E84054" w:rsidRPr="000165C1" w:rsidRDefault="00E84054" w:rsidP="00E84054">
      <w:pPr>
        <w:spacing w:before="0" w:after="0"/>
        <w:jc w:val="both"/>
        <w:rPr>
          <w:b/>
          <w:i/>
        </w:rPr>
      </w:pPr>
      <w:r w:rsidRPr="000165C1">
        <w:rPr>
          <w:b/>
          <w:i/>
        </w:rPr>
        <w:t>- 320 000 000,00 (Триста двадцать миллионов) российских рублей – «15» августа 2019 года,</w:t>
      </w:r>
    </w:p>
    <w:p w14:paraId="416B4710" w14:textId="77777777" w:rsidR="00E84054" w:rsidRPr="000165C1" w:rsidRDefault="00E84054" w:rsidP="00E84054">
      <w:pPr>
        <w:spacing w:before="0" w:after="0"/>
        <w:jc w:val="both"/>
        <w:rPr>
          <w:b/>
          <w:i/>
        </w:rPr>
      </w:pPr>
      <w:r w:rsidRPr="000165C1">
        <w:rPr>
          <w:b/>
          <w:i/>
        </w:rPr>
        <w:t>- 270 000 000,00 (Двести семьдесят миллионов) российских рублей – «30» сентября 2019 года,</w:t>
      </w:r>
    </w:p>
    <w:p w14:paraId="4B91FD3D" w14:textId="77777777" w:rsidR="00E84054" w:rsidRPr="000165C1" w:rsidRDefault="00E84054" w:rsidP="00E84054">
      <w:pPr>
        <w:spacing w:before="0" w:after="0"/>
        <w:jc w:val="both"/>
        <w:rPr>
          <w:b/>
          <w:i/>
        </w:rPr>
      </w:pPr>
      <w:r w:rsidRPr="000165C1">
        <w:rPr>
          <w:b/>
          <w:i/>
        </w:rPr>
        <w:t>- 220 000 000,00 (Двести двадцать миллионов) российских рублей – «31» декабря 2019 года,</w:t>
      </w:r>
    </w:p>
    <w:p w14:paraId="3AACF17D" w14:textId="77777777" w:rsidR="00E84054" w:rsidRPr="000165C1" w:rsidRDefault="00E84054" w:rsidP="00E84054">
      <w:pPr>
        <w:spacing w:before="0" w:after="0"/>
        <w:jc w:val="both"/>
        <w:rPr>
          <w:b/>
          <w:i/>
        </w:rPr>
      </w:pPr>
      <w:r w:rsidRPr="000165C1">
        <w:rPr>
          <w:b/>
          <w:i/>
        </w:rPr>
        <w:t>- 165 000 000,00 (Сто шестьдесят пять миллионов) российских рублей – «31» марта 2020 года,</w:t>
      </w:r>
    </w:p>
    <w:p w14:paraId="17B92A92" w14:textId="77777777" w:rsidR="00E84054" w:rsidRPr="000165C1" w:rsidRDefault="00E84054" w:rsidP="00E84054">
      <w:pPr>
        <w:spacing w:before="0" w:after="0"/>
        <w:jc w:val="both"/>
        <w:rPr>
          <w:b/>
          <w:i/>
        </w:rPr>
      </w:pPr>
      <w:r w:rsidRPr="000165C1">
        <w:rPr>
          <w:b/>
          <w:i/>
        </w:rPr>
        <w:t>- 110 000 000,00 (Сто десять миллионов) российских рублей – «30» июня 2020 года,</w:t>
      </w:r>
    </w:p>
    <w:p w14:paraId="35A2D491" w14:textId="77777777" w:rsidR="00E84054" w:rsidRPr="000165C1" w:rsidRDefault="00E84054" w:rsidP="00E84054">
      <w:pPr>
        <w:spacing w:before="0" w:after="0"/>
        <w:jc w:val="both"/>
        <w:rPr>
          <w:b/>
          <w:i/>
        </w:rPr>
      </w:pPr>
      <w:r w:rsidRPr="000165C1">
        <w:rPr>
          <w:b/>
          <w:i/>
        </w:rPr>
        <w:t xml:space="preserve">- 55 000 000,00 (Пятьдесят пять миллионов) российских рублей – «30» сентября 2020 года. </w:t>
      </w:r>
    </w:p>
    <w:p w14:paraId="42C19AFD" w14:textId="77777777" w:rsidR="00E84054" w:rsidRPr="000165C1" w:rsidRDefault="00E84054" w:rsidP="00E84054">
      <w:pPr>
        <w:spacing w:before="0" w:after="0"/>
        <w:jc w:val="both"/>
        <w:rPr>
          <w:b/>
          <w:i/>
        </w:rPr>
      </w:pPr>
      <w:r w:rsidRPr="000165C1">
        <w:rPr>
          <w:b/>
          <w:i/>
        </w:rPr>
        <w:t>Поручитель согласен отвечать по Договору в соответствии с вышеуказанными изменяемыми условиями Соглашения.</w:t>
      </w:r>
    </w:p>
    <w:p w14:paraId="56456F9E" w14:textId="42FE66E8" w:rsidR="00E84054" w:rsidRPr="000165C1" w:rsidRDefault="00E84054" w:rsidP="00E84054">
      <w:pPr>
        <w:spacing w:before="0" w:after="0"/>
        <w:jc w:val="both"/>
        <w:rPr>
          <w:b/>
          <w:i/>
        </w:rPr>
      </w:pPr>
      <w:r w:rsidRPr="000165C1">
        <w:rPr>
          <w:b/>
          <w:i/>
        </w:rPr>
        <w:t>Все остальные условия Договора остаются без изменений.</w:t>
      </w:r>
    </w:p>
    <w:p w14:paraId="40D7EA0C" w14:textId="77777777" w:rsidR="00E84054" w:rsidRPr="000165C1" w:rsidRDefault="00E84054" w:rsidP="00C335E0">
      <w:pPr>
        <w:jc w:val="both"/>
      </w:pPr>
      <w:r w:rsidRPr="000165C1">
        <w:t xml:space="preserve">- лицо (лица), являющееся стороной (сторонами) и выгодоприобретателем (выгодоприобретателями) по сделке: </w:t>
      </w:r>
    </w:p>
    <w:p w14:paraId="24E7B6B3" w14:textId="77777777" w:rsidR="00E84054" w:rsidRPr="000165C1" w:rsidRDefault="00E84054" w:rsidP="00C335E0">
      <w:pPr>
        <w:jc w:val="both"/>
        <w:rPr>
          <w:b/>
          <w:i/>
        </w:rPr>
      </w:pPr>
      <w:proofErr w:type="gramStart"/>
      <w:r w:rsidRPr="000165C1">
        <w:rPr>
          <w:b/>
          <w:i/>
        </w:rPr>
        <w:t>Акционерное общество «</w:t>
      </w:r>
      <w:proofErr w:type="spellStart"/>
      <w:r w:rsidRPr="000165C1">
        <w:rPr>
          <w:b/>
          <w:i/>
        </w:rPr>
        <w:t>ЮниКредит</w:t>
      </w:r>
      <w:proofErr w:type="spellEnd"/>
      <w:r w:rsidRPr="000165C1">
        <w:rPr>
          <w:b/>
          <w:i/>
        </w:rPr>
        <w:t xml:space="preserve"> Банк» (Банк, Кредитор), ПАО «РОСИНТЕР РЕСТОРАНТС ХОЛДИНГ» (Общество, Поручитель), ООО «РОСИНТЕР РЕСТОРАНТС» (Клиент, Выгодоприобретатель).</w:t>
      </w:r>
      <w:proofErr w:type="gramEnd"/>
    </w:p>
    <w:p w14:paraId="03FA36B4" w14:textId="77777777" w:rsidR="00E84054" w:rsidRPr="000165C1" w:rsidRDefault="00E84054" w:rsidP="00C335E0">
      <w:pPr>
        <w:jc w:val="both"/>
      </w:pPr>
      <w:r w:rsidRPr="000165C1">
        <w:t xml:space="preserve">- срок исполнения обязательств по сделке, а также сведения об исполнении указанных обязательств: </w:t>
      </w:r>
    </w:p>
    <w:p w14:paraId="5C2955A8" w14:textId="77777777" w:rsidR="00E84054" w:rsidRPr="000165C1" w:rsidRDefault="00E84054" w:rsidP="00C335E0">
      <w:pPr>
        <w:jc w:val="both"/>
        <w:rPr>
          <w:b/>
          <w:i/>
        </w:rPr>
      </w:pPr>
      <w:r w:rsidRPr="000165C1">
        <w:rPr>
          <w:b/>
          <w:i/>
        </w:rPr>
        <w:t>Поручительство действует в течение срока, оканчивающегося через 3 года с даты, в которую кредит должен быть погашен полностью по условиям Соглашения  - по 31.12.2023 г.</w:t>
      </w:r>
    </w:p>
    <w:p w14:paraId="7E0D885A" w14:textId="77777777" w:rsidR="00E84054" w:rsidRPr="000165C1" w:rsidRDefault="00E84054" w:rsidP="00C335E0">
      <w:pPr>
        <w:jc w:val="both"/>
        <w:rPr>
          <w:b/>
          <w:i/>
        </w:rPr>
      </w:pPr>
      <w:r w:rsidRPr="000165C1">
        <w:rPr>
          <w:bCs/>
          <w:iCs/>
        </w:rPr>
        <w:t>- в случае просрочки</w:t>
      </w:r>
      <w:r w:rsidRPr="000165C1">
        <w:t xml:space="preserve"> в исполнении обязательств со стороны контрагента или эмитента по сделке - причины такой просрочки (если они известны эмитенту) и ее последствия для контрагента или эмитента с указанием штрафных санкций, предусмотренных условиями сделки: </w:t>
      </w:r>
      <w:r w:rsidRPr="000165C1">
        <w:rPr>
          <w:b/>
          <w:i/>
        </w:rPr>
        <w:t xml:space="preserve">просрочки не было. </w:t>
      </w:r>
    </w:p>
    <w:p w14:paraId="55EDFFFB" w14:textId="77777777" w:rsidR="00C335E0" w:rsidRPr="000165C1" w:rsidRDefault="00E84054" w:rsidP="00C335E0">
      <w:pPr>
        <w:jc w:val="both"/>
        <w:rPr>
          <w:b/>
          <w:i/>
        </w:rPr>
      </w:pPr>
      <w:r w:rsidRPr="000165C1">
        <w:t xml:space="preserve"> -размер (цена)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00C335E0" w:rsidRPr="000165C1">
        <w:rPr>
          <w:b/>
          <w:i/>
        </w:rPr>
        <w:t xml:space="preserve">905 233 960 рублей, что составляет 19,46 % от балансовой стоимости активов эмитента на дату окончания последнего завершенного отчетного периода, предшествующего совершению сделки. </w:t>
      </w:r>
    </w:p>
    <w:p w14:paraId="26823167" w14:textId="77777777" w:rsidR="00C335E0" w:rsidRPr="000165C1" w:rsidRDefault="00C335E0" w:rsidP="00C335E0">
      <w:pPr>
        <w:widowControl/>
        <w:adjustRightInd/>
        <w:spacing w:before="0" w:after="0"/>
        <w:jc w:val="both"/>
        <w:rPr>
          <w:b/>
          <w:i/>
        </w:rPr>
      </w:pPr>
      <w:proofErr w:type="gramStart"/>
      <w:r w:rsidRPr="000165C1">
        <w:rPr>
          <w:rFonts w:eastAsia="Calibri"/>
          <w:b/>
          <w:bCs/>
          <w:i/>
          <w:iCs/>
        </w:rPr>
        <w:t>Указанная сумма сделки складывается из суммы всех обязательств по взаимосвязанным сделкам - договорам поручительства (в том числе заключенным ранее) между ПАО «РОСИНТЕР РЕСТОРАНТС ХОЛДИНГ» и Акционерным обществом «</w:t>
      </w:r>
      <w:proofErr w:type="spellStart"/>
      <w:r w:rsidRPr="000165C1">
        <w:rPr>
          <w:rFonts w:eastAsia="Calibri"/>
          <w:b/>
          <w:bCs/>
          <w:i/>
          <w:iCs/>
        </w:rPr>
        <w:t>ЮниКредит</w:t>
      </w:r>
      <w:proofErr w:type="spellEnd"/>
      <w:r w:rsidRPr="000165C1">
        <w:rPr>
          <w:rFonts w:eastAsia="Calibri"/>
          <w:b/>
          <w:bCs/>
          <w:i/>
          <w:iCs/>
        </w:rPr>
        <w:t xml:space="preserve"> Банк» в обеспечение обязательств аффилированных лиц Поручителя, по которым Банк может в текущее время одновременно предъявить требования о платеже к Поручителю по разным основаниям.</w:t>
      </w:r>
      <w:proofErr w:type="gramEnd"/>
    </w:p>
    <w:p w14:paraId="392D3CA6" w14:textId="77777777" w:rsidR="00F63F4E" w:rsidRPr="000165C1" w:rsidRDefault="00F63F4E" w:rsidP="00C335E0">
      <w:pPr>
        <w:jc w:val="both"/>
        <w:rPr>
          <w:b/>
          <w:i/>
        </w:rPr>
      </w:pPr>
      <w:r w:rsidRPr="000165C1">
        <w:t xml:space="preserve">- балансовая стоимость активов эмитента на дату окончания последнего завершенного отчетного периода, предшествующего дате совершения сделки:  </w:t>
      </w:r>
      <w:r w:rsidRPr="000165C1">
        <w:rPr>
          <w:b/>
          <w:i/>
        </w:rPr>
        <w:t>4 651 636  тысяч рублей.</w:t>
      </w:r>
    </w:p>
    <w:p w14:paraId="177C88CE" w14:textId="77777777" w:rsidR="00F63F4E" w:rsidRPr="000165C1" w:rsidRDefault="00F63F4E" w:rsidP="00C335E0">
      <w:pPr>
        <w:jc w:val="both"/>
        <w:rPr>
          <w:b/>
          <w:i/>
        </w:rPr>
      </w:pPr>
      <w:r w:rsidRPr="000165C1">
        <w:t>-  сведения о принятии решения о согласии на совершение или о последующем одобрении сделки в случае, когда такая сделка является для эмитента крупной сделкой или сделкой, в совершении которой имелась заинтересованность:</w:t>
      </w:r>
      <w:r w:rsidRPr="000165C1">
        <w:rPr>
          <w:b/>
          <w:i/>
        </w:rPr>
        <w:t xml:space="preserve">  Получение согласия на заключение Дополнения № 5 к Договору не требуется, так как сделка заключается в рамках ранее одобренных условий Договора и дополнений к нему, </w:t>
      </w:r>
      <w:proofErr w:type="gramStart"/>
      <w:r w:rsidRPr="000165C1">
        <w:rPr>
          <w:b/>
          <w:i/>
        </w:rPr>
        <w:t>решения</w:t>
      </w:r>
      <w:proofErr w:type="gramEnd"/>
      <w:r w:rsidRPr="000165C1">
        <w:rPr>
          <w:b/>
          <w:i/>
        </w:rPr>
        <w:t xml:space="preserve"> об одобрении которых было принято: </w:t>
      </w:r>
    </w:p>
    <w:p w14:paraId="1F98FF8F" w14:textId="77777777" w:rsidR="00F63F4E" w:rsidRPr="00E84054" w:rsidRDefault="00F63F4E" w:rsidP="00C335E0">
      <w:pPr>
        <w:widowControl/>
        <w:spacing w:before="0" w:after="0"/>
        <w:jc w:val="both"/>
        <w:rPr>
          <w:b/>
          <w:i/>
        </w:rPr>
      </w:pPr>
      <w:r w:rsidRPr="00E84054">
        <w:rPr>
          <w:b/>
          <w:i/>
        </w:rPr>
        <w:t xml:space="preserve">-  внеочередным общим собранием акционеров Общества 09.02.2018 г. (Протокол № 1-2018 от 14.02.2018 г.), </w:t>
      </w:r>
    </w:p>
    <w:p w14:paraId="4B90D7AE" w14:textId="77777777" w:rsidR="00F63F4E" w:rsidRPr="00E84054" w:rsidRDefault="00F63F4E" w:rsidP="00C335E0">
      <w:pPr>
        <w:widowControl/>
        <w:spacing w:before="0" w:after="0"/>
        <w:jc w:val="both"/>
        <w:rPr>
          <w:b/>
          <w:i/>
        </w:rPr>
      </w:pPr>
      <w:r w:rsidRPr="00E84054">
        <w:rPr>
          <w:b/>
          <w:i/>
        </w:rPr>
        <w:t>- внеочередным общим собранием акционеров Общества 26.02.2016 г. (Протокол № 1-2016 от 29.02.2016 г.),</w:t>
      </w:r>
    </w:p>
    <w:p w14:paraId="0EAF1A09" w14:textId="77777777" w:rsidR="00F63F4E" w:rsidRPr="000165C1" w:rsidRDefault="00F63F4E" w:rsidP="00C335E0">
      <w:pPr>
        <w:jc w:val="both"/>
      </w:pPr>
      <w:r w:rsidRPr="000165C1">
        <w:rPr>
          <w:b/>
          <w:i/>
        </w:rPr>
        <w:t>- внеочередным общим собранием акционеров Общества 01.11.2013 г. (Протокол № 3-2013 от 07.11.2013 г.).</w:t>
      </w:r>
    </w:p>
    <w:p w14:paraId="6E868D5B" w14:textId="77777777" w:rsidR="00F63F4E" w:rsidRPr="000165C1" w:rsidRDefault="00F63F4E" w:rsidP="00C335E0">
      <w:pPr>
        <w:jc w:val="both"/>
        <w:rPr>
          <w:b/>
          <w:i/>
        </w:rPr>
      </w:pPr>
      <w:proofErr w:type="gramStart"/>
      <w:r w:rsidRPr="000165C1">
        <w:t xml:space="preserve">- категория сделки (крупная сделка; сделка, в совершении которой имелась заинтересованность; крупная сделка, которая одновременно является сделкой, в совершении которой имелась заинтересованность): </w:t>
      </w:r>
      <w:r w:rsidRPr="000165C1">
        <w:rPr>
          <w:b/>
          <w:i/>
        </w:rPr>
        <w:t>сделка, в совершении которой имелась заинтересованность,</w:t>
      </w:r>
      <w:proofErr w:type="gramEnd"/>
    </w:p>
    <w:p w14:paraId="3AE9BDD7" w14:textId="77777777" w:rsidR="00F63F4E" w:rsidRPr="000165C1" w:rsidRDefault="00F63F4E" w:rsidP="00C335E0">
      <w:pPr>
        <w:jc w:val="both"/>
        <w:rPr>
          <w:b/>
          <w:i/>
        </w:rPr>
      </w:pPr>
      <w:r w:rsidRPr="000165C1">
        <w:t xml:space="preserve">- орган управления эмитента, принявший решение о согласии на совершение или о последующем одобрении сделки: </w:t>
      </w:r>
      <w:r w:rsidRPr="000165C1">
        <w:rPr>
          <w:b/>
          <w:i/>
        </w:rPr>
        <w:t>внеочередное общее собрание акционеров Общества,</w:t>
      </w:r>
    </w:p>
    <w:p w14:paraId="3424BC98" w14:textId="77777777" w:rsidR="00F63F4E" w:rsidRPr="000165C1" w:rsidRDefault="00F63F4E" w:rsidP="00C335E0">
      <w:pPr>
        <w:jc w:val="both"/>
        <w:rPr>
          <w:b/>
          <w:i/>
        </w:rPr>
      </w:pPr>
      <w:r w:rsidRPr="000165C1">
        <w:lastRenderedPageBreak/>
        <w:t xml:space="preserve">-  дата принятия решения о согласии на совершение или о последующем одобрении сделки: </w:t>
      </w:r>
      <w:r w:rsidRPr="000165C1">
        <w:rPr>
          <w:b/>
          <w:i/>
        </w:rPr>
        <w:t>09.02.2018, 26.02.2016 г., 01.11.2013 г.</w:t>
      </w:r>
    </w:p>
    <w:p w14:paraId="134B187B" w14:textId="6BAE0180" w:rsidR="00F63F4E" w:rsidRPr="000165C1" w:rsidRDefault="00F63F4E" w:rsidP="00C335E0">
      <w:pPr>
        <w:ind w:firstLine="200"/>
        <w:rPr>
          <w:b/>
          <w:i/>
        </w:rPr>
      </w:pPr>
      <w:r w:rsidRPr="000165C1">
        <w:t xml:space="preserve">-  дата составления и 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w:t>
      </w:r>
      <w:r w:rsidRPr="000165C1">
        <w:rPr>
          <w:b/>
          <w:i/>
        </w:rPr>
        <w:t>Протокол № 1-2018 от 14.02.2018 г, протокол № 1-2016 от 29.02.2016 г. протокол № 3-2013 от 07.11.2013 г.</w:t>
      </w:r>
    </w:p>
    <w:p w14:paraId="46670D8B" w14:textId="77777777" w:rsidR="00C335E0" w:rsidRPr="000165C1" w:rsidRDefault="00C335E0" w:rsidP="00C335E0">
      <w:pPr>
        <w:ind w:firstLine="200"/>
        <w:rPr>
          <w:b/>
          <w:i/>
        </w:rPr>
      </w:pPr>
    </w:p>
    <w:p w14:paraId="78C7C8C7" w14:textId="38AE6D2E" w:rsidR="00C335E0" w:rsidRPr="000165C1" w:rsidRDefault="00C335E0" w:rsidP="00C335E0">
      <w:pPr>
        <w:jc w:val="both"/>
        <w:rPr>
          <w:b/>
          <w:i/>
        </w:rPr>
      </w:pPr>
      <w:r w:rsidRPr="000165C1">
        <w:t xml:space="preserve">3. Дата совершения сделки (заключения договора): </w:t>
      </w:r>
      <w:r w:rsidRPr="000165C1">
        <w:rPr>
          <w:b/>
          <w:i/>
        </w:rPr>
        <w:t>15.08.2019 г.</w:t>
      </w:r>
    </w:p>
    <w:p w14:paraId="550A8C95" w14:textId="7F4F6311" w:rsidR="00C335E0" w:rsidRPr="000165C1" w:rsidRDefault="00C335E0" w:rsidP="00C335E0">
      <w:pPr>
        <w:jc w:val="both"/>
        <w:rPr>
          <w:b/>
          <w:i/>
        </w:rPr>
      </w:pPr>
      <w:proofErr w:type="gramStart"/>
      <w:r w:rsidRPr="000165C1">
        <w:t>- предмет и иные существенные условия сделки:</w:t>
      </w:r>
      <w:r w:rsidRPr="000165C1">
        <w:rPr>
          <w:b/>
          <w:i/>
        </w:rPr>
        <w:t xml:space="preserve"> заключение дополнительного соглашения к договору поручительства, а именно, совершение Обществом сделки, взаимосвязанной с ранее заключенными сделками по предоставлению поручительства по обязательствам аффилированных лиц Общества, а именно заключение Дополнения № 6 к Договору Поручительства №001/1784Z/13 от 28.08.2013 г. с учетом Дополнений к нему (далее – Договор) заключенного в обеспечение исполнения обязательств ООО «РОСИНТЕР РЕСТОРАНТС» (далее</w:t>
      </w:r>
      <w:proofErr w:type="gramEnd"/>
      <w:r w:rsidRPr="000165C1">
        <w:rPr>
          <w:b/>
          <w:i/>
        </w:rPr>
        <w:t xml:space="preserve"> - </w:t>
      </w:r>
      <w:proofErr w:type="gramStart"/>
      <w:r w:rsidRPr="000165C1">
        <w:rPr>
          <w:b/>
          <w:i/>
        </w:rPr>
        <w:t xml:space="preserve">Клиент) по Соглашению №001/0758L/13 о предоставлении кредита от «28» августа 2013 года с учетом Дополнений к нему (далее - Соглашение), в связи со следующими изменениями срока кредита и  графика погашения кредита  по Соглашению:  </w:t>
      </w:r>
      <w:proofErr w:type="gramEnd"/>
    </w:p>
    <w:p w14:paraId="10C0174F" w14:textId="77777777" w:rsidR="00C335E0" w:rsidRPr="000165C1" w:rsidRDefault="00C335E0" w:rsidP="00C335E0">
      <w:pPr>
        <w:widowControl/>
        <w:spacing w:before="0" w:after="0"/>
        <w:jc w:val="both"/>
        <w:rPr>
          <w:b/>
          <w:i/>
        </w:rPr>
      </w:pPr>
      <w:r w:rsidRPr="000165C1">
        <w:rPr>
          <w:b/>
          <w:i/>
        </w:rPr>
        <w:t xml:space="preserve"> Датой окончательного погашения кредита является «31» марта 2022 года. </w:t>
      </w:r>
    </w:p>
    <w:p w14:paraId="344AE9BF" w14:textId="77777777" w:rsidR="00C335E0" w:rsidRPr="000165C1" w:rsidRDefault="00C335E0" w:rsidP="00C335E0">
      <w:pPr>
        <w:widowControl/>
        <w:spacing w:before="0" w:after="0"/>
        <w:jc w:val="both"/>
        <w:rPr>
          <w:b/>
          <w:i/>
        </w:rPr>
      </w:pPr>
      <w:r w:rsidRPr="000165C1">
        <w:rPr>
          <w:b/>
          <w:i/>
        </w:rPr>
        <w:t xml:space="preserve"> Погашение задолженности по Основному долгу осуществляется так, чтобы основной долг составлял:</w:t>
      </w:r>
    </w:p>
    <w:p w14:paraId="38F61922" w14:textId="77777777" w:rsidR="00C335E0" w:rsidRPr="000165C1" w:rsidRDefault="00C335E0" w:rsidP="00C335E0">
      <w:pPr>
        <w:widowControl/>
        <w:spacing w:before="0" w:after="0"/>
        <w:jc w:val="both"/>
        <w:rPr>
          <w:b/>
          <w:i/>
        </w:rPr>
      </w:pPr>
      <w:r w:rsidRPr="000165C1">
        <w:rPr>
          <w:b/>
          <w:i/>
        </w:rPr>
        <w:t xml:space="preserve"> - 500 000 000,00 (Пятьсот миллионов) российских рублей – «31» декабря 2017 года,</w:t>
      </w:r>
    </w:p>
    <w:p w14:paraId="542EF189" w14:textId="77777777" w:rsidR="00C335E0" w:rsidRPr="000165C1" w:rsidRDefault="00C335E0" w:rsidP="00C335E0">
      <w:pPr>
        <w:widowControl/>
        <w:spacing w:before="0" w:after="0"/>
        <w:jc w:val="both"/>
        <w:rPr>
          <w:b/>
          <w:i/>
        </w:rPr>
      </w:pPr>
      <w:r w:rsidRPr="000165C1">
        <w:rPr>
          <w:b/>
          <w:i/>
        </w:rPr>
        <w:t>- 480 000 000,00 (Четыреста восемьдесят миллионов) российских рублей – «31» марта 2018 года,</w:t>
      </w:r>
    </w:p>
    <w:p w14:paraId="27F4F9D9" w14:textId="77777777" w:rsidR="00C335E0" w:rsidRPr="000165C1" w:rsidRDefault="00C335E0" w:rsidP="00C335E0">
      <w:pPr>
        <w:widowControl/>
        <w:spacing w:before="0" w:after="0"/>
        <w:jc w:val="both"/>
        <w:rPr>
          <w:b/>
          <w:i/>
        </w:rPr>
      </w:pPr>
      <w:r w:rsidRPr="000165C1">
        <w:rPr>
          <w:b/>
          <w:i/>
        </w:rPr>
        <w:t>- 460 000 000,00 (Четыреста шестьдесят миллионов) российских рублей – «30» июня 2018 года,</w:t>
      </w:r>
    </w:p>
    <w:p w14:paraId="7C21D4F1" w14:textId="77777777" w:rsidR="00C335E0" w:rsidRPr="000165C1" w:rsidRDefault="00C335E0" w:rsidP="00C335E0">
      <w:pPr>
        <w:widowControl/>
        <w:spacing w:before="0" w:after="0"/>
        <w:jc w:val="both"/>
        <w:rPr>
          <w:b/>
          <w:i/>
        </w:rPr>
      </w:pPr>
      <w:r w:rsidRPr="000165C1">
        <w:rPr>
          <w:b/>
          <w:i/>
        </w:rPr>
        <w:t>- 440 000 000,00 (Четыреста сорок миллионов) российских рублей – «30» сентября 2018 года,</w:t>
      </w:r>
    </w:p>
    <w:p w14:paraId="38F31CF5" w14:textId="77777777" w:rsidR="00C335E0" w:rsidRPr="000165C1" w:rsidRDefault="00C335E0" w:rsidP="00C335E0">
      <w:pPr>
        <w:widowControl/>
        <w:spacing w:before="0" w:after="0"/>
        <w:jc w:val="both"/>
        <w:rPr>
          <w:b/>
          <w:i/>
        </w:rPr>
      </w:pPr>
      <w:r w:rsidRPr="000165C1">
        <w:rPr>
          <w:b/>
          <w:i/>
        </w:rPr>
        <w:t>- 420 000 000,00 (Четыреста двадцать миллионов) российских рублей – «31» декабря 2018 года,</w:t>
      </w:r>
    </w:p>
    <w:p w14:paraId="61AAC323" w14:textId="77777777" w:rsidR="00C335E0" w:rsidRPr="000165C1" w:rsidRDefault="00C335E0" w:rsidP="00C335E0">
      <w:pPr>
        <w:widowControl/>
        <w:spacing w:before="0" w:after="0"/>
        <w:jc w:val="both"/>
        <w:rPr>
          <w:b/>
          <w:i/>
        </w:rPr>
      </w:pPr>
      <w:r w:rsidRPr="000165C1">
        <w:rPr>
          <w:b/>
          <w:i/>
        </w:rPr>
        <w:t>- 370 000 000,00 (Триста семьдесят миллионов) российских рублей – «31» марта 2019 года,</w:t>
      </w:r>
    </w:p>
    <w:p w14:paraId="6F0CF146" w14:textId="77777777" w:rsidR="00C335E0" w:rsidRPr="000165C1" w:rsidRDefault="00C335E0" w:rsidP="00C335E0">
      <w:pPr>
        <w:widowControl/>
        <w:spacing w:before="0" w:after="0"/>
        <w:jc w:val="both"/>
        <w:rPr>
          <w:b/>
          <w:i/>
        </w:rPr>
      </w:pPr>
      <w:r w:rsidRPr="000165C1">
        <w:rPr>
          <w:b/>
          <w:i/>
        </w:rPr>
        <w:t>- 345 000 000,00 (Триста сорок пять миллионов) российских рублей – «28» июня 2019 года</w:t>
      </w:r>
    </w:p>
    <w:p w14:paraId="5E910948" w14:textId="77777777" w:rsidR="00C335E0" w:rsidRPr="000165C1" w:rsidRDefault="00C335E0" w:rsidP="00C335E0">
      <w:pPr>
        <w:widowControl/>
        <w:spacing w:before="0" w:after="0"/>
        <w:jc w:val="both"/>
        <w:rPr>
          <w:b/>
          <w:i/>
        </w:rPr>
      </w:pPr>
      <w:r w:rsidRPr="000165C1">
        <w:rPr>
          <w:b/>
          <w:i/>
        </w:rPr>
        <w:t>- 340 000 000,00 (Триста сорок миллионов) российских рублей – «15» августа 2019 года,</w:t>
      </w:r>
    </w:p>
    <w:p w14:paraId="7D1DFCEC" w14:textId="77777777" w:rsidR="00C335E0" w:rsidRPr="000165C1" w:rsidRDefault="00C335E0" w:rsidP="00C335E0">
      <w:pPr>
        <w:widowControl/>
        <w:spacing w:before="0" w:after="0"/>
        <w:jc w:val="both"/>
        <w:rPr>
          <w:b/>
          <w:i/>
        </w:rPr>
      </w:pPr>
      <w:r w:rsidRPr="000165C1">
        <w:rPr>
          <w:b/>
          <w:i/>
        </w:rPr>
        <w:t>- 335 000 000,00 (Триста тридцать пять миллионов) российских рублей – «30» сентября 2019 года,</w:t>
      </w:r>
    </w:p>
    <w:p w14:paraId="027CEDE9" w14:textId="77777777" w:rsidR="00C335E0" w:rsidRPr="000165C1" w:rsidRDefault="00C335E0" w:rsidP="00C335E0">
      <w:pPr>
        <w:widowControl/>
        <w:spacing w:before="0" w:after="0"/>
        <w:jc w:val="both"/>
        <w:rPr>
          <w:b/>
          <w:i/>
        </w:rPr>
      </w:pPr>
      <w:r w:rsidRPr="000165C1">
        <w:rPr>
          <w:b/>
          <w:i/>
        </w:rPr>
        <w:t>- 325 000 000,00 (Триста двадцать пять миллионов) российских рублей – «31» декабря 2019 года,</w:t>
      </w:r>
    </w:p>
    <w:p w14:paraId="0DBFC702" w14:textId="77777777" w:rsidR="00C335E0" w:rsidRPr="000165C1" w:rsidRDefault="00C335E0" w:rsidP="00C335E0">
      <w:pPr>
        <w:widowControl/>
        <w:spacing w:before="0" w:after="0"/>
        <w:jc w:val="both"/>
        <w:rPr>
          <w:b/>
          <w:i/>
        </w:rPr>
      </w:pPr>
      <w:r w:rsidRPr="000165C1">
        <w:rPr>
          <w:b/>
          <w:i/>
        </w:rPr>
        <w:t>- 300 403 425,70 (Триста миллионов четыреста три тысячи четыреста двадцать пять 70/100) российских рублей – «31» марта 2020 года,</w:t>
      </w:r>
    </w:p>
    <w:p w14:paraId="11425686" w14:textId="77777777" w:rsidR="00C335E0" w:rsidRPr="000165C1" w:rsidRDefault="00C335E0" w:rsidP="00C335E0">
      <w:pPr>
        <w:widowControl/>
        <w:spacing w:before="0" w:after="0"/>
        <w:jc w:val="both"/>
        <w:rPr>
          <w:b/>
          <w:i/>
        </w:rPr>
      </w:pPr>
      <w:r w:rsidRPr="000165C1">
        <w:rPr>
          <w:b/>
          <w:i/>
        </w:rPr>
        <w:t>- 275 806 851,40 (Двести семьдесят пять миллионов восемьсот шесть тысяч восемьсот пятьдесят один 40/100) российских рублей – «30» июня 2020 года,</w:t>
      </w:r>
    </w:p>
    <w:p w14:paraId="38FDFF0A" w14:textId="77777777" w:rsidR="00C335E0" w:rsidRPr="000165C1" w:rsidRDefault="00C335E0" w:rsidP="00C335E0">
      <w:pPr>
        <w:widowControl/>
        <w:spacing w:before="0" w:after="0"/>
        <w:jc w:val="both"/>
        <w:rPr>
          <w:b/>
          <w:i/>
        </w:rPr>
      </w:pPr>
      <w:r w:rsidRPr="000165C1">
        <w:rPr>
          <w:b/>
          <w:i/>
        </w:rPr>
        <w:t>- 251 210 277,10 (Двести пятьдесят один миллион двести десять тысяч двести семьдесят семь 10/100) российских рублей – «30» сентября 2020 года,</w:t>
      </w:r>
    </w:p>
    <w:p w14:paraId="032DEA7E" w14:textId="77777777" w:rsidR="00C335E0" w:rsidRPr="000165C1" w:rsidRDefault="00C335E0" w:rsidP="00C335E0">
      <w:pPr>
        <w:widowControl/>
        <w:spacing w:before="0" w:after="0"/>
        <w:jc w:val="both"/>
        <w:rPr>
          <w:b/>
          <w:i/>
        </w:rPr>
      </w:pPr>
      <w:r w:rsidRPr="000165C1">
        <w:rPr>
          <w:b/>
          <w:i/>
        </w:rPr>
        <w:t>- 216 011 619,30 (Двести шестнадцать миллионов одиннадцать тысяч шестьсот девятнадцать 30/100) российских рублей – «31» декабря 2020 года,</w:t>
      </w:r>
    </w:p>
    <w:p w14:paraId="13899EAC" w14:textId="77777777" w:rsidR="00C335E0" w:rsidRPr="000165C1" w:rsidRDefault="00C335E0" w:rsidP="00C335E0">
      <w:pPr>
        <w:widowControl/>
        <w:spacing w:before="0" w:after="0"/>
        <w:jc w:val="both"/>
        <w:rPr>
          <w:b/>
          <w:i/>
        </w:rPr>
      </w:pPr>
      <w:r w:rsidRPr="000165C1">
        <w:rPr>
          <w:b/>
          <w:i/>
        </w:rPr>
        <w:t>- 168 815 865,00 (Сто шестьдесят восемь миллионов восемьсот пятнадцать тысяч восемьсот шестьдесят пять) российских рублей – «31» марта 2021 года,</w:t>
      </w:r>
    </w:p>
    <w:p w14:paraId="2198D720" w14:textId="77777777" w:rsidR="00C335E0" w:rsidRPr="000165C1" w:rsidRDefault="00C335E0" w:rsidP="00C335E0">
      <w:pPr>
        <w:widowControl/>
        <w:spacing w:before="0" w:after="0"/>
        <w:jc w:val="both"/>
        <w:rPr>
          <w:b/>
          <w:i/>
        </w:rPr>
      </w:pPr>
      <w:r w:rsidRPr="000165C1">
        <w:rPr>
          <w:b/>
          <w:i/>
        </w:rPr>
        <w:t>- 119 350 954,80 (Сто девятнадцать миллионов триста пятьдесят тысяч девятьсот пятьдесят четыре 80/100) российских рублей – «30» июня 2021 года,</w:t>
      </w:r>
    </w:p>
    <w:p w14:paraId="7F81984D" w14:textId="77777777" w:rsidR="00C335E0" w:rsidRPr="000165C1" w:rsidRDefault="00C335E0" w:rsidP="00C335E0">
      <w:pPr>
        <w:widowControl/>
        <w:spacing w:before="0" w:after="0"/>
        <w:jc w:val="both"/>
        <w:rPr>
          <w:b/>
          <w:i/>
        </w:rPr>
      </w:pPr>
      <w:r w:rsidRPr="000165C1">
        <w:rPr>
          <w:b/>
          <w:i/>
        </w:rPr>
        <w:t>- 81 685 656,30 (Восемьдесят один миллион шестьсот восемьдесят пять тысяч шестьсот пятьдесят шесть 30/100) российских рублей – «30» сентября 2021 года,</w:t>
      </w:r>
    </w:p>
    <w:p w14:paraId="29BCAC39" w14:textId="77777777" w:rsidR="00C335E0" w:rsidRPr="000165C1" w:rsidRDefault="00C335E0" w:rsidP="00C335E0">
      <w:pPr>
        <w:widowControl/>
        <w:spacing w:before="0" w:after="0"/>
        <w:jc w:val="both"/>
        <w:rPr>
          <w:b/>
          <w:i/>
        </w:rPr>
      </w:pPr>
      <w:r w:rsidRPr="000165C1">
        <w:rPr>
          <w:b/>
          <w:i/>
        </w:rPr>
        <w:t>- 44 020 357,80 (Сорок четыре миллиона двадцать тысяч триста пятьдесят семь 80/100) российских рублей – «31» декабря 2021 года.</w:t>
      </w:r>
    </w:p>
    <w:p w14:paraId="4627CFE9" w14:textId="77777777" w:rsidR="00C335E0" w:rsidRPr="000165C1" w:rsidRDefault="00C335E0" w:rsidP="00C335E0">
      <w:pPr>
        <w:widowControl/>
        <w:spacing w:before="0" w:after="0"/>
        <w:jc w:val="both"/>
        <w:rPr>
          <w:b/>
          <w:i/>
        </w:rPr>
      </w:pPr>
      <w:r w:rsidRPr="000165C1">
        <w:rPr>
          <w:b/>
          <w:i/>
        </w:rPr>
        <w:t>Поручитель согласен отвечать по Договору в соответствии с вышеуказанными изменяемыми условиями Соглашения.</w:t>
      </w:r>
    </w:p>
    <w:p w14:paraId="0060093F" w14:textId="77777777" w:rsidR="00C335E0" w:rsidRPr="000165C1" w:rsidRDefault="00C335E0" w:rsidP="00C335E0">
      <w:pPr>
        <w:widowControl/>
        <w:spacing w:before="0" w:after="0"/>
        <w:jc w:val="both"/>
        <w:rPr>
          <w:b/>
          <w:i/>
        </w:rPr>
      </w:pPr>
      <w:r w:rsidRPr="000165C1">
        <w:rPr>
          <w:b/>
          <w:i/>
        </w:rPr>
        <w:t>Все остальные условия Договора остаются без изменений.</w:t>
      </w:r>
    </w:p>
    <w:p w14:paraId="162825CB" w14:textId="77777777" w:rsidR="00C335E0" w:rsidRPr="000165C1" w:rsidRDefault="00C335E0" w:rsidP="00C335E0">
      <w:pPr>
        <w:jc w:val="both"/>
      </w:pPr>
      <w:r w:rsidRPr="000165C1">
        <w:t xml:space="preserve">- лицо (лица), являющееся стороной (сторонами) и выгодоприобретателем (выгодоприобретателями) по сделке: </w:t>
      </w:r>
    </w:p>
    <w:p w14:paraId="1D3E9492" w14:textId="77777777" w:rsidR="00C335E0" w:rsidRPr="000165C1" w:rsidRDefault="00C335E0" w:rsidP="00C335E0">
      <w:pPr>
        <w:jc w:val="both"/>
        <w:rPr>
          <w:b/>
          <w:i/>
        </w:rPr>
      </w:pPr>
      <w:proofErr w:type="gramStart"/>
      <w:r w:rsidRPr="000165C1">
        <w:rPr>
          <w:b/>
          <w:i/>
        </w:rPr>
        <w:t>Акционерное общество «</w:t>
      </w:r>
      <w:proofErr w:type="spellStart"/>
      <w:r w:rsidRPr="000165C1">
        <w:rPr>
          <w:b/>
          <w:i/>
        </w:rPr>
        <w:t>ЮниКредит</w:t>
      </w:r>
      <w:proofErr w:type="spellEnd"/>
      <w:r w:rsidRPr="000165C1">
        <w:rPr>
          <w:b/>
          <w:i/>
        </w:rPr>
        <w:t xml:space="preserve"> Банк» (Банк, Кредитор), ПАО «РОСИНТЕР РЕСТОРАНТС ХОЛДИНГ» (Общество, Поручитель), ООО «РОСИНТЕР РЕСТОРАНТС» (Клиент, Выгодоприобретатель).</w:t>
      </w:r>
      <w:proofErr w:type="gramEnd"/>
    </w:p>
    <w:p w14:paraId="04D664E2" w14:textId="6A8A2210" w:rsidR="00C335E0" w:rsidRPr="000165C1" w:rsidRDefault="00C335E0" w:rsidP="00C335E0">
      <w:pPr>
        <w:jc w:val="both"/>
        <w:rPr>
          <w:b/>
          <w:i/>
        </w:rPr>
      </w:pPr>
      <w:r w:rsidRPr="000165C1">
        <w:t xml:space="preserve">- срок исполнения обязательств по сделке, а также сведения об исполнении указанных обязательств: </w:t>
      </w:r>
      <w:r w:rsidR="000165C1" w:rsidRPr="000165C1">
        <w:rPr>
          <w:b/>
          <w:i/>
        </w:rPr>
        <w:t>31.03.2025 г.</w:t>
      </w:r>
    </w:p>
    <w:p w14:paraId="1357C07A" w14:textId="77777777" w:rsidR="00C335E0" w:rsidRPr="000165C1" w:rsidRDefault="00C335E0" w:rsidP="00C335E0">
      <w:pPr>
        <w:jc w:val="both"/>
        <w:rPr>
          <w:b/>
          <w:i/>
        </w:rPr>
      </w:pPr>
      <w:r w:rsidRPr="000165C1">
        <w:rPr>
          <w:bCs/>
          <w:iCs/>
        </w:rPr>
        <w:t>- в случае просрочки</w:t>
      </w:r>
      <w:r w:rsidRPr="000165C1">
        <w:t xml:space="preserve"> в исполнении обязательств со стороны контрагента или эмитента по сделке - причины такой просрочки (если они известны эмитенту) и ее последствия для контрагента или эмитента с указанием штрафных санкций, предусмотренных условиями сделки: </w:t>
      </w:r>
      <w:r w:rsidRPr="000165C1">
        <w:rPr>
          <w:b/>
          <w:i/>
        </w:rPr>
        <w:t xml:space="preserve">просрочки не было. </w:t>
      </w:r>
    </w:p>
    <w:p w14:paraId="4E766FC1" w14:textId="77777777" w:rsidR="00C335E0" w:rsidRPr="000165C1" w:rsidRDefault="00C335E0" w:rsidP="000165C1">
      <w:pPr>
        <w:jc w:val="both"/>
        <w:rPr>
          <w:b/>
          <w:i/>
        </w:rPr>
      </w:pPr>
      <w:r w:rsidRPr="000165C1">
        <w:t xml:space="preserve"> -размер (цена)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sidRPr="000165C1">
        <w:rPr>
          <w:b/>
          <w:i/>
        </w:rPr>
        <w:t xml:space="preserve"> 1 043 458 тыс. руб</w:t>
      </w:r>
      <w:r w:rsidRPr="000165C1">
        <w:t>.</w:t>
      </w:r>
      <w:r w:rsidRPr="000165C1">
        <w:rPr>
          <w:b/>
          <w:i/>
        </w:rPr>
        <w:t xml:space="preserve">, что составляет 22,42 % от балансовой стоимости активов эмитента на дату окончания последнего завершенного отчетного периода, предшествующего совершению сделки. </w:t>
      </w:r>
    </w:p>
    <w:p w14:paraId="30AA308E" w14:textId="77777777" w:rsidR="00C335E0" w:rsidRPr="000165C1" w:rsidRDefault="00C335E0" w:rsidP="00C335E0">
      <w:pPr>
        <w:widowControl/>
        <w:adjustRightInd/>
        <w:spacing w:before="0" w:after="0"/>
        <w:ind w:firstLine="540"/>
        <w:jc w:val="both"/>
        <w:rPr>
          <w:rFonts w:eastAsia="Calibri"/>
          <w:b/>
          <w:bCs/>
          <w:i/>
          <w:iCs/>
        </w:rPr>
      </w:pPr>
      <w:proofErr w:type="gramStart"/>
      <w:r w:rsidRPr="000165C1">
        <w:rPr>
          <w:rFonts w:eastAsia="Calibri"/>
          <w:b/>
          <w:bCs/>
          <w:i/>
          <w:iCs/>
        </w:rPr>
        <w:t>Указанная сумма сделки складывается из суммы всех обязательств по взаимосвязанным сделкам - договорам поручительства (в том числе заключенным ранее) между ПАО «РОСИНТЕР РЕСТОРАНТС ХОЛДИНГ» и Акционерным обществом «</w:t>
      </w:r>
      <w:proofErr w:type="spellStart"/>
      <w:r w:rsidRPr="000165C1">
        <w:rPr>
          <w:rFonts w:eastAsia="Calibri"/>
          <w:b/>
          <w:bCs/>
          <w:i/>
          <w:iCs/>
        </w:rPr>
        <w:t>ЮниКредит</w:t>
      </w:r>
      <w:proofErr w:type="spellEnd"/>
      <w:r w:rsidRPr="000165C1">
        <w:rPr>
          <w:rFonts w:eastAsia="Calibri"/>
          <w:b/>
          <w:bCs/>
          <w:i/>
          <w:iCs/>
        </w:rPr>
        <w:t xml:space="preserve"> Банк» в обеспечение обязательств аффилированных лиц Поручителя, по которым Банк может в текущее время одновременно предъявить требования о платеже к Поручителю по разным основаниям.</w:t>
      </w:r>
      <w:proofErr w:type="gramEnd"/>
    </w:p>
    <w:p w14:paraId="303A4DC6" w14:textId="77777777" w:rsidR="00C335E0" w:rsidRPr="000165C1" w:rsidRDefault="00C335E0" w:rsidP="00C335E0">
      <w:pPr>
        <w:jc w:val="both"/>
        <w:rPr>
          <w:b/>
          <w:i/>
        </w:rPr>
      </w:pPr>
      <w:r w:rsidRPr="000165C1">
        <w:lastRenderedPageBreak/>
        <w:t xml:space="preserve">- балансовая стоимость активов эмитента на дату окончания последнего завершенного отчетного периода, предшествующего дате совершения сделки: </w:t>
      </w:r>
      <w:r w:rsidRPr="000165C1">
        <w:rPr>
          <w:b/>
          <w:i/>
        </w:rPr>
        <w:t>4 653 772  тысячи рублей.</w:t>
      </w:r>
    </w:p>
    <w:p w14:paraId="00ACB793" w14:textId="71481CBE" w:rsidR="00C335E0" w:rsidRPr="000165C1" w:rsidRDefault="00C335E0" w:rsidP="00C335E0">
      <w:pPr>
        <w:jc w:val="both"/>
      </w:pPr>
      <w:r w:rsidRPr="000165C1">
        <w:t>-  сведения о принятии решения о согласии на совершение или о последующем одобрении сделки в случае, когда такая сделка является для эмитента крупной сделкой или сделкой, в совершении которой имелась заинтересованность:</w:t>
      </w:r>
    </w:p>
    <w:p w14:paraId="7D0B42FD" w14:textId="77777777" w:rsidR="00C335E0" w:rsidRPr="000165C1" w:rsidRDefault="00C335E0" w:rsidP="00C335E0">
      <w:pPr>
        <w:jc w:val="both"/>
        <w:rPr>
          <w:b/>
          <w:i/>
        </w:rPr>
      </w:pPr>
      <w:proofErr w:type="gramStart"/>
      <w:r w:rsidRPr="000165C1">
        <w:t xml:space="preserve">- категория сделки (крупная сделка; сделка, в совершении которой имелась заинтересованность; крупная сделка, которая одновременно является сделкой, в совершении которой имелась заинтересованность): </w:t>
      </w:r>
      <w:r w:rsidRPr="000165C1">
        <w:rPr>
          <w:b/>
          <w:i/>
        </w:rPr>
        <w:t>сделка, в совершении которой имелась заинтересованность,</w:t>
      </w:r>
      <w:proofErr w:type="gramEnd"/>
    </w:p>
    <w:p w14:paraId="3415D3C8" w14:textId="77777777" w:rsidR="00C335E0" w:rsidRPr="000165C1" w:rsidRDefault="00C335E0" w:rsidP="00C335E0">
      <w:pPr>
        <w:jc w:val="both"/>
        <w:rPr>
          <w:b/>
          <w:i/>
        </w:rPr>
      </w:pPr>
      <w:r w:rsidRPr="000165C1">
        <w:t xml:space="preserve">- орган управления эмитента, принявший решение о согласии на совершение или о последующем одобрении сделки: </w:t>
      </w:r>
      <w:r w:rsidRPr="000165C1">
        <w:rPr>
          <w:b/>
          <w:i/>
        </w:rPr>
        <w:t>внеочередное общее собрание акционеров Общества,</w:t>
      </w:r>
    </w:p>
    <w:p w14:paraId="02E3EE92" w14:textId="554E1DFD" w:rsidR="000165C1" w:rsidRPr="000165C1" w:rsidRDefault="00C335E0" w:rsidP="000165C1">
      <w:pPr>
        <w:jc w:val="both"/>
        <w:rPr>
          <w:b/>
          <w:i/>
        </w:rPr>
      </w:pPr>
      <w:r w:rsidRPr="000165C1">
        <w:t xml:space="preserve">-  дата принятия решения о согласии на совершение или о последующем одобрении сделки: </w:t>
      </w:r>
      <w:r w:rsidR="000165C1" w:rsidRPr="000165C1">
        <w:rPr>
          <w:b/>
          <w:i/>
        </w:rPr>
        <w:t>19.09.2019 г.</w:t>
      </w:r>
    </w:p>
    <w:p w14:paraId="173131BF" w14:textId="77777777" w:rsidR="000165C1" w:rsidRPr="000165C1" w:rsidRDefault="00C335E0" w:rsidP="000165C1">
      <w:pPr>
        <w:rPr>
          <w:b/>
          <w:i/>
        </w:rPr>
      </w:pPr>
      <w:r w:rsidRPr="000165C1">
        <w:t xml:space="preserve">  дата составления и 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w:t>
      </w:r>
      <w:r w:rsidR="000165C1" w:rsidRPr="000165C1">
        <w:rPr>
          <w:rFonts w:eastAsia="Calibri"/>
          <w:b/>
          <w:i/>
        </w:rPr>
        <w:t>Протокол № 3-2019 от 23.09.2019 г.</w:t>
      </w:r>
    </w:p>
    <w:p w14:paraId="50CD5298" w14:textId="77777777" w:rsidR="00C335E0" w:rsidRDefault="00C335E0" w:rsidP="00C335E0">
      <w:pPr>
        <w:ind w:firstLine="200"/>
        <w:rPr>
          <w:b/>
          <w:i/>
        </w:rPr>
      </w:pPr>
    </w:p>
    <w:p w14:paraId="3946B747" w14:textId="761A26A3" w:rsidR="000165C1" w:rsidRPr="000165C1" w:rsidRDefault="000165C1" w:rsidP="000165C1">
      <w:pPr>
        <w:jc w:val="both"/>
        <w:rPr>
          <w:b/>
          <w:i/>
        </w:rPr>
      </w:pPr>
      <w:r w:rsidRPr="000165C1">
        <w:t xml:space="preserve">4. Дата совершения сделки (заключения договора): </w:t>
      </w:r>
      <w:r w:rsidRPr="000165C1">
        <w:rPr>
          <w:b/>
          <w:i/>
        </w:rPr>
        <w:t>26.09.2019 г.</w:t>
      </w:r>
    </w:p>
    <w:p w14:paraId="520A3E08" w14:textId="2DA19605" w:rsidR="000165C1" w:rsidRPr="000165C1" w:rsidRDefault="000165C1" w:rsidP="000165C1">
      <w:pPr>
        <w:ind w:right="113"/>
        <w:jc w:val="both"/>
        <w:rPr>
          <w:b/>
          <w:i/>
        </w:rPr>
      </w:pPr>
      <w:proofErr w:type="gramStart"/>
      <w:r w:rsidRPr="000165C1">
        <w:t>- предмет и иные существенные условия сделки:</w:t>
      </w:r>
      <w:r w:rsidRPr="000165C1">
        <w:rPr>
          <w:b/>
          <w:i/>
        </w:rPr>
        <w:t xml:space="preserve">  изменение условий ранее заключенного договора поручительства, именно заключение эмитентом с Банком ВТБ (ПАО) (далее – Банк, Кредитор) Дополнительного соглашения к Договору Поручительства № 02766/МР-ДП1 от 27.09.2018 (далее - Поручительство) в обеспечение обязательств дочерней компании ООО «РОСИНТЕР РЕСТОРАНТС» по кредитному соглашению между ООО «РОСИНТЕР РЕСТОРАНТС» (далее - Заемщик) и Банком ВТБ (ПАО) № 02766/МР от 27.09.2018 (далее - Кредитное</w:t>
      </w:r>
      <w:proofErr w:type="gramEnd"/>
      <w:r w:rsidRPr="000165C1">
        <w:rPr>
          <w:b/>
          <w:i/>
        </w:rPr>
        <w:t xml:space="preserve"> соглашение) в связи с изменением графика погашения кредита без изменения его общего срока.</w:t>
      </w:r>
    </w:p>
    <w:p w14:paraId="1123D021" w14:textId="77777777" w:rsidR="000165C1" w:rsidRPr="000165C1" w:rsidRDefault="000165C1" w:rsidP="000165C1">
      <w:pPr>
        <w:jc w:val="both"/>
      </w:pPr>
      <w:r w:rsidRPr="000165C1">
        <w:t xml:space="preserve">- лицо (лица), являющееся стороной (сторонами) и выгодоприобретателем (выгодоприобретателями) по сделке: </w:t>
      </w:r>
    </w:p>
    <w:p w14:paraId="054825E6" w14:textId="58F4C9B6" w:rsidR="000165C1" w:rsidRPr="000165C1" w:rsidRDefault="000165C1" w:rsidP="000165C1">
      <w:pPr>
        <w:ind w:right="113"/>
        <w:jc w:val="both"/>
      </w:pPr>
      <w:r w:rsidRPr="000165C1">
        <w:rPr>
          <w:rFonts w:eastAsia="Calibri"/>
          <w:b/>
          <w:bCs/>
          <w:i/>
          <w:iCs/>
        </w:rPr>
        <w:t xml:space="preserve">Банк ВТБ (Публичное акционерное общество) (Банк, Кредитор), ПАО «РОСИНТЕР РЕСТОРАНТС ХОЛДИНГ» (Поручитель), ООО «РОСИНТЕР РЕСТОРАНТС» (Выгодоприобретатель). </w:t>
      </w:r>
    </w:p>
    <w:p w14:paraId="6909351C" w14:textId="77777777" w:rsidR="000165C1" w:rsidRPr="000165C1" w:rsidRDefault="000165C1" w:rsidP="000165C1">
      <w:pPr>
        <w:jc w:val="both"/>
        <w:rPr>
          <w:b/>
          <w:i/>
        </w:rPr>
      </w:pPr>
      <w:r w:rsidRPr="000165C1">
        <w:t xml:space="preserve">- срок исполнения обязательств по сделке, а также сведения об исполнении указанных обязательств: </w:t>
      </w:r>
      <w:r w:rsidRPr="000165C1">
        <w:rPr>
          <w:b/>
          <w:i/>
        </w:rPr>
        <w:t>11.03.2028 г.</w:t>
      </w:r>
    </w:p>
    <w:p w14:paraId="206B08A6" w14:textId="77777777" w:rsidR="000165C1" w:rsidRPr="000165C1" w:rsidRDefault="000165C1" w:rsidP="000165C1">
      <w:pPr>
        <w:jc w:val="both"/>
        <w:rPr>
          <w:b/>
          <w:i/>
        </w:rPr>
      </w:pPr>
      <w:r w:rsidRPr="000165C1">
        <w:rPr>
          <w:bCs/>
          <w:iCs/>
        </w:rPr>
        <w:t>- в случае просрочки</w:t>
      </w:r>
      <w:r w:rsidRPr="000165C1">
        <w:t xml:space="preserve"> в исполнении обязательств со стороны контрагента или эмитента по сделке - причины такой просрочки (если они известны эмитенту) и ее последствия для контрагента или эмитента с указанием штрафных санкций, предусмотренных условиями сделки: </w:t>
      </w:r>
      <w:r w:rsidRPr="000165C1">
        <w:rPr>
          <w:b/>
          <w:i/>
        </w:rPr>
        <w:t xml:space="preserve">просрочки не было. </w:t>
      </w:r>
    </w:p>
    <w:p w14:paraId="6A2E81EE" w14:textId="77777777" w:rsidR="000165C1" w:rsidRPr="000165C1" w:rsidRDefault="000165C1" w:rsidP="000165C1">
      <w:pPr>
        <w:ind w:right="113"/>
        <w:jc w:val="both"/>
        <w:rPr>
          <w:rFonts w:eastAsia="Calibri"/>
          <w:b/>
          <w:i/>
        </w:rPr>
      </w:pPr>
      <w:r w:rsidRPr="000165C1">
        <w:t xml:space="preserve"> -размер (цена)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sidRPr="000165C1">
        <w:rPr>
          <w:b/>
          <w:i/>
        </w:rPr>
        <w:t xml:space="preserve"> </w:t>
      </w:r>
      <w:r w:rsidRPr="000165C1">
        <w:rPr>
          <w:rFonts w:eastAsia="Calibri"/>
          <w:b/>
          <w:i/>
        </w:rPr>
        <w:t>3 045 492 513 тысяч рублей, что соответствует 65,44% от балансовой стоимости активов на дату окончания последнего завершенного отчетного периода, предшествующего совершению сделки.</w:t>
      </w:r>
    </w:p>
    <w:p w14:paraId="72A6F780" w14:textId="77777777" w:rsidR="000165C1" w:rsidRPr="000165C1" w:rsidRDefault="000165C1" w:rsidP="000165C1">
      <w:pPr>
        <w:jc w:val="both"/>
        <w:rPr>
          <w:b/>
          <w:i/>
        </w:rPr>
      </w:pPr>
      <w:r w:rsidRPr="000165C1">
        <w:t xml:space="preserve">- балансовая стоимость активов эмитента на дату окончания последнего завершенного отчетного периода, предшествующего дате совершения сделки: </w:t>
      </w:r>
      <w:r w:rsidRPr="000165C1">
        <w:rPr>
          <w:b/>
          <w:i/>
        </w:rPr>
        <w:t>4 653 772  тысячи рублей.</w:t>
      </w:r>
    </w:p>
    <w:p w14:paraId="0A71D806" w14:textId="77777777" w:rsidR="000165C1" w:rsidRPr="000165C1" w:rsidRDefault="000165C1" w:rsidP="000165C1">
      <w:pPr>
        <w:jc w:val="both"/>
      </w:pPr>
      <w:r w:rsidRPr="000165C1">
        <w:t>-  сведения о принятии решения о согласии на совершение или о последующем одобрении сделки в случае, когда такая сделка является для эмитента крупной сделкой или сделкой, в совершении которой имелась заинтересованность:</w:t>
      </w:r>
    </w:p>
    <w:p w14:paraId="4C790EA8" w14:textId="622EB43B" w:rsidR="000165C1" w:rsidRPr="000165C1" w:rsidRDefault="000165C1" w:rsidP="000165C1">
      <w:pPr>
        <w:jc w:val="both"/>
        <w:rPr>
          <w:b/>
          <w:i/>
        </w:rPr>
      </w:pPr>
      <w:proofErr w:type="gramStart"/>
      <w:r w:rsidRPr="000165C1">
        <w:t xml:space="preserve">- категория сделки (крупная сделка; сделка, в совершении которой имелась заинтересованность; крупная сделка, которая одновременно является сделкой, в совершении которой имелась заинтересованность): </w:t>
      </w:r>
      <w:r w:rsidRPr="000165C1">
        <w:rPr>
          <w:b/>
          <w:i/>
        </w:rPr>
        <w:t>крупная сделка, которая одновременно является сделкой, в совершении которой имелась заинтересованность</w:t>
      </w:r>
      <w:r>
        <w:rPr>
          <w:b/>
          <w:i/>
        </w:rPr>
        <w:t>,</w:t>
      </w:r>
      <w:proofErr w:type="gramEnd"/>
    </w:p>
    <w:p w14:paraId="5B3430E0" w14:textId="77777777" w:rsidR="000165C1" w:rsidRPr="000165C1" w:rsidRDefault="000165C1" w:rsidP="000165C1">
      <w:pPr>
        <w:jc w:val="both"/>
        <w:rPr>
          <w:b/>
          <w:i/>
        </w:rPr>
      </w:pPr>
      <w:r w:rsidRPr="000165C1">
        <w:t xml:space="preserve">- орган управления эмитента, принявший решение о согласии на совершение или о последующем одобрении сделки: </w:t>
      </w:r>
      <w:r w:rsidRPr="000165C1">
        <w:rPr>
          <w:b/>
          <w:i/>
        </w:rPr>
        <w:t>внеочередное общее собрание акционеров Общества,</w:t>
      </w:r>
    </w:p>
    <w:p w14:paraId="7C43E626" w14:textId="30E15631" w:rsidR="000165C1" w:rsidRPr="000165C1" w:rsidRDefault="000165C1" w:rsidP="000165C1">
      <w:pPr>
        <w:jc w:val="both"/>
        <w:rPr>
          <w:b/>
          <w:i/>
        </w:rPr>
      </w:pPr>
      <w:r w:rsidRPr="000165C1">
        <w:t xml:space="preserve">-  дата принятия решения о согласии на совершение или о последующем одобрении сделки: </w:t>
      </w:r>
      <w:r w:rsidRPr="000165C1">
        <w:rPr>
          <w:b/>
          <w:i/>
        </w:rPr>
        <w:t>19.09.2019 г.</w:t>
      </w:r>
    </w:p>
    <w:p w14:paraId="7560F339" w14:textId="2BEDD38D" w:rsidR="00C335E0" w:rsidRPr="000165C1" w:rsidRDefault="000165C1" w:rsidP="000165C1">
      <w:pPr>
        <w:rPr>
          <w:b/>
          <w:i/>
        </w:rPr>
      </w:pPr>
      <w:r w:rsidRPr="000165C1">
        <w:t xml:space="preserve">-  дата составления и 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w:t>
      </w:r>
      <w:r w:rsidRPr="000165C1">
        <w:rPr>
          <w:rFonts w:eastAsia="Calibri"/>
          <w:b/>
          <w:i/>
        </w:rPr>
        <w:t>Протокол № 3-2019 от 23.09.2019 г.</w:t>
      </w:r>
    </w:p>
    <w:p w14:paraId="2092DB80" w14:textId="77777777" w:rsidR="00E779A3" w:rsidRDefault="00E779A3">
      <w:pPr>
        <w:pStyle w:val="2"/>
      </w:pPr>
      <w:bookmarkStart w:id="164" w:name="_Toc482629234"/>
      <w:bookmarkStart w:id="165" w:name="_Toc24374857"/>
      <w:r w:rsidRPr="00897442">
        <w:t>8.1.6. Сведения о кредитных рейтингах эмитента</w:t>
      </w:r>
      <w:bookmarkEnd w:id="164"/>
      <w:bookmarkEnd w:id="165"/>
    </w:p>
    <w:p w14:paraId="68DF1F2A" w14:textId="1FDE0792" w:rsidR="004118BE" w:rsidRPr="004118BE" w:rsidRDefault="004118BE" w:rsidP="004118BE">
      <w:r w:rsidRPr="004118BE">
        <w:t>Изменения в составе информации настоящего пункта в отчетном квартале не происходили.</w:t>
      </w:r>
    </w:p>
    <w:p w14:paraId="16942833" w14:textId="77777777" w:rsidR="00E779A3" w:rsidRDefault="00E779A3">
      <w:pPr>
        <w:pStyle w:val="2"/>
      </w:pPr>
      <w:bookmarkStart w:id="166" w:name="_Toc482629235"/>
      <w:bookmarkStart w:id="167" w:name="_Toc24374858"/>
      <w:r w:rsidRPr="00897442">
        <w:t>8.2. Сведения о каждой категории (типе) акций эмитента</w:t>
      </w:r>
      <w:bookmarkEnd w:id="166"/>
      <w:bookmarkEnd w:id="167"/>
    </w:p>
    <w:p w14:paraId="23D51D92" w14:textId="411F9FB2" w:rsidR="004118BE" w:rsidRPr="004118BE" w:rsidRDefault="004118BE" w:rsidP="004118BE">
      <w:r w:rsidRPr="004118BE">
        <w:t>Изменения в составе информации настоящего пункта в отчетном квартале не происходили.</w:t>
      </w:r>
    </w:p>
    <w:p w14:paraId="6CF73A07" w14:textId="77777777" w:rsidR="00E779A3" w:rsidRDefault="00E779A3">
      <w:pPr>
        <w:pStyle w:val="2"/>
      </w:pPr>
      <w:bookmarkStart w:id="168" w:name="_Toc482629236"/>
      <w:bookmarkStart w:id="169" w:name="_Toc24374859"/>
      <w:r>
        <w:t>8.3. Сведения о предыдущих выпусках эмиссионных ценных бумаг эмитента, за исключением акций эмитента</w:t>
      </w:r>
      <w:bookmarkEnd w:id="168"/>
      <w:bookmarkEnd w:id="169"/>
    </w:p>
    <w:p w14:paraId="637A214A" w14:textId="77777777" w:rsidR="00E779A3" w:rsidRDefault="00E779A3">
      <w:pPr>
        <w:pStyle w:val="2"/>
      </w:pPr>
      <w:bookmarkStart w:id="170" w:name="_Toc482629237"/>
      <w:bookmarkStart w:id="171" w:name="_Toc24374860"/>
      <w:r>
        <w:t>8.3.1. Сведения о выпусках, все ценные бумаги которых погашены</w:t>
      </w:r>
      <w:bookmarkEnd w:id="170"/>
      <w:bookmarkEnd w:id="171"/>
    </w:p>
    <w:p w14:paraId="418368E5" w14:textId="533403E0" w:rsidR="004118BE" w:rsidRPr="004118BE" w:rsidRDefault="004118BE" w:rsidP="004118BE">
      <w:r w:rsidRPr="004118BE">
        <w:lastRenderedPageBreak/>
        <w:t>Изменения в составе информации настоящего пункта в отчетном квартале не происходили.</w:t>
      </w:r>
    </w:p>
    <w:p w14:paraId="6A47A3FD" w14:textId="77777777" w:rsidR="00E779A3" w:rsidRDefault="00E779A3">
      <w:pPr>
        <w:pStyle w:val="2"/>
      </w:pPr>
      <w:bookmarkStart w:id="172" w:name="_Toc482629238"/>
      <w:bookmarkStart w:id="173" w:name="_Toc24374861"/>
      <w:r>
        <w:t>8.3.2. Сведения о выпусках, ценные бумаги которых не являются погашенными</w:t>
      </w:r>
      <w:bookmarkEnd w:id="172"/>
      <w:bookmarkEnd w:id="173"/>
    </w:p>
    <w:p w14:paraId="64A1C176" w14:textId="77777777" w:rsidR="004118BE" w:rsidRPr="004118BE" w:rsidRDefault="004118BE" w:rsidP="00FA1118">
      <w:r w:rsidRPr="004118BE">
        <w:t>Изменения в составе информации настоящего пункта в отчетном квартале не происходили.</w:t>
      </w:r>
    </w:p>
    <w:p w14:paraId="7D6F2C60" w14:textId="77777777" w:rsidR="00E779A3" w:rsidRDefault="00E779A3">
      <w:pPr>
        <w:pStyle w:val="2"/>
      </w:pPr>
      <w:bookmarkStart w:id="174" w:name="_Toc482629239"/>
      <w:bookmarkStart w:id="175" w:name="_Toc24374862"/>
      <w:r>
        <w:t xml:space="preserve">8.4. </w:t>
      </w:r>
      <w:proofErr w:type="gramStart"/>
      <w:r>
        <w:t>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174"/>
      <w:bookmarkEnd w:id="175"/>
      <w:proofErr w:type="gramEnd"/>
    </w:p>
    <w:p w14:paraId="2D066A05" w14:textId="77777777" w:rsidR="00E779A3" w:rsidRDefault="00E779A3">
      <w:pPr>
        <w:pStyle w:val="2"/>
      </w:pPr>
      <w:bookmarkStart w:id="176" w:name="_Toc482629240"/>
      <w:bookmarkStart w:id="177" w:name="_Toc24374863"/>
      <w:r>
        <w:t>8.4.1. Дополнительные сведения об ипотечном покрытии по облигациям эмитента с ипотечным покрытием</w:t>
      </w:r>
      <w:bookmarkEnd w:id="176"/>
      <w:bookmarkEnd w:id="177"/>
    </w:p>
    <w:p w14:paraId="6A1E0121" w14:textId="77777777" w:rsidR="00E779A3" w:rsidRPr="00385FE4" w:rsidRDefault="00E779A3">
      <w:pPr>
        <w:ind w:left="200"/>
        <w:rPr>
          <w:b/>
          <w:i/>
        </w:rPr>
      </w:pPr>
      <w:r w:rsidRPr="00385FE4">
        <w:rPr>
          <w:rStyle w:val="Subst"/>
          <w:b w:val="0"/>
          <w:bCs/>
          <w:i w:val="0"/>
          <w:iCs/>
        </w:rPr>
        <w:t>Эмитент не размещал облигации с ипотечным покрытием</w:t>
      </w:r>
      <w:r w:rsidR="00FA1118" w:rsidRPr="00385FE4">
        <w:rPr>
          <w:rStyle w:val="Subst"/>
          <w:b w:val="0"/>
          <w:bCs/>
          <w:i w:val="0"/>
          <w:iCs/>
        </w:rPr>
        <w:t>.</w:t>
      </w:r>
    </w:p>
    <w:p w14:paraId="1C1E3B7D" w14:textId="77777777" w:rsidR="00E779A3" w:rsidRDefault="00E779A3">
      <w:pPr>
        <w:pStyle w:val="2"/>
      </w:pPr>
      <w:bookmarkStart w:id="178" w:name="_Toc482629241"/>
      <w:bookmarkStart w:id="179" w:name="_Toc24374864"/>
      <w:r>
        <w:t>8.4.2.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178"/>
      <w:bookmarkEnd w:id="179"/>
    </w:p>
    <w:p w14:paraId="4EDCDE7C" w14:textId="77777777" w:rsidR="00E779A3" w:rsidRPr="00385FE4" w:rsidRDefault="00E779A3">
      <w:pPr>
        <w:ind w:left="200"/>
        <w:rPr>
          <w:b/>
          <w:i/>
        </w:rPr>
      </w:pPr>
      <w:r w:rsidRPr="00385FE4">
        <w:rPr>
          <w:rStyle w:val="Subst"/>
          <w:b w:val="0"/>
          <w:bCs/>
          <w:i w:val="0"/>
          <w:iCs/>
        </w:rPr>
        <w:t>Эмитент не размещал облигации с залоговым обеспечением денежными требованиями</w:t>
      </w:r>
      <w:r w:rsidR="00FA1118" w:rsidRPr="00385FE4">
        <w:rPr>
          <w:rStyle w:val="Subst"/>
          <w:b w:val="0"/>
          <w:bCs/>
          <w:i w:val="0"/>
          <w:iCs/>
        </w:rPr>
        <w:t>.</w:t>
      </w:r>
    </w:p>
    <w:p w14:paraId="0A501E1B" w14:textId="77777777" w:rsidR="00E779A3" w:rsidRDefault="00E779A3">
      <w:pPr>
        <w:pStyle w:val="2"/>
      </w:pPr>
      <w:bookmarkStart w:id="180" w:name="_Toc482629242"/>
      <w:bookmarkStart w:id="181" w:name="_Toc24374865"/>
      <w:r>
        <w:t>8.5. Сведения об организациях, осуществляющих учет прав на эмиссионные ценные бумаги эмитента</w:t>
      </w:r>
      <w:bookmarkEnd w:id="180"/>
      <w:bookmarkEnd w:id="181"/>
    </w:p>
    <w:p w14:paraId="267E6899" w14:textId="3B7247C6" w:rsidR="00CA39F8" w:rsidRPr="00CA39F8" w:rsidRDefault="00CA39F8" w:rsidP="00CA39F8">
      <w:r w:rsidRPr="00CA39F8">
        <w:t>Изменения в составе информации настоящего пункта в отчетном квартале не происходили.</w:t>
      </w:r>
    </w:p>
    <w:p w14:paraId="0E526AA9" w14:textId="77777777" w:rsidR="00E779A3" w:rsidRDefault="00E779A3">
      <w:pPr>
        <w:pStyle w:val="2"/>
      </w:pPr>
      <w:bookmarkStart w:id="182" w:name="_Toc482629243"/>
      <w:bookmarkStart w:id="183" w:name="_Toc24374866"/>
      <w: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182"/>
      <w:bookmarkEnd w:id="183"/>
    </w:p>
    <w:p w14:paraId="2A38392B" w14:textId="7B6ADD5E" w:rsidR="00CA39F8" w:rsidRPr="00CA39F8" w:rsidRDefault="00CA39F8" w:rsidP="00CA39F8">
      <w:r w:rsidRPr="00CA39F8">
        <w:t>Изменения в составе информации настоящего пункта в отчетном квартале не происходили.</w:t>
      </w:r>
    </w:p>
    <w:p w14:paraId="49442B69" w14:textId="77777777" w:rsidR="00E779A3" w:rsidRDefault="00E779A3">
      <w:pPr>
        <w:pStyle w:val="2"/>
      </w:pPr>
      <w:bookmarkStart w:id="184" w:name="_Toc482629244"/>
      <w:bookmarkStart w:id="185" w:name="_Toc24374867"/>
      <w:r>
        <w:t xml:space="preserve">8.7. </w:t>
      </w:r>
      <w:proofErr w:type="gramStart"/>
      <w:r>
        <w:t>Сведения об объявленных (начисленных) и (или) о выплаченных дивидендах по акциям эмитента, а также о доходах по облигациям эмитента</w:t>
      </w:r>
      <w:bookmarkEnd w:id="184"/>
      <w:bookmarkEnd w:id="185"/>
      <w:proofErr w:type="gramEnd"/>
    </w:p>
    <w:p w14:paraId="4DBB6605" w14:textId="1091BD0E" w:rsidR="00CA39F8" w:rsidRDefault="00CA39F8" w:rsidP="00CA39F8">
      <w:bookmarkStart w:id="186" w:name="_Toc482629246"/>
      <w:r w:rsidRPr="00CA39F8">
        <w:t>Изменения в составе информации настоящего пункта в отчетном квартале не происходили.</w:t>
      </w:r>
    </w:p>
    <w:p w14:paraId="1F84D56A" w14:textId="77777777" w:rsidR="00E779A3" w:rsidRDefault="00E779A3">
      <w:pPr>
        <w:pStyle w:val="2"/>
      </w:pPr>
      <w:bookmarkStart w:id="187" w:name="_Toc482629247"/>
      <w:bookmarkStart w:id="188" w:name="_Toc24374868"/>
      <w:bookmarkEnd w:id="186"/>
      <w:r>
        <w:t>8.8. Иные сведения</w:t>
      </w:r>
      <w:bookmarkEnd w:id="187"/>
      <w:bookmarkEnd w:id="188"/>
    </w:p>
    <w:p w14:paraId="45FC0692" w14:textId="77777777" w:rsidR="00E779A3" w:rsidRPr="00385FE4" w:rsidRDefault="00E779A3">
      <w:pPr>
        <w:ind w:left="200"/>
        <w:rPr>
          <w:b/>
          <w:i/>
        </w:rPr>
      </w:pPr>
      <w:r w:rsidRPr="00385FE4">
        <w:rPr>
          <w:rStyle w:val="Subst"/>
          <w:b w:val="0"/>
          <w:bCs/>
          <w:i w:val="0"/>
          <w:iCs/>
        </w:rPr>
        <w:t>нет</w:t>
      </w:r>
    </w:p>
    <w:p w14:paraId="7094D851" w14:textId="77777777" w:rsidR="00E779A3" w:rsidRDefault="00E779A3">
      <w:pPr>
        <w:pStyle w:val="2"/>
      </w:pPr>
      <w:bookmarkStart w:id="189" w:name="_Toc482629248"/>
      <w:bookmarkStart w:id="190" w:name="_Toc24374869"/>
      <w:r>
        <w:t xml:space="preserve">8.9. Сведения о представляемых ценных бумагах и эмитенте представляемых ценных бумаг, право </w:t>
      </w:r>
      <w:proofErr w:type="gramStart"/>
      <w:r>
        <w:t>собственности</w:t>
      </w:r>
      <w:proofErr w:type="gramEnd"/>
      <w:r>
        <w:t xml:space="preserve"> на которые удостоверяется российскими депозитарными расписками</w:t>
      </w:r>
      <w:bookmarkEnd w:id="189"/>
      <w:bookmarkEnd w:id="190"/>
    </w:p>
    <w:p w14:paraId="193B8DFE" w14:textId="138E7D2C" w:rsidR="00E779A3" w:rsidRPr="00385FE4" w:rsidRDefault="00E779A3" w:rsidP="00F12683">
      <w:pPr>
        <w:ind w:left="200"/>
        <w:rPr>
          <w:b/>
          <w:i/>
        </w:rPr>
      </w:pPr>
      <w:r w:rsidRPr="00385FE4">
        <w:rPr>
          <w:rStyle w:val="Subst"/>
          <w:b w:val="0"/>
          <w:bCs/>
          <w:i w:val="0"/>
          <w:iCs/>
        </w:rPr>
        <w:t xml:space="preserve">Эмитент не является эмитентом представляемых ценных бумаг, право </w:t>
      </w:r>
      <w:proofErr w:type="gramStart"/>
      <w:r w:rsidRPr="00385FE4">
        <w:rPr>
          <w:rStyle w:val="Subst"/>
          <w:b w:val="0"/>
          <w:bCs/>
          <w:i w:val="0"/>
          <w:iCs/>
        </w:rPr>
        <w:t>собственности</w:t>
      </w:r>
      <w:proofErr w:type="gramEnd"/>
      <w:r w:rsidRPr="00385FE4">
        <w:rPr>
          <w:rStyle w:val="Subst"/>
          <w:b w:val="0"/>
          <w:bCs/>
          <w:i w:val="0"/>
          <w:iCs/>
        </w:rPr>
        <w:t xml:space="preserve"> на которые удостоверяется российскими депозитарными расписками</w:t>
      </w:r>
    </w:p>
    <w:sectPr w:rsidR="00E779A3" w:rsidRPr="00385FE4" w:rsidSect="00DA4A6F">
      <w:footerReference w:type="default" r:id="rId11"/>
      <w:pgSz w:w="11907" w:h="16840"/>
      <w:pgMar w:top="1134" w:right="1134" w:bottom="993" w:left="85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4E6980" w14:textId="77777777" w:rsidR="007B1248" w:rsidRDefault="007B1248">
      <w:pPr>
        <w:spacing w:before="0" w:after="0"/>
      </w:pPr>
      <w:r>
        <w:separator/>
      </w:r>
    </w:p>
  </w:endnote>
  <w:endnote w:type="continuationSeparator" w:id="0">
    <w:p w14:paraId="6E025FC9" w14:textId="77777777" w:rsidR="007B1248" w:rsidRDefault="007B124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AFF" w:usb1="C0007843" w:usb2="00000009" w:usb3="00000000" w:csb0="000001FF" w:csb1="00000000"/>
  </w:font>
  <w:font w:name="proxi-reg">
    <w:altName w:val="Times New Roman"/>
    <w:charset w:val="00"/>
    <w:family w:val="auto"/>
    <w:pitch w:val="default"/>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318C6" w14:textId="77777777" w:rsidR="001455B8" w:rsidRDefault="001455B8">
    <w:pPr>
      <w:framePr w:wrap="auto" w:hAnchor="text" w:xAlign="right"/>
      <w:spacing w:before="0" w:after="0"/>
    </w:pPr>
    <w:r>
      <w:fldChar w:fldCharType="begin"/>
    </w:r>
    <w:r>
      <w:instrText>PAGE</w:instrText>
    </w:r>
    <w:r>
      <w:fldChar w:fldCharType="separate"/>
    </w:r>
    <w:r w:rsidR="00997C3A">
      <w:rPr>
        <w:noProof/>
      </w:rPr>
      <w:t>53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F19D77" w14:textId="77777777" w:rsidR="007B1248" w:rsidRDefault="007B1248">
      <w:pPr>
        <w:spacing w:before="0" w:after="0"/>
      </w:pPr>
      <w:r>
        <w:separator/>
      </w:r>
    </w:p>
  </w:footnote>
  <w:footnote w:type="continuationSeparator" w:id="0">
    <w:p w14:paraId="3CE7401C" w14:textId="77777777" w:rsidR="007B1248" w:rsidRDefault="007B124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55712"/>
    <w:multiLevelType w:val="hybridMultilevel"/>
    <w:tmpl w:val="21BEDC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AD66F7C"/>
    <w:multiLevelType w:val="hybridMultilevel"/>
    <w:tmpl w:val="556205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EED5BAD"/>
    <w:multiLevelType w:val="hybridMultilevel"/>
    <w:tmpl w:val="326CC0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9A3"/>
    <w:rsid w:val="0000003F"/>
    <w:rsid w:val="00000D44"/>
    <w:rsid w:val="00000E31"/>
    <w:rsid w:val="000015EC"/>
    <w:rsid w:val="00001E2D"/>
    <w:rsid w:val="00005915"/>
    <w:rsid w:val="00005A79"/>
    <w:rsid w:val="00007890"/>
    <w:rsid w:val="00010428"/>
    <w:rsid w:val="00010C93"/>
    <w:rsid w:val="0001427C"/>
    <w:rsid w:val="000165C1"/>
    <w:rsid w:val="00025B40"/>
    <w:rsid w:val="0002671A"/>
    <w:rsid w:val="00032751"/>
    <w:rsid w:val="000337F8"/>
    <w:rsid w:val="000338E7"/>
    <w:rsid w:val="000341DF"/>
    <w:rsid w:val="00036B67"/>
    <w:rsid w:val="000379F2"/>
    <w:rsid w:val="00037BBB"/>
    <w:rsid w:val="00043AD6"/>
    <w:rsid w:val="0004414B"/>
    <w:rsid w:val="0004672C"/>
    <w:rsid w:val="00046F0D"/>
    <w:rsid w:val="00053FC6"/>
    <w:rsid w:val="00054A15"/>
    <w:rsid w:val="00056814"/>
    <w:rsid w:val="00056A10"/>
    <w:rsid w:val="000602DC"/>
    <w:rsid w:val="000613D7"/>
    <w:rsid w:val="00061A22"/>
    <w:rsid w:val="000622F4"/>
    <w:rsid w:val="00066F0D"/>
    <w:rsid w:val="000700A1"/>
    <w:rsid w:val="0007094D"/>
    <w:rsid w:val="00071867"/>
    <w:rsid w:val="00072540"/>
    <w:rsid w:val="00073364"/>
    <w:rsid w:val="00073690"/>
    <w:rsid w:val="00076925"/>
    <w:rsid w:val="00082F3D"/>
    <w:rsid w:val="0008463D"/>
    <w:rsid w:val="00085F0F"/>
    <w:rsid w:val="00086D92"/>
    <w:rsid w:val="0009082D"/>
    <w:rsid w:val="00097516"/>
    <w:rsid w:val="000A03D9"/>
    <w:rsid w:val="000A0790"/>
    <w:rsid w:val="000A3DCB"/>
    <w:rsid w:val="000B4710"/>
    <w:rsid w:val="000B4E38"/>
    <w:rsid w:val="000B4F4B"/>
    <w:rsid w:val="000B5B71"/>
    <w:rsid w:val="000C039D"/>
    <w:rsid w:val="000C2686"/>
    <w:rsid w:val="000C27CC"/>
    <w:rsid w:val="000C2ABD"/>
    <w:rsid w:val="000C37F8"/>
    <w:rsid w:val="000C3DA6"/>
    <w:rsid w:val="000C4541"/>
    <w:rsid w:val="000C4C6B"/>
    <w:rsid w:val="000C5B4B"/>
    <w:rsid w:val="000D1B2F"/>
    <w:rsid w:val="000D253E"/>
    <w:rsid w:val="000D32D3"/>
    <w:rsid w:val="000D34DC"/>
    <w:rsid w:val="000D3E62"/>
    <w:rsid w:val="000D4C6D"/>
    <w:rsid w:val="000D6CFD"/>
    <w:rsid w:val="000D76C4"/>
    <w:rsid w:val="000E6533"/>
    <w:rsid w:val="000F0532"/>
    <w:rsid w:val="000F0906"/>
    <w:rsid w:val="000F0EC9"/>
    <w:rsid w:val="000F21D0"/>
    <w:rsid w:val="000F2806"/>
    <w:rsid w:val="000F483A"/>
    <w:rsid w:val="000F78CF"/>
    <w:rsid w:val="000F7D1E"/>
    <w:rsid w:val="0010079A"/>
    <w:rsid w:val="00102236"/>
    <w:rsid w:val="00104C96"/>
    <w:rsid w:val="00104C9B"/>
    <w:rsid w:val="00105808"/>
    <w:rsid w:val="00105863"/>
    <w:rsid w:val="00106B78"/>
    <w:rsid w:val="00106F06"/>
    <w:rsid w:val="001127EA"/>
    <w:rsid w:val="00112A91"/>
    <w:rsid w:val="00113A18"/>
    <w:rsid w:val="00115154"/>
    <w:rsid w:val="00115165"/>
    <w:rsid w:val="00115C6D"/>
    <w:rsid w:val="00121B6A"/>
    <w:rsid w:val="00122239"/>
    <w:rsid w:val="001233E7"/>
    <w:rsid w:val="001246EC"/>
    <w:rsid w:val="00126F34"/>
    <w:rsid w:val="00130635"/>
    <w:rsid w:val="001307F4"/>
    <w:rsid w:val="00131BB6"/>
    <w:rsid w:val="001322DD"/>
    <w:rsid w:val="00135CBB"/>
    <w:rsid w:val="0013782A"/>
    <w:rsid w:val="00141D7A"/>
    <w:rsid w:val="001451B1"/>
    <w:rsid w:val="001455B8"/>
    <w:rsid w:val="001460AC"/>
    <w:rsid w:val="001604AB"/>
    <w:rsid w:val="0016172F"/>
    <w:rsid w:val="00163C42"/>
    <w:rsid w:val="00163F53"/>
    <w:rsid w:val="001658A3"/>
    <w:rsid w:val="00170241"/>
    <w:rsid w:val="00174131"/>
    <w:rsid w:val="0018273C"/>
    <w:rsid w:val="00182801"/>
    <w:rsid w:val="0018342B"/>
    <w:rsid w:val="00183F6E"/>
    <w:rsid w:val="0018516C"/>
    <w:rsid w:val="001904A3"/>
    <w:rsid w:val="00191E90"/>
    <w:rsid w:val="0019274F"/>
    <w:rsid w:val="00193C1C"/>
    <w:rsid w:val="00193E0E"/>
    <w:rsid w:val="00194845"/>
    <w:rsid w:val="00195078"/>
    <w:rsid w:val="001A31C7"/>
    <w:rsid w:val="001A716F"/>
    <w:rsid w:val="001B1B45"/>
    <w:rsid w:val="001B4060"/>
    <w:rsid w:val="001B42AB"/>
    <w:rsid w:val="001B4861"/>
    <w:rsid w:val="001C3B81"/>
    <w:rsid w:val="001C6777"/>
    <w:rsid w:val="001C6B72"/>
    <w:rsid w:val="001D01BB"/>
    <w:rsid w:val="001D083D"/>
    <w:rsid w:val="001E1D7B"/>
    <w:rsid w:val="001E4C73"/>
    <w:rsid w:val="001F0E31"/>
    <w:rsid w:val="001F364F"/>
    <w:rsid w:val="001F5AF9"/>
    <w:rsid w:val="001F72B4"/>
    <w:rsid w:val="0020006F"/>
    <w:rsid w:val="00201EAC"/>
    <w:rsid w:val="0020282A"/>
    <w:rsid w:val="002029C5"/>
    <w:rsid w:val="00203DFB"/>
    <w:rsid w:val="00206A6D"/>
    <w:rsid w:val="00213995"/>
    <w:rsid w:val="00214509"/>
    <w:rsid w:val="00215D97"/>
    <w:rsid w:val="00216547"/>
    <w:rsid w:val="0022422D"/>
    <w:rsid w:val="00226AC7"/>
    <w:rsid w:val="0023028D"/>
    <w:rsid w:val="00232F14"/>
    <w:rsid w:val="00233052"/>
    <w:rsid w:val="002343CA"/>
    <w:rsid w:val="00235F87"/>
    <w:rsid w:val="002407F8"/>
    <w:rsid w:val="00240A91"/>
    <w:rsid w:val="002411AE"/>
    <w:rsid w:val="002415B0"/>
    <w:rsid w:val="00241845"/>
    <w:rsid w:val="00243EDD"/>
    <w:rsid w:val="002445CA"/>
    <w:rsid w:val="0024517D"/>
    <w:rsid w:val="00247137"/>
    <w:rsid w:val="002509E0"/>
    <w:rsid w:val="00250C79"/>
    <w:rsid w:val="002516A7"/>
    <w:rsid w:val="002540AF"/>
    <w:rsid w:val="00257392"/>
    <w:rsid w:val="00257D48"/>
    <w:rsid w:val="00261C03"/>
    <w:rsid w:val="00262CFD"/>
    <w:rsid w:val="002646A4"/>
    <w:rsid w:val="00264995"/>
    <w:rsid w:val="00264F9D"/>
    <w:rsid w:val="00265DB7"/>
    <w:rsid w:val="00266FD8"/>
    <w:rsid w:val="00275526"/>
    <w:rsid w:val="00276940"/>
    <w:rsid w:val="00284A09"/>
    <w:rsid w:val="00284D3A"/>
    <w:rsid w:val="002878F4"/>
    <w:rsid w:val="0029274C"/>
    <w:rsid w:val="00297513"/>
    <w:rsid w:val="00297C10"/>
    <w:rsid w:val="002A2C3E"/>
    <w:rsid w:val="002A45D0"/>
    <w:rsid w:val="002B11B5"/>
    <w:rsid w:val="002B28AF"/>
    <w:rsid w:val="002B42FC"/>
    <w:rsid w:val="002B4577"/>
    <w:rsid w:val="002B691E"/>
    <w:rsid w:val="002B7991"/>
    <w:rsid w:val="002C11D0"/>
    <w:rsid w:val="002C1C74"/>
    <w:rsid w:val="002C5121"/>
    <w:rsid w:val="002C6F2B"/>
    <w:rsid w:val="002D0449"/>
    <w:rsid w:val="002D1797"/>
    <w:rsid w:val="002D311D"/>
    <w:rsid w:val="002D7A89"/>
    <w:rsid w:val="002E2C66"/>
    <w:rsid w:val="002E513B"/>
    <w:rsid w:val="002F034B"/>
    <w:rsid w:val="002F186E"/>
    <w:rsid w:val="002F2A41"/>
    <w:rsid w:val="002F5F90"/>
    <w:rsid w:val="002F6C04"/>
    <w:rsid w:val="002F7673"/>
    <w:rsid w:val="003008CA"/>
    <w:rsid w:val="0030393A"/>
    <w:rsid w:val="003050FB"/>
    <w:rsid w:val="003079B2"/>
    <w:rsid w:val="00310D4A"/>
    <w:rsid w:val="003129C6"/>
    <w:rsid w:val="00312BC9"/>
    <w:rsid w:val="00315271"/>
    <w:rsid w:val="00315EBE"/>
    <w:rsid w:val="00325231"/>
    <w:rsid w:val="003364E0"/>
    <w:rsid w:val="00340E9D"/>
    <w:rsid w:val="0034150B"/>
    <w:rsid w:val="00342C1C"/>
    <w:rsid w:val="00346632"/>
    <w:rsid w:val="00346DD3"/>
    <w:rsid w:val="0034788B"/>
    <w:rsid w:val="0034798D"/>
    <w:rsid w:val="003510BE"/>
    <w:rsid w:val="003520CC"/>
    <w:rsid w:val="00355F98"/>
    <w:rsid w:val="003575CE"/>
    <w:rsid w:val="00363DD5"/>
    <w:rsid w:val="00365B5D"/>
    <w:rsid w:val="00370813"/>
    <w:rsid w:val="003733C4"/>
    <w:rsid w:val="00373F83"/>
    <w:rsid w:val="00375027"/>
    <w:rsid w:val="00376106"/>
    <w:rsid w:val="00380AB3"/>
    <w:rsid w:val="00380AC5"/>
    <w:rsid w:val="003812DE"/>
    <w:rsid w:val="00381608"/>
    <w:rsid w:val="00381EF3"/>
    <w:rsid w:val="00382312"/>
    <w:rsid w:val="00385515"/>
    <w:rsid w:val="00385FE4"/>
    <w:rsid w:val="003875B6"/>
    <w:rsid w:val="003877EE"/>
    <w:rsid w:val="00390D71"/>
    <w:rsid w:val="00391764"/>
    <w:rsid w:val="00392311"/>
    <w:rsid w:val="0039452C"/>
    <w:rsid w:val="003952E2"/>
    <w:rsid w:val="003A07C5"/>
    <w:rsid w:val="003A0AC2"/>
    <w:rsid w:val="003A22A3"/>
    <w:rsid w:val="003A349F"/>
    <w:rsid w:val="003A4D94"/>
    <w:rsid w:val="003B08F6"/>
    <w:rsid w:val="003B0AD3"/>
    <w:rsid w:val="003B18E3"/>
    <w:rsid w:val="003B2933"/>
    <w:rsid w:val="003B30B5"/>
    <w:rsid w:val="003B471B"/>
    <w:rsid w:val="003B7CCA"/>
    <w:rsid w:val="003C025A"/>
    <w:rsid w:val="003C0A2D"/>
    <w:rsid w:val="003C0EE7"/>
    <w:rsid w:val="003C78EB"/>
    <w:rsid w:val="003C7E7C"/>
    <w:rsid w:val="003D116E"/>
    <w:rsid w:val="003D7B56"/>
    <w:rsid w:val="003E37C1"/>
    <w:rsid w:val="003E4EBF"/>
    <w:rsid w:val="003E5B49"/>
    <w:rsid w:val="003E6D94"/>
    <w:rsid w:val="003E75A1"/>
    <w:rsid w:val="003F05CF"/>
    <w:rsid w:val="003F15E6"/>
    <w:rsid w:val="003F4829"/>
    <w:rsid w:val="003F6DA8"/>
    <w:rsid w:val="003F70AE"/>
    <w:rsid w:val="003F7264"/>
    <w:rsid w:val="003F7998"/>
    <w:rsid w:val="00402655"/>
    <w:rsid w:val="00410CF5"/>
    <w:rsid w:val="00410DDD"/>
    <w:rsid w:val="004118BE"/>
    <w:rsid w:val="00413E45"/>
    <w:rsid w:val="00415FAB"/>
    <w:rsid w:val="00423BF4"/>
    <w:rsid w:val="0042465D"/>
    <w:rsid w:val="00427892"/>
    <w:rsid w:val="00427EE4"/>
    <w:rsid w:val="00431A43"/>
    <w:rsid w:val="00431CD5"/>
    <w:rsid w:val="004353A6"/>
    <w:rsid w:val="00437E7B"/>
    <w:rsid w:val="00442E8A"/>
    <w:rsid w:val="004431AF"/>
    <w:rsid w:val="0044368B"/>
    <w:rsid w:val="0044466D"/>
    <w:rsid w:val="00447DF8"/>
    <w:rsid w:val="00450DD1"/>
    <w:rsid w:val="00457406"/>
    <w:rsid w:val="00457993"/>
    <w:rsid w:val="004627BF"/>
    <w:rsid w:val="00464DCD"/>
    <w:rsid w:val="004737E3"/>
    <w:rsid w:val="00473BA1"/>
    <w:rsid w:val="004757E0"/>
    <w:rsid w:val="00476F41"/>
    <w:rsid w:val="00477F4E"/>
    <w:rsid w:val="004808AD"/>
    <w:rsid w:val="0048095A"/>
    <w:rsid w:val="004817E0"/>
    <w:rsid w:val="00492580"/>
    <w:rsid w:val="00494278"/>
    <w:rsid w:val="004967BE"/>
    <w:rsid w:val="004A11CB"/>
    <w:rsid w:val="004A19F3"/>
    <w:rsid w:val="004A2AD4"/>
    <w:rsid w:val="004A2C7A"/>
    <w:rsid w:val="004A2F16"/>
    <w:rsid w:val="004A3BBE"/>
    <w:rsid w:val="004A4D12"/>
    <w:rsid w:val="004A527E"/>
    <w:rsid w:val="004A66DE"/>
    <w:rsid w:val="004A703A"/>
    <w:rsid w:val="004A7093"/>
    <w:rsid w:val="004B68A2"/>
    <w:rsid w:val="004C0CBC"/>
    <w:rsid w:val="004C30C4"/>
    <w:rsid w:val="004C45E1"/>
    <w:rsid w:val="004C5B5C"/>
    <w:rsid w:val="004D1580"/>
    <w:rsid w:val="004D273E"/>
    <w:rsid w:val="004D3F59"/>
    <w:rsid w:val="004D53AC"/>
    <w:rsid w:val="004E29F8"/>
    <w:rsid w:val="004F0923"/>
    <w:rsid w:val="004F122D"/>
    <w:rsid w:val="004F5CB0"/>
    <w:rsid w:val="004F71C7"/>
    <w:rsid w:val="00502D16"/>
    <w:rsid w:val="005043C6"/>
    <w:rsid w:val="005060E3"/>
    <w:rsid w:val="00507008"/>
    <w:rsid w:val="00507AE5"/>
    <w:rsid w:val="00510BD5"/>
    <w:rsid w:val="00513BE1"/>
    <w:rsid w:val="005154A3"/>
    <w:rsid w:val="005171D5"/>
    <w:rsid w:val="00517C49"/>
    <w:rsid w:val="00520139"/>
    <w:rsid w:val="00520A30"/>
    <w:rsid w:val="005213C2"/>
    <w:rsid w:val="00522F9F"/>
    <w:rsid w:val="0052578C"/>
    <w:rsid w:val="00527DFF"/>
    <w:rsid w:val="005306FB"/>
    <w:rsid w:val="00535C1B"/>
    <w:rsid w:val="005424D8"/>
    <w:rsid w:val="00542715"/>
    <w:rsid w:val="00554471"/>
    <w:rsid w:val="00557500"/>
    <w:rsid w:val="00560344"/>
    <w:rsid w:val="00562ABD"/>
    <w:rsid w:val="00574696"/>
    <w:rsid w:val="005762D2"/>
    <w:rsid w:val="00577C66"/>
    <w:rsid w:val="0058231F"/>
    <w:rsid w:val="00582371"/>
    <w:rsid w:val="005837E3"/>
    <w:rsid w:val="00585E95"/>
    <w:rsid w:val="00590C36"/>
    <w:rsid w:val="00593205"/>
    <w:rsid w:val="00593735"/>
    <w:rsid w:val="005A1381"/>
    <w:rsid w:val="005A1B3F"/>
    <w:rsid w:val="005A1FDC"/>
    <w:rsid w:val="005B2B6C"/>
    <w:rsid w:val="005B6ECC"/>
    <w:rsid w:val="005B70E3"/>
    <w:rsid w:val="005C2306"/>
    <w:rsid w:val="005C2B6C"/>
    <w:rsid w:val="005C3603"/>
    <w:rsid w:val="005C58BA"/>
    <w:rsid w:val="005C5EED"/>
    <w:rsid w:val="005D04A2"/>
    <w:rsid w:val="005D0E65"/>
    <w:rsid w:val="005D1644"/>
    <w:rsid w:val="005D1C40"/>
    <w:rsid w:val="005D24CE"/>
    <w:rsid w:val="005D256E"/>
    <w:rsid w:val="005D5F8A"/>
    <w:rsid w:val="005D74A7"/>
    <w:rsid w:val="005E0885"/>
    <w:rsid w:val="005E18C6"/>
    <w:rsid w:val="005E655D"/>
    <w:rsid w:val="005E6C30"/>
    <w:rsid w:val="005F1FF4"/>
    <w:rsid w:val="005F2CB7"/>
    <w:rsid w:val="005F315A"/>
    <w:rsid w:val="005F4D93"/>
    <w:rsid w:val="005F5875"/>
    <w:rsid w:val="0060059C"/>
    <w:rsid w:val="0060162B"/>
    <w:rsid w:val="00604FC9"/>
    <w:rsid w:val="00611ED2"/>
    <w:rsid w:val="00613F89"/>
    <w:rsid w:val="006144AF"/>
    <w:rsid w:val="00614818"/>
    <w:rsid w:val="00617236"/>
    <w:rsid w:val="0061799E"/>
    <w:rsid w:val="00617F5C"/>
    <w:rsid w:val="00620F38"/>
    <w:rsid w:val="00621493"/>
    <w:rsid w:val="00621B7E"/>
    <w:rsid w:val="00623513"/>
    <w:rsid w:val="0062494B"/>
    <w:rsid w:val="00633C62"/>
    <w:rsid w:val="006351B6"/>
    <w:rsid w:val="006374BA"/>
    <w:rsid w:val="00637A87"/>
    <w:rsid w:val="0064368F"/>
    <w:rsid w:val="0064448D"/>
    <w:rsid w:val="00646B9F"/>
    <w:rsid w:val="00652778"/>
    <w:rsid w:val="00653F0C"/>
    <w:rsid w:val="006603B4"/>
    <w:rsid w:val="006615E0"/>
    <w:rsid w:val="0066613F"/>
    <w:rsid w:val="00666888"/>
    <w:rsid w:val="0066774B"/>
    <w:rsid w:val="00667D07"/>
    <w:rsid w:val="00671608"/>
    <w:rsid w:val="00672A47"/>
    <w:rsid w:val="0067676F"/>
    <w:rsid w:val="00681C2C"/>
    <w:rsid w:val="00682B6B"/>
    <w:rsid w:val="00684654"/>
    <w:rsid w:val="006859D2"/>
    <w:rsid w:val="00686241"/>
    <w:rsid w:val="00686CE1"/>
    <w:rsid w:val="00690349"/>
    <w:rsid w:val="0069090D"/>
    <w:rsid w:val="0069252B"/>
    <w:rsid w:val="00693DE6"/>
    <w:rsid w:val="006949FB"/>
    <w:rsid w:val="00694B60"/>
    <w:rsid w:val="00697AA4"/>
    <w:rsid w:val="006A0B35"/>
    <w:rsid w:val="006A2F6A"/>
    <w:rsid w:val="006A64ED"/>
    <w:rsid w:val="006B017A"/>
    <w:rsid w:val="006B2018"/>
    <w:rsid w:val="006B4381"/>
    <w:rsid w:val="006B46C0"/>
    <w:rsid w:val="006C0C8C"/>
    <w:rsid w:val="006C1421"/>
    <w:rsid w:val="006C1A05"/>
    <w:rsid w:val="006C6FDD"/>
    <w:rsid w:val="006D2875"/>
    <w:rsid w:val="006D330A"/>
    <w:rsid w:val="006D3E2A"/>
    <w:rsid w:val="006D4AF5"/>
    <w:rsid w:val="006E35D6"/>
    <w:rsid w:val="006E365D"/>
    <w:rsid w:val="006E592A"/>
    <w:rsid w:val="006E5DE0"/>
    <w:rsid w:val="006F3CDE"/>
    <w:rsid w:val="006F6D67"/>
    <w:rsid w:val="006F75DD"/>
    <w:rsid w:val="006F76B2"/>
    <w:rsid w:val="0070024B"/>
    <w:rsid w:val="00701067"/>
    <w:rsid w:val="00705864"/>
    <w:rsid w:val="007101BE"/>
    <w:rsid w:val="007108CD"/>
    <w:rsid w:val="007156C4"/>
    <w:rsid w:val="00720A3C"/>
    <w:rsid w:val="00720EDA"/>
    <w:rsid w:val="00724370"/>
    <w:rsid w:val="00731CB6"/>
    <w:rsid w:val="0073622A"/>
    <w:rsid w:val="0073776F"/>
    <w:rsid w:val="00740192"/>
    <w:rsid w:val="00740278"/>
    <w:rsid w:val="007403D8"/>
    <w:rsid w:val="00740FEC"/>
    <w:rsid w:val="0074294D"/>
    <w:rsid w:val="00746562"/>
    <w:rsid w:val="00753351"/>
    <w:rsid w:val="0075358A"/>
    <w:rsid w:val="00753A25"/>
    <w:rsid w:val="00757691"/>
    <w:rsid w:val="00757AC4"/>
    <w:rsid w:val="00760B5A"/>
    <w:rsid w:val="00760DB7"/>
    <w:rsid w:val="00761283"/>
    <w:rsid w:val="0076428E"/>
    <w:rsid w:val="007674A9"/>
    <w:rsid w:val="00773D5D"/>
    <w:rsid w:val="007754B9"/>
    <w:rsid w:val="0077552A"/>
    <w:rsid w:val="00775626"/>
    <w:rsid w:val="007765AE"/>
    <w:rsid w:val="00777D26"/>
    <w:rsid w:val="00780FFE"/>
    <w:rsid w:val="0078178B"/>
    <w:rsid w:val="00781A9A"/>
    <w:rsid w:val="00781E4F"/>
    <w:rsid w:val="00782452"/>
    <w:rsid w:val="00786808"/>
    <w:rsid w:val="00790936"/>
    <w:rsid w:val="007917D1"/>
    <w:rsid w:val="007930FF"/>
    <w:rsid w:val="00793671"/>
    <w:rsid w:val="007941FA"/>
    <w:rsid w:val="00795B3E"/>
    <w:rsid w:val="00797FBD"/>
    <w:rsid w:val="007A0435"/>
    <w:rsid w:val="007A489E"/>
    <w:rsid w:val="007A666B"/>
    <w:rsid w:val="007B1248"/>
    <w:rsid w:val="007B5905"/>
    <w:rsid w:val="007B7C92"/>
    <w:rsid w:val="007C1E6F"/>
    <w:rsid w:val="007C2662"/>
    <w:rsid w:val="007D0B66"/>
    <w:rsid w:val="007D4CF4"/>
    <w:rsid w:val="007D541B"/>
    <w:rsid w:val="007D609A"/>
    <w:rsid w:val="007E0126"/>
    <w:rsid w:val="007E22A6"/>
    <w:rsid w:val="007E4B3D"/>
    <w:rsid w:val="007E6FD8"/>
    <w:rsid w:val="007F1EA7"/>
    <w:rsid w:val="007F39E3"/>
    <w:rsid w:val="008010D0"/>
    <w:rsid w:val="00801F7B"/>
    <w:rsid w:val="0080301E"/>
    <w:rsid w:val="008032A2"/>
    <w:rsid w:val="00803BD0"/>
    <w:rsid w:val="0080697D"/>
    <w:rsid w:val="00807960"/>
    <w:rsid w:val="0081294A"/>
    <w:rsid w:val="00815A52"/>
    <w:rsid w:val="0081673C"/>
    <w:rsid w:val="00821802"/>
    <w:rsid w:val="0082276A"/>
    <w:rsid w:val="0082494E"/>
    <w:rsid w:val="008317AD"/>
    <w:rsid w:val="00833031"/>
    <w:rsid w:val="0083347B"/>
    <w:rsid w:val="00834937"/>
    <w:rsid w:val="00840B4F"/>
    <w:rsid w:val="008411AE"/>
    <w:rsid w:val="008447D3"/>
    <w:rsid w:val="00846DD6"/>
    <w:rsid w:val="00850E75"/>
    <w:rsid w:val="0085198A"/>
    <w:rsid w:val="00855ABE"/>
    <w:rsid w:val="00860C1E"/>
    <w:rsid w:val="00864134"/>
    <w:rsid w:val="008705F4"/>
    <w:rsid w:val="0087201C"/>
    <w:rsid w:val="008757BB"/>
    <w:rsid w:val="00877398"/>
    <w:rsid w:val="00877F25"/>
    <w:rsid w:val="00880FC3"/>
    <w:rsid w:val="00883021"/>
    <w:rsid w:val="00890373"/>
    <w:rsid w:val="00890860"/>
    <w:rsid w:val="008913FD"/>
    <w:rsid w:val="00891426"/>
    <w:rsid w:val="00893E31"/>
    <w:rsid w:val="00895290"/>
    <w:rsid w:val="008957C2"/>
    <w:rsid w:val="00897442"/>
    <w:rsid w:val="008A5D3C"/>
    <w:rsid w:val="008A79AA"/>
    <w:rsid w:val="008B0AEB"/>
    <w:rsid w:val="008B1EE5"/>
    <w:rsid w:val="008C1199"/>
    <w:rsid w:val="008C12D9"/>
    <w:rsid w:val="008C594C"/>
    <w:rsid w:val="008C6D10"/>
    <w:rsid w:val="008C7812"/>
    <w:rsid w:val="008D0342"/>
    <w:rsid w:val="008D1B51"/>
    <w:rsid w:val="008D71E9"/>
    <w:rsid w:val="008E27B7"/>
    <w:rsid w:val="008E3124"/>
    <w:rsid w:val="008E34DB"/>
    <w:rsid w:val="008E4A37"/>
    <w:rsid w:val="008E5645"/>
    <w:rsid w:val="008E5DEB"/>
    <w:rsid w:val="008E67FA"/>
    <w:rsid w:val="008E6D98"/>
    <w:rsid w:val="008E7913"/>
    <w:rsid w:val="008F22B1"/>
    <w:rsid w:val="008F404E"/>
    <w:rsid w:val="00902DFC"/>
    <w:rsid w:val="009074F9"/>
    <w:rsid w:val="009110DF"/>
    <w:rsid w:val="00913606"/>
    <w:rsid w:val="00915DEF"/>
    <w:rsid w:val="00917E22"/>
    <w:rsid w:val="009245B2"/>
    <w:rsid w:val="00924DDD"/>
    <w:rsid w:val="0092520D"/>
    <w:rsid w:val="00927AF3"/>
    <w:rsid w:val="009334A5"/>
    <w:rsid w:val="00933E46"/>
    <w:rsid w:val="00936A33"/>
    <w:rsid w:val="009373E0"/>
    <w:rsid w:val="009400E0"/>
    <w:rsid w:val="00940BF3"/>
    <w:rsid w:val="00941C0A"/>
    <w:rsid w:val="00942731"/>
    <w:rsid w:val="00947801"/>
    <w:rsid w:val="009504FF"/>
    <w:rsid w:val="00950B6C"/>
    <w:rsid w:val="00950CE7"/>
    <w:rsid w:val="0095383D"/>
    <w:rsid w:val="00955759"/>
    <w:rsid w:val="00955870"/>
    <w:rsid w:val="0095675D"/>
    <w:rsid w:val="00957959"/>
    <w:rsid w:val="00961539"/>
    <w:rsid w:val="00961CB5"/>
    <w:rsid w:val="009622A5"/>
    <w:rsid w:val="009626CD"/>
    <w:rsid w:val="00964D3E"/>
    <w:rsid w:val="0096554A"/>
    <w:rsid w:val="009672D5"/>
    <w:rsid w:val="009674BE"/>
    <w:rsid w:val="00967595"/>
    <w:rsid w:val="00967A48"/>
    <w:rsid w:val="009717B7"/>
    <w:rsid w:val="00980513"/>
    <w:rsid w:val="00980530"/>
    <w:rsid w:val="00983EA9"/>
    <w:rsid w:val="00985E5C"/>
    <w:rsid w:val="0099081B"/>
    <w:rsid w:val="00990A30"/>
    <w:rsid w:val="009933C9"/>
    <w:rsid w:val="009937C7"/>
    <w:rsid w:val="00996F75"/>
    <w:rsid w:val="00997C3A"/>
    <w:rsid w:val="009A0775"/>
    <w:rsid w:val="009A1180"/>
    <w:rsid w:val="009A5081"/>
    <w:rsid w:val="009A6F8D"/>
    <w:rsid w:val="009A7199"/>
    <w:rsid w:val="009B2D25"/>
    <w:rsid w:val="009C038B"/>
    <w:rsid w:val="009C2AF7"/>
    <w:rsid w:val="009C3B1D"/>
    <w:rsid w:val="009C3F33"/>
    <w:rsid w:val="009C5E43"/>
    <w:rsid w:val="009C5EF2"/>
    <w:rsid w:val="009C76AA"/>
    <w:rsid w:val="009E3171"/>
    <w:rsid w:val="009F2138"/>
    <w:rsid w:val="009F2394"/>
    <w:rsid w:val="009F2B16"/>
    <w:rsid w:val="009F6F4C"/>
    <w:rsid w:val="00A00508"/>
    <w:rsid w:val="00A02B98"/>
    <w:rsid w:val="00A02C02"/>
    <w:rsid w:val="00A03B66"/>
    <w:rsid w:val="00A04759"/>
    <w:rsid w:val="00A0619A"/>
    <w:rsid w:val="00A0645D"/>
    <w:rsid w:val="00A10E99"/>
    <w:rsid w:val="00A114CB"/>
    <w:rsid w:val="00A15282"/>
    <w:rsid w:val="00A20675"/>
    <w:rsid w:val="00A2118E"/>
    <w:rsid w:val="00A217D1"/>
    <w:rsid w:val="00A235C6"/>
    <w:rsid w:val="00A35A28"/>
    <w:rsid w:val="00A35AB5"/>
    <w:rsid w:val="00A4154B"/>
    <w:rsid w:val="00A41BB1"/>
    <w:rsid w:val="00A42031"/>
    <w:rsid w:val="00A42976"/>
    <w:rsid w:val="00A4788D"/>
    <w:rsid w:val="00A509BA"/>
    <w:rsid w:val="00A51BE2"/>
    <w:rsid w:val="00A522E7"/>
    <w:rsid w:val="00A548BD"/>
    <w:rsid w:val="00A558F5"/>
    <w:rsid w:val="00A562A9"/>
    <w:rsid w:val="00A573F3"/>
    <w:rsid w:val="00A725CE"/>
    <w:rsid w:val="00A7318E"/>
    <w:rsid w:val="00A74467"/>
    <w:rsid w:val="00A81D83"/>
    <w:rsid w:val="00A8639F"/>
    <w:rsid w:val="00A926F2"/>
    <w:rsid w:val="00A92A99"/>
    <w:rsid w:val="00A92CCB"/>
    <w:rsid w:val="00A95AFC"/>
    <w:rsid w:val="00AA09F1"/>
    <w:rsid w:val="00AB0B57"/>
    <w:rsid w:val="00AB1913"/>
    <w:rsid w:val="00AB1B99"/>
    <w:rsid w:val="00AB7FA5"/>
    <w:rsid w:val="00AC1E4A"/>
    <w:rsid w:val="00AC5ADF"/>
    <w:rsid w:val="00AC655F"/>
    <w:rsid w:val="00AC7008"/>
    <w:rsid w:val="00AD74AD"/>
    <w:rsid w:val="00AE1DE6"/>
    <w:rsid w:val="00AE4218"/>
    <w:rsid w:val="00AE4C67"/>
    <w:rsid w:val="00AE5DEC"/>
    <w:rsid w:val="00AE61B1"/>
    <w:rsid w:val="00AE732B"/>
    <w:rsid w:val="00AE7B7A"/>
    <w:rsid w:val="00AF0F35"/>
    <w:rsid w:val="00AF134F"/>
    <w:rsid w:val="00AF13E0"/>
    <w:rsid w:val="00AF2222"/>
    <w:rsid w:val="00AF5C41"/>
    <w:rsid w:val="00AF7683"/>
    <w:rsid w:val="00B03EA6"/>
    <w:rsid w:val="00B073C5"/>
    <w:rsid w:val="00B074E2"/>
    <w:rsid w:val="00B1107F"/>
    <w:rsid w:val="00B117E1"/>
    <w:rsid w:val="00B12B52"/>
    <w:rsid w:val="00B1314C"/>
    <w:rsid w:val="00B1555B"/>
    <w:rsid w:val="00B226C7"/>
    <w:rsid w:val="00B22B47"/>
    <w:rsid w:val="00B2333D"/>
    <w:rsid w:val="00B23500"/>
    <w:rsid w:val="00B23CD5"/>
    <w:rsid w:val="00B24D50"/>
    <w:rsid w:val="00B307D7"/>
    <w:rsid w:val="00B339C1"/>
    <w:rsid w:val="00B355AF"/>
    <w:rsid w:val="00B35D39"/>
    <w:rsid w:val="00B35F4B"/>
    <w:rsid w:val="00B375C1"/>
    <w:rsid w:val="00B40BB0"/>
    <w:rsid w:val="00B4393E"/>
    <w:rsid w:val="00B442C4"/>
    <w:rsid w:val="00B455FE"/>
    <w:rsid w:val="00B45C51"/>
    <w:rsid w:val="00B500BA"/>
    <w:rsid w:val="00B50209"/>
    <w:rsid w:val="00B51523"/>
    <w:rsid w:val="00B52DD9"/>
    <w:rsid w:val="00B54459"/>
    <w:rsid w:val="00B6063B"/>
    <w:rsid w:val="00B64857"/>
    <w:rsid w:val="00B713B7"/>
    <w:rsid w:val="00B763D4"/>
    <w:rsid w:val="00B842F3"/>
    <w:rsid w:val="00B8623B"/>
    <w:rsid w:val="00B90475"/>
    <w:rsid w:val="00B90ACF"/>
    <w:rsid w:val="00B931AF"/>
    <w:rsid w:val="00B93466"/>
    <w:rsid w:val="00B969EC"/>
    <w:rsid w:val="00B96FD8"/>
    <w:rsid w:val="00BA1433"/>
    <w:rsid w:val="00BA3B73"/>
    <w:rsid w:val="00BA4954"/>
    <w:rsid w:val="00BB635E"/>
    <w:rsid w:val="00BC67A8"/>
    <w:rsid w:val="00BD05F6"/>
    <w:rsid w:val="00BD2788"/>
    <w:rsid w:val="00BD68DB"/>
    <w:rsid w:val="00BE252E"/>
    <w:rsid w:val="00BE3A4C"/>
    <w:rsid w:val="00BE51F2"/>
    <w:rsid w:val="00BE68E9"/>
    <w:rsid w:val="00BF0E1C"/>
    <w:rsid w:val="00BF1464"/>
    <w:rsid w:val="00BF2427"/>
    <w:rsid w:val="00BF288B"/>
    <w:rsid w:val="00BF47A3"/>
    <w:rsid w:val="00C01C5E"/>
    <w:rsid w:val="00C02C79"/>
    <w:rsid w:val="00C05532"/>
    <w:rsid w:val="00C07C6E"/>
    <w:rsid w:val="00C07EF1"/>
    <w:rsid w:val="00C11C61"/>
    <w:rsid w:val="00C13F69"/>
    <w:rsid w:val="00C178F2"/>
    <w:rsid w:val="00C23821"/>
    <w:rsid w:val="00C23A52"/>
    <w:rsid w:val="00C246BB"/>
    <w:rsid w:val="00C2561C"/>
    <w:rsid w:val="00C3156D"/>
    <w:rsid w:val="00C31FD5"/>
    <w:rsid w:val="00C335E0"/>
    <w:rsid w:val="00C366F6"/>
    <w:rsid w:val="00C367DB"/>
    <w:rsid w:val="00C368D9"/>
    <w:rsid w:val="00C36F76"/>
    <w:rsid w:val="00C37825"/>
    <w:rsid w:val="00C408B9"/>
    <w:rsid w:val="00C4166D"/>
    <w:rsid w:val="00C434FC"/>
    <w:rsid w:val="00C47598"/>
    <w:rsid w:val="00C512D1"/>
    <w:rsid w:val="00C51E18"/>
    <w:rsid w:val="00C54C30"/>
    <w:rsid w:val="00C5790A"/>
    <w:rsid w:val="00C605BC"/>
    <w:rsid w:val="00C64624"/>
    <w:rsid w:val="00C655A9"/>
    <w:rsid w:val="00C65CD4"/>
    <w:rsid w:val="00C66006"/>
    <w:rsid w:val="00C70C58"/>
    <w:rsid w:val="00C732F3"/>
    <w:rsid w:val="00C73D1E"/>
    <w:rsid w:val="00C74BAF"/>
    <w:rsid w:val="00C76F8C"/>
    <w:rsid w:val="00C81805"/>
    <w:rsid w:val="00C82BC9"/>
    <w:rsid w:val="00C8654D"/>
    <w:rsid w:val="00C87973"/>
    <w:rsid w:val="00C9064C"/>
    <w:rsid w:val="00C91126"/>
    <w:rsid w:val="00C93E9F"/>
    <w:rsid w:val="00C94B57"/>
    <w:rsid w:val="00C9542B"/>
    <w:rsid w:val="00C964BC"/>
    <w:rsid w:val="00C96D85"/>
    <w:rsid w:val="00C97624"/>
    <w:rsid w:val="00CA1F6A"/>
    <w:rsid w:val="00CA37AD"/>
    <w:rsid w:val="00CA39F8"/>
    <w:rsid w:val="00CB00C4"/>
    <w:rsid w:val="00CB42B6"/>
    <w:rsid w:val="00CB5931"/>
    <w:rsid w:val="00CB7629"/>
    <w:rsid w:val="00CC0060"/>
    <w:rsid w:val="00CC1CCF"/>
    <w:rsid w:val="00CC5B0E"/>
    <w:rsid w:val="00CC674E"/>
    <w:rsid w:val="00CD5046"/>
    <w:rsid w:val="00CD5EDA"/>
    <w:rsid w:val="00CD62C3"/>
    <w:rsid w:val="00CE14B8"/>
    <w:rsid w:val="00CE2040"/>
    <w:rsid w:val="00CE4027"/>
    <w:rsid w:val="00CE477D"/>
    <w:rsid w:val="00CE5BCA"/>
    <w:rsid w:val="00CE6783"/>
    <w:rsid w:val="00CE6CCD"/>
    <w:rsid w:val="00CF45FC"/>
    <w:rsid w:val="00CF75F4"/>
    <w:rsid w:val="00CF7C5F"/>
    <w:rsid w:val="00D0396A"/>
    <w:rsid w:val="00D03AEB"/>
    <w:rsid w:val="00D03E74"/>
    <w:rsid w:val="00D16435"/>
    <w:rsid w:val="00D168FF"/>
    <w:rsid w:val="00D178A3"/>
    <w:rsid w:val="00D20058"/>
    <w:rsid w:val="00D20A16"/>
    <w:rsid w:val="00D21455"/>
    <w:rsid w:val="00D24C46"/>
    <w:rsid w:val="00D276FE"/>
    <w:rsid w:val="00D3298D"/>
    <w:rsid w:val="00D37149"/>
    <w:rsid w:val="00D4244F"/>
    <w:rsid w:val="00D4597E"/>
    <w:rsid w:val="00D50170"/>
    <w:rsid w:val="00D50C90"/>
    <w:rsid w:val="00D518FE"/>
    <w:rsid w:val="00D52A49"/>
    <w:rsid w:val="00D56676"/>
    <w:rsid w:val="00D603ED"/>
    <w:rsid w:val="00D70904"/>
    <w:rsid w:val="00D7147E"/>
    <w:rsid w:val="00D747F1"/>
    <w:rsid w:val="00D75AA1"/>
    <w:rsid w:val="00D76BA2"/>
    <w:rsid w:val="00D822AC"/>
    <w:rsid w:val="00D83437"/>
    <w:rsid w:val="00D835C6"/>
    <w:rsid w:val="00D8416C"/>
    <w:rsid w:val="00D853F5"/>
    <w:rsid w:val="00D85702"/>
    <w:rsid w:val="00D85C3D"/>
    <w:rsid w:val="00D860D9"/>
    <w:rsid w:val="00D86975"/>
    <w:rsid w:val="00D87662"/>
    <w:rsid w:val="00D92CFB"/>
    <w:rsid w:val="00D93C9C"/>
    <w:rsid w:val="00D95872"/>
    <w:rsid w:val="00D9799B"/>
    <w:rsid w:val="00DA4A6F"/>
    <w:rsid w:val="00DA566D"/>
    <w:rsid w:val="00DB0379"/>
    <w:rsid w:val="00DB055A"/>
    <w:rsid w:val="00DB0D91"/>
    <w:rsid w:val="00DB12FD"/>
    <w:rsid w:val="00DB3E48"/>
    <w:rsid w:val="00DB4924"/>
    <w:rsid w:val="00DC36EA"/>
    <w:rsid w:val="00DC4305"/>
    <w:rsid w:val="00DC52AC"/>
    <w:rsid w:val="00DC59AA"/>
    <w:rsid w:val="00DC7E8F"/>
    <w:rsid w:val="00DD4300"/>
    <w:rsid w:val="00DD4D03"/>
    <w:rsid w:val="00DE5D92"/>
    <w:rsid w:val="00DF3D25"/>
    <w:rsid w:val="00DF5230"/>
    <w:rsid w:val="00E00CC2"/>
    <w:rsid w:val="00E01E60"/>
    <w:rsid w:val="00E05393"/>
    <w:rsid w:val="00E074A5"/>
    <w:rsid w:val="00E1155E"/>
    <w:rsid w:val="00E1255A"/>
    <w:rsid w:val="00E15848"/>
    <w:rsid w:val="00E17BD9"/>
    <w:rsid w:val="00E2175C"/>
    <w:rsid w:val="00E233D5"/>
    <w:rsid w:val="00E30AF0"/>
    <w:rsid w:val="00E32030"/>
    <w:rsid w:val="00E321E1"/>
    <w:rsid w:val="00E32F0D"/>
    <w:rsid w:val="00E335E3"/>
    <w:rsid w:val="00E33E59"/>
    <w:rsid w:val="00E34267"/>
    <w:rsid w:val="00E348D8"/>
    <w:rsid w:val="00E351DE"/>
    <w:rsid w:val="00E36931"/>
    <w:rsid w:val="00E4459C"/>
    <w:rsid w:val="00E51000"/>
    <w:rsid w:val="00E510BF"/>
    <w:rsid w:val="00E5131E"/>
    <w:rsid w:val="00E5147F"/>
    <w:rsid w:val="00E54948"/>
    <w:rsid w:val="00E55BE2"/>
    <w:rsid w:val="00E6601F"/>
    <w:rsid w:val="00E66EEE"/>
    <w:rsid w:val="00E70034"/>
    <w:rsid w:val="00E73687"/>
    <w:rsid w:val="00E73C63"/>
    <w:rsid w:val="00E74F8F"/>
    <w:rsid w:val="00E779A3"/>
    <w:rsid w:val="00E8113B"/>
    <w:rsid w:val="00E83140"/>
    <w:rsid w:val="00E83F82"/>
    <w:rsid w:val="00E84054"/>
    <w:rsid w:val="00E84956"/>
    <w:rsid w:val="00E851E4"/>
    <w:rsid w:val="00E879A7"/>
    <w:rsid w:val="00E92369"/>
    <w:rsid w:val="00E92CC3"/>
    <w:rsid w:val="00E97A8F"/>
    <w:rsid w:val="00EA08DE"/>
    <w:rsid w:val="00EA0B84"/>
    <w:rsid w:val="00EA2246"/>
    <w:rsid w:val="00EA23C9"/>
    <w:rsid w:val="00EA630F"/>
    <w:rsid w:val="00EC0A8F"/>
    <w:rsid w:val="00ED4157"/>
    <w:rsid w:val="00ED7A2C"/>
    <w:rsid w:val="00EE1400"/>
    <w:rsid w:val="00EE29B7"/>
    <w:rsid w:val="00EE2A9D"/>
    <w:rsid w:val="00EE2D66"/>
    <w:rsid w:val="00EE4BED"/>
    <w:rsid w:val="00EE6296"/>
    <w:rsid w:val="00EF0930"/>
    <w:rsid w:val="00F00277"/>
    <w:rsid w:val="00F002AD"/>
    <w:rsid w:val="00F0198F"/>
    <w:rsid w:val="00F06A15"/>
    <w:rsid w:val="00F12683"/>
    <w:rsid w:val="00F14DD8"/>
    <w:rsid w:val="00F15CB2"/>
    <w:rsid w:val="00F16E7E"/>
    <w:rsid w:val="00F17972"/>
    <w:rsid w:val="00F207C1"/>
    <w:rsid w:val="00F23816"/>
    <w:rsid w:val="00F2462E"/>
    <w:rsid w:val="00F25022"/>
    <w:rsid w:val="00F25739"/>
    <w:rsid w:val="00F27396"/>
    <w:rsid w:val="00F329B1"/>
    <w:rsid w:val="00F33CB2"/>
    <w:rsid w:val="00F34194"/>
    <w:rsid w:val="00F34726"/>
    <w:rsid w:val="00F374A6"/>
    <w:rsid w:val="00F41BE0"/>
    <w:rsid w:val="00F43D13"/>
    <w:rsid w:val="00F5293B"/>
    <w:rsid w:val="00F529C8"/>
    <w:rsid w:val="00F52B50"/>
    <w:rsid w:val="00F52C8D"/>
    <w:rsid w:val="00F532DC"/>
    <w:rsid w:val="00F55DB2"/>
    <w:rsid w:val="00F63D76"/>
    <w:rsid w:val="00F63F4E"/>
    <w:rsid w:val="00F64A68"/>
    <w:rsid w:val="00F72724"/>
    <w:rsid w:val="00F76B55"/>
    <w:rsid w:val="00F830E0"/>
    <w:rsid w:val="00F8367F"/>
    <w:rsid w:val="00F86DB0"/>
    <w:rsid w:val="00F91AE5"/>
    <w:rsid w:val="00F92CF7"/>
    <w:rsid w:val="00F935CA"/>
    <w:rsid w:val="00F96208"/>
    <w:rsid w:val="00F97268"/>
    <w:rsid w:val="00FA1118"/>
    <w:rsid w:val="00FA70D5"/>
    <w:rsid w:val="00FB2F8E"/>
    <w:rsid w:val="00FB617A"/>
    <w:rsid w:val="00FC4734"/>
    <w:rsid w:val="00FC65BD"/>
    <w:rsid w:val="00FE19AD"/>
    <w:rsid w:val="00FE3A8A"/>
    <w:rsid w:val="00FF1429"/>
    <w:rsid w:val="00FF2415"/>
    <w:rsid w:val="00FF424B"/>
    <w:rsid w:val="00FF599D"/>
    <w:rsid w:val="00FF7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5E0"/>
    <w:pPr>
      <w:widowControl w:val="0"/>
      <w:autoSpaceDE w:val="0"/>
      <w:autoSpaceDN w:val="0"/>
      <w:adjustRightInd w:val="0"/>
      <w:spacing w:before="20" w:after="40"/>
    </w:pPr>
    <w:rPr>
      <w:rFonts w:ascii="Times New Roman" w:hAnsi="Times New Roman"/>
    </w:rPr>
  </w:style>
  <w:style w:type="paragraph" w:styleId="1">
    <w:name w:val="heading 1"/>
    <w:basedOn w:val="a"/>
    <w:next w:val="a"/>
    <w:link w:val="10"/>
    <w:uiPriority w:val="99"/>
    <w:qFormat/>
    <w:pPr>
      <w:spacing w:before="360" w:after="120"/>
      <w:jc w:val="center"/>
      <w:outlineLvl w:val="0"/>
    </w:pPr>
    <w:rPr>
      <w:b/>
      <w:bCs/>
      <w:sz w:val="28"/>
      <w:szCs w:val="28"/>
    </w:rPr>
  </w:style>
  <w:style w:type="paragraph" w:styleId="2">
    <w:name w:val="heading 2"/>
    <w:basedOn w:val="a"/>
    <w:next w:val="a"/>
    <w:link w:val="20"/>
    <w:uiPriority w:val="99"/>
    <w:qFormat/>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customStyle="1" w:styleId="SubHeading">
    <w:name w:val="Sub Heading"/>
    <w:uiPriority w:val="99"/>
    <w:pPr>
      <w:widowControl w:val="0"/>
      <w:autoSpaceDE w:val="0"/>
      <w:autoSpaceDN w:val="0"/>
      <w:adjustRightInd w:val="0"/>
      <w:spacing w:before="240" w:after="40"/>
    </w:pPr>
    <w:rPr>
      <w:rFonts w:ascii="Times New Roman" w:hAnsi="Times New Roman"/>
    </w:rPr>
  </w:style>
  <w:style w:type="paragraph" w:styleId="a3">
    <w:name w:val="Title"/>
    <w:basedOn w:val="a"/>
    <w:next w:val="a"/>
    <w:link w:val="a4"/>
    <w:uiPriority w:val="99"/>
    <w:qFormat/>
    <w:pPr>
      <w:spacing w:before="0" w:after="240"/>
      <w:jc w:val="center"/>
    </w:pPr>
    <w:rPr>
      <w:b/>
      <w:bCs/>
      <w:sz w:val="32"/>
      <w:szCs w:val="32"/>
    </w:rPr>
  </w:style>
  <w:style w:type="character" w:customStyle="1" w:styleId="a4">
    <w:name w:val="Название Знак"/>
    <w:link w:val="a3"/>
    <w:uiPriority w:val="10"/>
    <w:locked/>
    <w:rPr>
      <w:rFonts w:ascii="Cambria" w:eastAsia="Times New Roman" w:hAnsi="Cambria" w:cs="Times New Roman"/>
      <w:b/>
      <w:bCs/>
      <w:kern w:val="28"/>
      <w:sz w:val="32"/>
      <w:szCs w:val="32"/>
    </w:rPr>
  </w:style>
  <w:style w:type="paragraph" w:customStyle="1" w:styleId="SubTitle">
    <w:name w:val="Sub Title"/>
    <w:uiPriority w:val="99"/>
    <w:pPr>
      <w:widowControl w:val="0"/>
      <w:autoSpaceDE w:val="0"/>
      <w:autoSpaceDN w:val="0"/>
      <w:adjustRightInd w:val="0"/>
      <w:spacing w:after="240"/>
      <w:jc w:val="center"/>
    </w:pPr>
    <w:rPr>
      <w:rFonts w:ascii="Times New Roman" w:hAnsi="Times New Roman"/>
      <w:b/>
      <w:bCs/>
      <w:sz w:val="24"/>
      <w:szCs w:val="24"/>
    </w:rPr>
  </w:style>
  <w:style w:type="paragraph" w:customStyle="1" w:styleId="SubHeading1">
    <w:name w:val="Sub Heading1"/>
    <w:uiPriority w:val="99"/>
    <w:pPr>
      <w:widowControl w:val="0"/>
      <w:autoSpaceDE w:val="0"/>
      <w:autoSpaceDN w:val="0"/>
      <w:adjustRightInd w:val="0"/>
      <w:spacing w:before="80" w:after="20"/>
    </w:pPr>
    <w:rPr>
      <w:rFonts w:ascii="Times New Roman" w:hAnsi="Times New Roman"/>
    </w:rPr>
  </w:style>
  <w:style w:type="paragraph" w:customStyle="1" w:styleId="Headingbalance">
    <w:name w:val="Heading_balance"/>
    <w:uiPriority w:val="99"/>
    <w:pPr>
      <w:widowControl w:val="0"/>
      <w:autoSpaceDE w:val="0"/>
      <w:autoSpaceDN w:val="0"/>
      <w:adjustRightInd w:val="0"/>
      <w:spacing w:before="120"/>
      <w:jc w:val="center"/>
    </w:pPr>
    <w:rPr>
      <w:rFonts w:ascii="Times New Roman" w:hAnsi="Times New Roman"/>
      <w:b/>
      <w:bCs/>
    </w:rPr>
  </w:style>
  <w:style w:type="paragraph" w:customStyle="1" w:styleId="SpacedNormal">
    <w:name w:val="Spaced Normal"/>
    <w:uiPriority w:val="99"/>
    <w:pPr>
      <w:widowControl w:val="0"/>
      <w:autoSpaceDE w:val="0"/>
      <w:autoSpaceDN w:val="0"/>
      <w:adjustRightInd w:val="0"/>
      <w:spacing w:before="120" w:after="40"/>
    </w:pPr>
    <w:rPr>
      <w:rFonts w:ascii="Times New Roman" w:hAnsi="Times New Roman"/>
    </w:rPr>
  </w:style>
  <w:style w:type="paragraph" w:customStyle="1" w:styleId="ThinDelim">
    <w:name w:val="Thin Delim"/>
    <w:uiPriority w:val="99"/>
    <w:pPr>
      <w:widowControl w:val="0"/>
      <w:autoSpaceDE w:val="0"/>
      <w:autoSpaceDN w:val="0"/>
      <w:adjustRightInd w:val="0"/>
    </w:pPr>
    <w:rPr>
      <w:rFonts w:ascii="Times New Roman" w:hAnsi="Times New Roman"/>
      <w:sz w:val="16"/>
      <w:szCs w:val="16"/>
    </w:rPr>
  </w:style>
  <w:style w:type="character" w:customStyle="1" w:styleId="Subst">
    <w:name w:val="Subst"/>
    <w:uiPriority w:val="99"/>
    <w:rPr>
      <w:b/>
      <w:i/>
    </w:rPr>
  </w:style>
  <w:style w:type="paragraph" w:styleId="11">
    <w:name w:val="toc 1"/>
    <w:basedOn w:val="a"/>
    <w:next w:val="a"/>
    <w:autoRedefine/>
    <w:uiPriority w:val="39"/>
    <w:unhideWhenUsed/>
    <w:rsid w:val="00E779A3"/>
  </w:style>
  <w:style w:type="paragraph" w:styleId="21">
    <w:name w:val="toc 2"/>
    <w:basedOn w:val="a"/>
    <w:next w:val="a"/>
    <w:autoRedefine/>
    <w:uiPriority w:val="39"/>
    <w:unhideWhenUsed/>
    <w:rsid w:val="00E779A3"/>
    <w:pPr>
      <w:ind w:left="200"/>
    </w:pPr>
  </w:style>
  <w:style w:type="paragraph" w:styleId="3">
    <w:name w:val="Body Text 3"/>
    <w:basedOn w:val="a"/>
    <w:link w:val="30"/>
    <w:uiPriority w:val="99"/>
    <w:semiHidden/>
    <w:unhideWhenUsed/>
    <w:rsid w:val="00C91126"/>
    <w:pPr>
      <w:spacing w:after="120"/>
    </w:pPr>
    <w:rPr>
      <w:sz w:val="16"/>
      <w:szCs w:val="16"/>
    </w:rPr>
  </w:style>
  <w:style w:type="character" w:customStyle="1" w:styleId="30">
    <w:name w:val="Основной текст 3 Знак"/>
    <w:link w:val="3"/>
    <w:uiPriority w:val="99"/>
    <w:semiHidden/>
    <w:locked/>
    <w:rsid w:val="00C91126"/>
    <w:rPr>
      <w:rFonts w:ascii="Times New Roman" w:hAnsi="Times New Roman" w:cs="Times New Roman"/>
      <w:sz w:val="16"/>
      <w:szCs w:val="16"/>
    </w:rPr>
  </w:style>
  <w:style w:type="character" w:styleId="a5">
    <w:name w:val="annotation reference"/>
    <w:uiPriority w:val="99"/>
    <w:semiHidden/>
    <w:unhideWhenUsed/>
    <w:rsid w:val="00FA1118"/>
    <w:rPr>
      <w:rFonts w:cs="Times New Roman"/>
      <w:sz w:val="16"/>
      <w:szCs w:val="16"/>
    </w:rPr>
  </w:style>
  <w:style w:type="paragraph" w:styleId="a6">
    <w:name w:val="annotation text"/>
    <w:basedOn w:val="a"/>
    <w:link w:val="a7"/>
    <w:uiPriority w:val="99"/>
    <w:semiHidden/>
    <w:unhideWhenUsed/>
    <w:rsid w:val="00FA1118"/>
  </w:style>
  <w:style w:type="character" w:customStyle="1" w:styleId="a7">
    <w:name w:val="Текст примечания Знак"/>
    <w:link w:val="a6"/>
    <w:uiPriority w:val="99"/>
    <w:semiHidden/>
    <w:locked/>
    <w:rsid w:val="00FA1118"/>
    <w:rPr>
      <w:rFonts w:ascii="Times New Roman" w:hAnsi="Times New Roman" w:cs="Times New Roman"/>
      <w:sz w:val="20"/>
      <w:szCs w:val="20"/>
    </w:rPr>
  </w:style>
  <w:style w:type="paragraph" w:styleId="a8">
    <w:name w:val="annotation subject"/>
    <w:basedOn w:val="a6"/>
    <w:next w:val="a6"/>
    <w:link w:val="a9"/>
    <w:uiPriority w:val="99"/>
    <w:semiHidden/>
    <w:unhideWhenUsed/>
    <w:rsid w:val="00FA1118"/>
    <w:rPr>
      <w:b/>
      <w:bCs/>
    </w:rPr>
  </w:style>
  <w:style w:type="character" w:customStyle="1" w:styleId="a9">
    <w:name w:val="Тема примечания Знак"/>
    <w:link w:val="a8"/>
    <w:uiPriority w:val="99"/>
    <w:semiHidden/>
    <w:locked/>
    <w:rsid w:val="00FA1118"/>
    <w:rPr>
      <w:rFonts w:ascii="Times New Roman" w:hAnsi="Times New Roman" w:cs="Times New Roman"/>
      <w:b/>
      <w:bCs/>
      <w:sz w:val="20"/>
      <w:szCs w:val="20"/>
    </w:rPr>
  </w:style>
  <w:style w:type="paragraph" w:styleId="aa">
    <w:name w:val="Balloon Text"/>
    <w:basedOn w:val="a"/>
    <w:link w:val="ab"/>
    <w:uiPriority w:val="99"/>
    <w:semiHidden/>
    <w:unhideWhenUsed/>
    <w:rsid w:val="00FA1118"/>
    <w:pPr>
      <w:spacing w:before="0" w:after="0"/>
    </w:pPr>
    <w:rPr>
      <w:rFonts w:ascii="Tahoma" w:hAnsi="Tahoma" w:cs="Tahoma"/>
      <w:sz w:val="16"/>
      <w:szCs w:val="16"/>
    </w:rPr>
  </w:style>
  <w:style w:type="character" w:customStyle="1" w:styleId="ab">
    <w:name w:val="Текст выноски Знак"/>
    <w:link w:val="aa"/>
    <w:uiPriority w:val="99"/>
    <w:semiHidden/>
    <w:locked/>
    <w:rsid w:val="00FA1118"/>
    <w:rPr>
      <w:rFonts w:ascii="Tahoma" w:hAnsi="Tahoma" w:cs="Tahoma"/>
      <w:sz w:val="16"/>
      <w:szCs w:val="16"/>
    </w:rPr>
  </w:style>
  <w:style w:type="character" w:styleId="ac">
    <w:name w:val="Hyperlink"/>
    <w:uiPriority w:val="99"/>
    <w:unhideWhenUsed/>
    <w:rsid w:val="001604AB"/>
    <w:rPr>
      <w:rFonts w:cs="Times New Roman"/>
      <w:color w:val="0000FF"/>
      <w:u w:val="single"/>
    </w:rPr>
  </w:style>
  <w:style w:type="paragraph" w:styleId="ad">
    <w:name w:val="header"/>
    <w:basedOn w:val="a"/>
    <w:link w:val="ae"/>
    <w:uiPriority w:val="99"/>
    <w:unhideWhenUsed/>
    <w:rsid w:val="00961CB5"/>
    <w:pPr>
      <w:tabs>
        <w:tab w:val="center" w:pos="4677"/>
        <w:tab w:val="right" w:pos="9355"/>
      </w:tabs>
    </w:pPr>
  </w:style>
  <w:style w:type="character" w:customStyle="1" w:styleId="ae">
    <w:name w:val="Верхний колонтитул Знак"/>
    <w:link w:val="ad"/>
    <w:uiPriority w:val="99"/>
    <w:locked/>
    <w:rsid w:val="00961CB5"/>
    <w:rPr>
      <w:rFonts w:ascii="Times New Roman" w:hAnsi="Times New Roman" w:cs="Times New Roman"/>
      <w:sz w:val="20"/>
      <w:szCs w:val="20"/>
    </w:rPr>
  </w:style>
  <w:style w:type="paragraph" w:styleId="af">
    <w:name w:val="footer"/>
    <w:basedOn w:val="a"/>
    <w:link w:val="af0"/>
    <w:uiPriority w:val="99"/>
    <w:unhideWhenUsed/>
    <w:rsid w:val="00961CB5"/>
    <w:pPr>
      <w:tabs>
        <w:tab w:val="center" w:pos="4677"/>
        <w:tab w:val="right" w:pos="9355"/>
      </w:tabs>
    </w:pPr>
  </w:style>
  <w:style w:type="character" w:customStyle="1" w:styleId="af0">
    <w:name w:val="Нижний колонтитул Знак"/>
    <w:link w:val="af"/>
    <w:uiPriority w:val="99"/>
    <w:locked/>
    <w:rsid w:val="00961CB5"/>
    <w:rPr>
      <w:rFonts w:ascii="Times New Roman" w:hAnsi="Times New Roman" w:cs="Times New Roman"/>
      <w:sz w:val="20"/>
      <w:szCs w:val="20"/>
    </w:rPr>
  </w:style>
  <w:style w:type="paragraph" w:customStyle="1" w:styleId="ConsPlusNormal">
    <w:name w:val="ConsPlusNormal"/>
    <w:rsid w:val="0010079A"/>
    <w:pPr>
      <w:autoSpaceDE w:val="0"/>
      <w:autoSpaceDN w:val="0"/>
      <w:adjustRightInd w:val="0"/>
    </w:pPr>
    <w:rPr>
      <w:rFonts w:ascii="Arial" w:hAnsi="Arial" w:cs="Arial"/>
    </w:rPr>
  </w:style>
  <w:style w:type="paragraph" w:customStyle="1" w:styleId="22">
    <w:name w:val="Знак2"/>
    <w:basedOn w:val="a"/>
    <w:next w:val="2"/>
    <w:autoRedefine/>
    <w:uiPriority w:val="99"/>
    <w:rsid w:val="008010D0"/>
    <w:pPr>
      <w:widowControl/>
      <w:autoSpaceDE/>
      <w:autoSpaceDN/>
      <w:adjustRightInd/>
      <w:spacing w:before="0" w:after="160" w:line="240" w:lineRule="exact"/>
    </w:pPr>
    <w:rPr>
      <w:sz w:val="24"/>
      <w:szCs w:val="24"/>
      <w:lang w:val="en-US" w:eastAsia="en-US"/>
    </w:rPr>
  </w:style>
  <w:style w:type="paragraph" w:styleId="af1">
    <w:name w:val="Revision"/>
    <w:hidden/>
    <w:uiPriority w:val="99"/>
    <w:semiHidden/>
    <w:rsid w:val="0020282A"/>
    <w:rPr>
      <w:rFonts w:ascii="Times New Roman" w:hAnsi="Times New Roman"/>
    </w:rPr>
  </w:style>
  <w:style w:type="paragraph" w:customStyle="1" w:styleId="Default">
    <w:name w:val="Default"/>
    <w:rsid w:val="002E513B"/>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5E0"/>
    <w:pPr>
      <w:widowControl w:val="0"/>
      <w:autoSpaceDE w:val="0"/>
      <w:autoSpaceDN w:val="0"/>
      <w:adjustRightInd w:val="0"/>
      <w:spacing w:before="20" w:after="40"/>
    </w:pPr>
    <w:rPr>
      <w:rFonts w:ascii="Times New Roman" w:hAnsi="Times New Roman"/>
    </w:rPr>
  </w:style>
  <w:style w:type="paragraph" w:styleId="1">
    <w:name w:val="heading 1"/>
    <w:basedOn w:val="a"/>
    <w:next w:val="a"/>
    <w:link w:val="10"/>
    <w:uiPriority w:val="99"/>
    <w:qFormat/>
    <w:pPr>
      <w:spacing w:before="360" w:after="120"/>
      <w:jc w:val="center"/>
      <w:outlineLvl w:val="0"/>
    </w:pPr>
    <w:rPr>
      <w:b/>
      <w:bCs/>
      <w:sz w:val="28"/>
      <w:szCs w:val="28"/>
    </w:rPr>
  </w:style>
  <w:style w:type="paragraph" w:styleId="2">
    <w:name w:val="heading 2"/>
    <w:basedOn w:val="a"/>
    <w:next w:val="a"/>
    <w:link w:val="20"/>
    <w:uiPriority w:val="99"/>
    <w:qFormat/>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customStyle="1" w:styleId="SubHeading">
    <w:name w:val="Sub Heading"/>
    <w:uiPriority w:val="99"/>
    <w:pPr>
      <w:widowControl w:val="0"/>
      <w:autoSpaceDE w:val="0"/>
      <w:autoSpaceDN w:val="0"/>
      <w:adjustRightInd w:val="0"/>
      <w:spacing w:before="240" w:after="40"/>
    </w:pPr>
    <w:rPr>
      <w:rFonts w:ascii="Times New Roman" w:hAnsi="Times New Roman"/>
    </w:rPr>
  </w:style>
  <w:style w:type="paragraph" w:styleId="a3">
    <w:name w:val="Title"/>
    <w:basedOn w:val="a"/>
    <w:next w:val="a"/>
    <w:link w:val="a4"/>
    <w:uiPriority w:val="99"/>
    <w:qFormat/>
    <w:pPr>
      <w:spacing w:before="0" w:after="240"/>
      <w:jc w:val="center"/>
    </w:pPr>
    <w:rPr>
      <w:b/>
      <w:bCs/>
      <w:sz w:val="32"/>
      <w:szCs w:val="32"/>
    </w:rPr>
  </w:style>
  <w:style w:type="character" w:customStyle="1" w:styleId="a4">
    <w:name w:val="Название Знак"/>
    <w:link w:val="a3"/>
    <w:uiPriority w:val="10"/>
    <w:locked/>
    <w:rPr>
      <w:rFonts w:ascii="Cambria" w:eastAsia="Times New Roman" w:hAnsi="Cambria" w:cs="Times New Roman"/>
      <w:b/>
      <w:bCs/>
      <w:kern w:val="28"/>
      <w:sz w:val="32"/>
      <w:szCs w:val="32"/>
    </w:rPr>
  </w:style>
  <w:style w:type="paragraph" w:customStyle="1" w:styleId="SubTitle">
    <w:name w:val="Sub Title"/>
    <w:uiPriority w:val="99"/>
    <w:pPr>
      <w:widowControl w:val="0"/>
      <w:autoSpaceDE w:val="0"/>
      <w:autoSpaceDN w:val="0"/>
      <w:adjustRightInd w:val="0"/>
      <w:spacing w:after="240"/>
      <w:jc w:val="center"/>
    </w:pPr>
    <w:rPr>
      <w:rFonts w:ascii="Times New Roman" w:hAnsi="Times New Roman"/>
      <w:b/>
      <w:bCs/>
      <w:sz w:val="24"/>
      <w:szCs w:val="24"/>
    </w:rPr>
  </w:style>
  <w:style w:type="paragraph" w:customStyle="1" w:styleId="SubHeading1">
    <w:name w:val="Sub Heading1"/>
    <w:uiPriority w:val="99"/>
    <w:pPr>
      <w:widowControl w:val="0"/>
      <w:autoSpaceDE w:val="0"/>
      <w:autoSpaceDN w:val="0"/>
      <w:adjustRightInd w:val="0"/>
      <w:spacing w:before="80" w:after="20"/>
    </w:pPr>
    <w:rPr>
      <w:rFonts w:ascii="Times New Roman" w:hAnsi="Times New Roman"/>
    </w:rPr>
  </w:style>
  <w:style w:type="paragraph" w:customStyle="1" w:styleId="Headingbalance">
    <w:name w:val="Heading_balance"/>
    <w:uiPriority w:val="99"/>
    <w:pPr>
      <w:widowControl w:val="0"/>
      <w:autoSpaceDE w:val="0"/>
      <w:autoSpaceDN w:val="0"/>
      <w:adjustRightInd w:val="0"/>
      <w:spacing w:before="120"/>
      <w:jc w:val="center"/>
    </w:pPr>
    <w:rPr>
      <w:rFonts w:ascii="Times New Roman" w:hAnsi="Times New Roman"/>
      <w:b/>
      <w:bCs/>
    </w:rPr>
  </w:style>
  <w:style w:type="paragraph" w:customStyle="1" w:styleId="SpacedNormal">
    <w:name w:val="Spaced Normal"/>
    <w:uiPriority w:val="99"/>
    <w:pPr>
      <w:widowControl w:val="0"/>
      <w:autoSpaceDE w:val="0"/>
      <w:autoSpaceDN w:val="0"/>
      <w:adjustRightInd w:val="0"/>
      <w:spacing w:before="120" w:after="40"/>
    </w:pPr>
    <w:rPr>
      <w:rFonts w:ascii="Times New Roman" w:hAnsi="Times New Roman"/>
    </w:rPr>
  </w:style>
  <w:style w:type="paragraph" w:customStyle="1" w:styleId="ThinDelim">
    <w:name w:val="Thin Delim"/>
    <w:uiPriority w:val="99"/>
    <w:pPr>
      <w:widowControl w:val="0"/>
      <w:autoSpaceDE w:val="0"/>
      <w:autoSpaceDN w:val="0"/>
      <w:adjustRightInd w:val="0"/>
    </w:pPr>
    <w:rPr>
      <w:rFonts w:ascii="Times New Roman" w:hAnsi="Times New Roman"/>
      <w:sz w:val="16"/>
      <w:szCs w:val="16"/>
    </w:rPr>
  </w:style>
  <w:style w:type="character" w:customStyle="1" w:styleId="Subst">
    <w:name w:val="Subst"/>
    <w:uiPriority w:val="99"/>
    <w:rPr>
      <w:b/>
      <w:i/>
    </w:rPr>
  </w:style>
  <w:style w:type="paragraph" w:styleId="11">
    <w:name w:val="toc 1"/>
    <w:basedOn w:val="a"/>
    <w:next w:val="a"/>
    <w:autoRedefine/>
    <w:uiPriority w:val="39"/>
    <w:unhideWhenUsed/>
    <w:rsid w:val="00E779A3"/>
  </w:style>
  <w:style w:type="paragraph" w:styleId="21">
    <w:name w:val="toc 2"/>
    <w:basedOn w:val="a"/>
    <w:next w:val="a"/>
    <w:autoRedefine/>
    <w:uiPriority w:val="39"/>
    <w:unhideWhenUsed/>
    <w:rsid w:val="00E779A3"/>
    <w:pPr>
      <w:ind w:left="200"/>
    </w:pPr>
  </w:style>
  <w:style w:type="paragraph" w:styleId="3">
    <w:name w:val="Body Text 3"/>
    <w:basedOn w:val="a"/>
    <w:link w:val="30"/>
    <w:uiPriority w:val="99"/>
    <w:semiHidden/>
    <w:unhideWhenUsed/>
    <w:rsid w:val="00C91126"/>
    <w:pPr>
      <w:spacing w:after="120"/>
    </w:pPr>
    <w:rPr>
      <w:sz w:val="16"/>
      <w:szCs w:val="16"/>
    </w:rPr>
  </w:style>
  <w:style w:type="character" w:customStyle="1" w:styleId="30">
    <w:name w:val="Основной текст 3 Знак"/>
    <w:link w:val="3"/>
    <w:uiPriority w:val="99"/>
    <w:semiHidden/>
    <w:locked/>
    <w:rsid w:val="00C91126"/>
    <w:rPr>
      <w:rFonts w:ascii="Times New Roman" w:hAnsi="Times New Roman" w:cs="Times New Roman"/>
      <w:sz w:val="16"/>
      <w:szCs w:val="16"/>
    </w:rPr>
  </w:style>
  <w:style w:type="character" w:styleId="a5">
    <w:name w:val="annotation reference"/>
    <w:uiPriority w:val="99"/>
    <w:semiHidden/>
    <w:unhideWhenUsed/>
    <w:rsid w:val="00FA1118"/>
    <w:rPr>
      <w:rFonts w:cs="Times New Roman"/>
      <w:sz w:val="16"/>
      <w:szCs w:val="16"/>
    </w:rPr>
  </w:style>
  <w:style w:type="paragraph" w:styleId="a6">
    <w:name w:val="annotation text"/>
    <w:basedOn w:val="a"/>
    <w:link w:val="a7"/>
    <w:uiPriority w:val="99"/>
    <w:semiHidden/>
    <w:unhideWhenUsed/>
    <w:rsid w:val="00FA1118"/>
  </w:style>
  <w:style w:type="character" w:customStyle="1" w:styleId="a7">
    <w:name w:val="Текст примечания Знак"/>
    <w:link w:val="a6"/>
    <w:uiPriority w:val="99"/>
    <w:semiHidden/>
    <w:locked/>
    <w:rsid w:val="00FA1118"/>
    <w:rPr>
      <w:rFonts w:ascii="Times New Roman" w:hAnsi="Times New Roman" w:cs="Times New Roman"/>
      <w:sz w:val="20"/>
      <w:szCs w:val="20"/>
    </w:rPr>
  </w:style>
  <w:style w:type="paragraph" w:styleId="a8">
    <w:name w:val="annotation subject"/>
    <w:basedOn w:val="a6"/>
    <w:next w:val="a6"/>
    <w:link w:val="a9"/>
    <w:uiPriority w:val="99"/>
    <w:semiHidden/>
    <w:unhideWhenUsed/>
    <w:rsid w:val="00FA1118"/>
    <w:rPr>
      <w:b/>
      <w:bCs/>
    </w:rPr>
  </w:style>
  <w:style w:type="character" w:customStyle="1" w:styleId="a9">
    <w:name w:val="Тема примечания Знак"/>
    <w:link w:val="a8"/>
    <w:uiPriority w:val="99"/>
    <w:semiHidden/>
    <w:locked/>
    <w:rsid w:val="00FA1118"/>
    <w:rPr>
      <w:rFonts w:ascii="Times New Roman" w:hAnsi="Times New Roman" w:cs="Times New Roman"/>
      <w:b/>
      <w:bCs/>
      <w:sz w:val="20"/>
      <w:szCs w:val="20"/>
    </w:rPr>
  </w:style>
  <w:style w:type="paragraph" w:styleId="aa">
    <w:name w:val="Balloon Text"/>
    <w:basedOn w:val="a"/>
    <w:link w:val="ab"/>
    <w:uiPriority w:val="99"/>
    <w:semiHidden/>
    <w:unhideWhenUsed/>
    <w:rsid w:val="00FA1118"/>
    <w:pPr>
      <w:spacing w:before="0" w:after="0"/>
    </w:pPr>
    <w:rPr>
      <w:rFonts w:ascii="Tahoma" w:hAnsi="Tahoma" w:cs="Tahoma"/>
      <w:sz w:val="16"/>
      <w:szCs w:val="16"/>
    </w:rPr>
  </w:style>
  <w:style w:type="character" w:customStyle="1" w:styleId="ab">
    <w:name w:val="Текст выноски Знак"/>
    <w:link w:val="aa"/>
    <w:uiPriority w:val="99"/>
    <w:semiHidden/>
    <w:locked/>
    <w:rsid w:val="00FA1118"/>
    <w:rPr>
      <w:rFonts w:ascii="Tahoma" w:hAnsi="Tahoma" w:cs="Tahoma"/>
      <w:sz w:val="16"/>
      <w:szCs w:val="16"/>
    </w:rPr>
  </w:style>
  <w:style w:type="character" w:styleId="ac">
    <w:name w:val="Hyperlink"/>
    <w:uiPriority w:val="99"/>
    <w:unhideWhenUsed/>
    <w:rsid w:val="001604AB"/>
    <w:rPr>
      <w:rFonts w:cs="Times New Roman"/>
      <w:color w:val="0000FF"/>
      <w:u w:val="single"/>
    </w:rPr>
  </w:style>
  <w:style w:type="paragraph" w:styleId="ad">
    <w:name w:val="header"/>
    <w:basedOn w:val="a"/>
    <w:link w:val="ae"/>
    <w:uiPriority w:val="99"/>
    <w:unhideWhenUsed/>
    <w:rsid w:val="00961CB5"/>
    <w:pPr>
      <w:tabs>
        <w:tab w:val="center" w:pos="4677"/>
        <w:tab w:val="right" w:pos="9355"/>
      </w:tabs>
    </w:pPr>
  </w:style>
  <w:style w:type="character" w:customStyle="1" w:styleId="ae">
    <w:name w:val="Верхний колонтитул Знак"/>
    <w:link w:val="ad"/>
    <w:uiPriority w:val="99"/>
    <w:locked/>
    <w:rsid w:val="00961CB5"/>
    <w:rPr>
      <w:rFonts w:ascii="Times New Roman" w:hAnsi="Times New Roman" w:cs="Times New Roman"/>
      <w:sz w:val="20"/>
      <w:szCs w:val="20"/>
    </w:rPr>
  </w:style>
  <w:style w:type="paragraph" w:styleId="af">
    <w:name w:val="footer"/>
    <w:basedOn w:val="a"/>
    <w:link w:val="af0"/>
    <w:uiPriority w:val="99"/>
    <w:unhideWhenUsed/>
    <w:rsid w:val="00961CB5"/>
    <w:pPr>
      <w:tabs>
        <w:tab w:val="center" w:pos="4677"/>
        <w:tab w:val="right" w:pos="9355"/>
      </w:tabs>
    </w:pPr>
  </w:style>
  <w:style w:type="character" w:customStyle="1" w:styleId="af0">
    <w:name w:val="Нижний колонтитул Знак"/>
    <w:link w:val="af"/>
    <w:uiPriority w:val="99"/>
    <w:locked/>
    <w:rsid w:val="00961CB5"/>
    <w:rPr>
      <w:rFonts w:ascii="Times New Roman" w:hAnsi="Times New Roman" w:cs="Times New Roman"/>
      <w:sz w:val="20"/>
      <w:szCs w:val="20"/>
    </w:rPr>
  </w:style>
  <w:style w:type="paragraph" w:customStyle="1" w:styleId="ConsPlusNormal">
    <w:name w:val="ConsPlusNormal"/>
    <w:rsid w:val="0010079A"/>
    <w:pPr>
      <w:autoSpaceDE w:val="0"/>
      <w:autoSpaceDN w:val="0"/>
      <w:adjustRightInd w:val="0"/>
    </w:pPr>
    <w:rPr>
      <w:rFonts w:ascii="Arial" w:hAnsi="Arial" w:cs="Arial"/>
    </w:rPr>
  </w:style>
  <w:style w:type="paragraph" w:customStyle="1" w:styleId="22">
    <w:name w:val="Знак2"/>
    <w:basedOn w:val="a"/>
    <w:next w:val="2"/>
    <w:autoRedefine/>
    <w:uiPriority w:val="99"/>
    <w:rsid w:val="008010D0"/>
    <w:pPr>
      <w:widowControl/>
      <w:autoSpaceDE/>
      <w:autoSpaceDN/>
      <w:adjustRightInd/>
      <w:spacing w:before="0" w:after="160" w:line="240" w:lineRule="exact"/>
    </w:pPr>
    <w:rPr>
      <w:sz w:val="24"/>
      <w:szCs w:val="24"/>
      <w:lang w:val="en-US" w:eastAsia="en-US"/>
    </w:rPr>
  </w:style>
  <w:style w:type="paragraph" w:styleId="af1">
    <w:name w:val="Revision"/>
    <w:hidden/>
    <w:uiPriority w:val="99"/>
    <w:semiHidden/>
    <w:rsid w:val="0020282A"/>
    <w:rPr>
      <w:rFonts w:ascii="Times New Roman" w:hAnsi="Times New Roman"/>
    </w:rPr>
  </w:style>
  <w:style w:type="paragraph" w:customStyle="1" w:styleId="Default">
    <w:name w:val="Default"/>
    <w:rsid w:val="002E513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3716">
      <w:bodyDiv w:val="1"/>
      <w:marLeft w:val="0"/>
      <w:marRight w:val="0"/>
      <w:marTop w:val="0"/>
      <w:marBottom w:val="0"/>
      <w:divBdr>
        <w:top w:val="none" w:sz="0" w:space="0" w:color="auto"/>
        <w:left w:val="none" w:sz="0" w:space="0" w:color="auto"/>
        <w:bottom w:val="none" w:sz="0" w:space="0" w:color="auto"/>
        <w:right w:val="none" w:sz="0" w:space="0" w:color="auto"/>
      </w:divBdr>
    </w:div>
    <w:div w:id="45765992">
      <w:bodyDiv w:val="1"/>
      <w:marLeft w:val="0"/>
      <w:marRight w:val="0"/>
      <w:marTop w:val="0"/>
      <w:marBottom w:val="0"/>
      <w:divBdr>
        <w:top w:val="none" w:sz="0" w:space="0" w:color="auto"/>
        <w:left w:val="none" w:sz="0" w:space="0" w:color="auto"/>
        <w:bottom w:val="none" w:sz="0" w:space="0" w:color="auto"/>
        <w:right w:val="none" w:sz="0" w:space="0" w:color="auto"/>
      </w:divBdr>
    </w:div>
    <w:div w:id="172426778">
      <w:bodyDiv w:val="1"/>
      <w:marLeft w:val="0"/>
      <w:marRight w:val="0"/>
      <w:marTop w:val="0"/>
      <w:marBottom w:val="0"/>
      <w:divBdr>
        <w:top w:val="none" w:sz="0" w:space="0" w:color="auto"/>
        <w:left w:val="none" w:sz="0" w:space="0" w:color="auto"/>
        <w:bottom w:val="none" w:sz="0" w:space="0" w:color="auto"/>
        <w:right w:val="none" w:sz="0" w:space="0" w:color="auto"/>
      </w:divBdr>
    </w:div>
    <w:div w:id="208810374">
      <w:bodyDiv w:val="1"/>
      <w:marLeft w:val="0"/>
      <w:marRight w:val="0"/>
      <w:marTop w:val="0"/>
      <w:marBottom w:val="0"/>
      <w:divBdr>
        <w:top w:val="none" w:sz="0" w:space="0" w:color="auto"/>
        <w:left w:val="none" w:sz="0" w:space="0" w:color="auto"/>
        <w:bottom w:val="none" w:sz="0" w:space="0" w:color="auto"/>
        <w:right w:val="none" w:sz="0" w:space="0" w:color="auto"/>
      </w:divBdr>
    </w:div>
    <w:div w:id="230313420">
      <w:bodyDiv w:val="1"/>
      <w:marLeft w:val="0"/>
      <w:marRight w:val="0"/>
      <w:marTop w:val="0"/>
      <w:marBottom w:val="0"/>
      <w:divBdr>
        <w:top w:val="none" w:sz="0" w:space="0" w:color="auto"/>
        <w:left w:val="none" w:sz="0" w:space="0" w:color="auto"/>
        <w:bottom w:val="none" w:sz="0" w:space="0" w:color="auto"/>
        <w:right w:val="none" w:sz="0" w:space="0" w:color="auto"/>
      </w:divBdr>
    </w:div>
    <w:div w:id="405305241">
      <w:bodyDiv w:val="1"/>
      <w:marLeft w:val="0"/>
      <w:marRight w:val="0"/>
      <w:marTop w:val="0"/>
      <w:marBottom w:val="0"/>
      <w:divBdr>
        <w:top w:val="none" w:sz="0" w:space="0" w:color="auto"/>
        <w:left w:val="none" w:sz="0" w:space="0" w:color="auto"/>
        <w:bottom w:val="none" w:sz="0" w:space="0" w:color="auto"/>
        <w:right w:val="none" w:sz="0" w:space="0" w:color="auto"/>
      </w:divBdr>
    </w:div>
    <w:div w:id="421806020">
      <w:bodyDiv w:val="1"/>
      <w:marLeft w:val="0"/>
      <w:marRight w:val="0"/>
      <w:marTop w:val="0"/>
      <w:marBottom w:val="0"/>
      <w:divBdr>
        <w:top w:val="none" w:sz="0" w:space="0" w:color="auto"/>
        <w:left w:val="none" w:sz="0" w:space="0" w:color="auto"/>
        <w:bottom w:val="none" w:sz="0" w:space="0" w:color="auto"/>
        <w:right w:val="none" w:sz="0" w:space="0" w:color="auto"/>
      </w:divBdr>
    </w:div>
    <w:div w:id="439376705">
      <w:marLeft w:val="0"/>
      <w:marRight w:val="0"/>
      <w:marTop w:val="0"/>
      <w:marBottom w:val="0"/>
      <w:divBdr>
        <w:top w:val="none" w:sz="0" w:space="0" w:color="auto"/>
        <w:left w:val="none" w:sz="0" w:space="0" w:color="auto"/>
        <w:bottom w:val="none" w:sz="0" w:space="0" w:color="auto"/>
        <w:right w:val="none" w:sz="0" w:space="0" w:color="auto"/>
      </w:divBdr>
    </w:div>
    <w:div w:id="439376706">
      <w:marLeft w:val="0"/>
      <w:marRight w:val="0"/>
      <w:marTop w:val="0"/>
      <w:marBottom w:val="0"/>
      <w:divBdr>
        <w:top w:val="none" w:sz="0" w:space="0" w:color="auto"/>
        <w:left w:val="none" w:sz="0" w:space="0" w:color="auto"/>
        <w:bottom w:val="none" w:sz="0" w:space="0" w:color="auto"/>
        <w:right w:val="none" w:sz="0" w:space="0" w:color="auto"/>
      </w:divBdr>
    </w:div>
    <w:div w:id="439376707">
      <w:marLeft w:val="0"/>
      <w:marRight w:val="0"/>
      <w:marTop w:val="0"/>
      <w:marBottom w:val="0"/>
      <w:divBdr>
        <w:top w:val="none" w:sz="0" w:space="0" w:color="auto"/>
        <w:left w:val="none" w:sz="0" w:space="0" w:color="auto"/>
        <w:bottom w:val="none" w:sz="0" w:space="0" w:color="auto"/>
        <w:right w:val="none" w:sz="0" w:space="0" w:color="auto"/>
      </w:divBdr>
    </w:div>
    <w:div w:id="439376708">
      <w:marLeft w:val="0"/>
      <w:marRight w:val="0"/>
      <w:marTop w:val="0"/>
      <w:marBottom w:val="0"/>
      <w:divBdr>
        <w:top w:val="none" w:sz="0" w:space="0" w:color="auto"/>
        <w:left w:val="none" w:sz="0" w:space="0" w:color="auto"/>
        <w:bottom w:val="none" w:sz="0" w:space="0" w:color="auto"/>
        <w:right w:val="none" w:sz="0" w:space="0" w:color="auto"/>
      </w:divBdr>
    </w:div>
    <w:div w:id="439376709">
      <w:marLeft w:val="0"/>
      <w:marRight w:val="0"/>
      <w:marTop w:val="0"/>
      <w:marBottom w:val="0"/>
      <w:divBdr>
        <w:top w:val="none" w:sz="0" w:space="0" w:color="auto"/>
        <w:left w:val="none" w:sz="0" w:space="0" w:color="auto"/>
        <w:bottom w:val="none" w:sz="0" w:space="0" w:color="auto"/>
        <w:right w:val="none" w:sz="0" w:space="0" w:color="auto"/>
      </w:divBdr>
    </w:div>
    <w:div w:id="439376710">
      <w:marLeft w:val="0"/>
      <w:marRight w:val="0"/>
      <w:marTop w:val="0"/>
      <w:marBottom w:val="0"/>
      <w:divBdr>
        <w:top w:val="none" w:sz="0" w:space="0" w:color="auto"/>
        <w:left w:val="none" w:sz="0" w:space="0" w:color="auto"/>
        <w:bottom w:val="none" w:sz="0" w:space="0" w:color="auto"/>
        <w:right w:val="none" w:sz="0" w:space="0" w:color="auto"/>
      </w:divBdr>
    </w:div>
    <w:div w:id="439376711">
      <w:marLeft w:val="0"/>
      <w:marRight w:val="0"/>
      <w:marTop w:val="0"/>
      <w:marBottom w:val="0"/>
      <w:divBdr>
        <w:top w:val="none" w:sz="0" w:space="0" w:color="auto"/>
        <w:left w:val="none" w:sz="0" w:space="0" w:color="auto"/>
        <w:bottom w:val="none" w:sz="0" w:space="0" w:color="auto"/>
        <w:right w:val="none" w:sz="0" w:space="0" w:color="auto"/>
      </w:divBdr>
    </w:div>
    <w:div w:id="439376712">
      <w:marLeft w:val="0"/>
      <w:marRight w:val="0"/>
      <w:marTop w:val="0"/>
      <w:marBottom w:val="0"/>
      <w:divBdr>
        <w:top w:val="none" w:sz="0" w:space="0" w:color="auto"/>
        <w:left w:val="none" w:sz="0" w:space="0" w:color="auto"/>
        <w:bottom w:val="none" w:sz="0" w:space="0" w:color="auto"/>
        <w:right w:val="none" w:sz="0" w:space="0" w:color="auto"/>
      </w:divBdr>
    </w:div>
    <w:div w:id="439376713">
      <w:marLeft w:val="0"/>
      <w:marRight w:val="0"/>
      <w:marTop w:val="0"/>
      <w:marBottom w:val="0"/>
      <w:divBdr>
        <w:top w:val="none" w:sz="0" w:space="0" w:color="auto"/>
        <w:left w:val="none" w:sz="0" w:space="0" w:color="auto"/>
        <w:bottom w:val="none" w:sz="0" w:space="0" w:color="auto"/>
        <w:right w:val="none" w:sz="0" w:space="0" w:color="auto"/>
      </w:divBdr>
    </w:div>
    <w:div w:id="439376714">
      <w:marLeft w:val="0"/>
      <w:marRight w:val="0"/>
      <w:marTop w:val="0"/>
      <w:marBottom w:val="0"/>
      <w:divBdr>
        <w:top w:val="none" w:sz="0" w:space="0" w:color="auto"/>
        <w:left w:val="none" w:sz="0" w:space="0" w:color="auto"/>
        <w:bottom w:val="none" w:sz="0" w:space="0" w:color="auto"/>
        <w:right w:val="none" w:sz="0" w:space="0" w:color="auto"/>
      </w:divBdr>
    </w:div>
    <w:div w:id="450631088">
      <w:bodyDiv w:val="1"/>
      <w:marLeft w:val="0"/>
      <w:marRight w:val="0"/>
      <w:marTop w:val="0"/>
      <w:marBottom w:val="0"/>
      <w:divBdr>
        <w:top w:val="none" w:sz="0" w:space="0" w:color="auto"/>
        <w:left w:val="none" w:sz="0" w:space="0" w:color="auto"/>
        <w:bottom w:val="none" w:sz="0" w:space="0" w:color="auto"/>
        <w:right w:val="none" w:sz="0" w:space="0" w:color="auto"/>
      </w:divBdr>
    </w:div>
    <w:div w:id="494102796">
      <w:bodyDiv w:val="1"/>
      <w:marLeft w:val="0"/>
      <w:marRight w:val="0"/>
      <w:marTop w:val="0"/>
      <w:marBottom w:val="0"/>
      <w:divBdr>
        <w:top w:val="none" w:sz="0" w:space="0" w:color="auto"/>
        <w:left w:val="none" w:sz="0" w:space="0" w:color="auto"/>
        <w:bottom w:val="none" w:sz="0" w:space="0" w:color="auto"/>
        <w:right w:val="none" w:sz="0" w:space="0" w:color="auto"/>
      </w:divBdr>
    </w:div>
    <w:div w:id="533352256">
      <w:bodyDiv w:val="1"/>
      <w:marLeft w:val="0"/>
      <w:marRight w:val="0"/>
      <w:marTop w:val="0"/>
      <w:marBottom w:val="0"/>
      <w:divBdr>
        <w:top w:val="none" w:sz="0" w:space="0" w:color="auto"/>
        <w:left w:val="none" w:sz="0" w:space="0" w:color="auto"/>
        <w:bottom w:val="none" w:sz="0" w:space="0" w:color="auto"/>
        <w:right w:val="none" w:sz="0" w:space="0" w:color="auto"/>
      </w:divBdr>
    </w:div>
    <w:div w:id="876239059">
      <w:bodyDiv w:val="1"/>
      <w:marLeft w:val="0"/>
      <w:marRight w:val="0"/>
      <w:marTop w:val="0"/>
      <w:marBottom w:val="0"/>
      <w:divBdr>
        <w:top w:val="none" w:sz="0" w:space="0" w:color="auto"/>
        <w:left w:val="none" w:sz="0" w:space="0" w:color="auto"/>
        <w:bottom w:val="none" w:sz="0" w:space="0" w:color="auto"/>
        <w:right w:val="none" w:sz="0" w:space="0" w:color="auto"/>
      </w:divBdr>
    </w:div>
    <w:div w:id="903947249">
      <w:bodyDiv w:val="1"/>
      <w:marLeft w:val="0"/>
      <w:marRight w:val="0"/>
      <w:marTop w:val="0"/>
      <w:marBottom w:val="0"/>
      <w:divBdr>
        <w:top w:val="none" w:sz="0" w:space="0" w:color="auto"/>
        <w:left w:val="none" w:sz="0" w:space="0" w:color="auto"/>
        <w:bottom w:val="none" w:sz="0" w:space="0" w:color="auto"/>
        <w:right w:val="none" w:sz="0" w:space="0" w:color="auto"/>
      </w:divBdr>
    </w:div>
    <w:div w:id="1090199053">
      <w:bodyDiv w:val="1"/>
      <w:marLeft w:val="0"/>
      <w:marRight w:val="0"/>
      <w:marTop w:val="0"/>
      <w:marBottom w:val="0"/>
      <w:divBdr>
        <w:top w:val="none" w:sz="0" w:space="0" w:color="auto"/>
        <w:left w:val="none" w:sz="0" w:space="0" w:color="auto"/>
        <w:bottom w:val="none" w:sz="0" w:space="0" w:color="auto"/>
        <w:right w:val="none" w:sz="0" w:space="0" w:color="auto"/>
      </w:divBdr>
    </w:div>
    <w:div w:id="1105419971">
      <w:bodyDiv w:val="1"/>
      <w:marLeft w:val="0"/>
      <w:marRight w:val="0"/>
      <w:marTop w:val="0"/>
      <w:marBottom w:val="0"/>
      <w:divBdr>
        <w:top w:val="none" w:sz="0" w:space="0" w:color="auto"/>
        <w:left w:val="none" w:sz="0" w:space="0" w:color="auto"/>
        <w:bottom w:val="none" w:sz="0" w:space="0" w:color="auto"/>
        <w:right w:val="none" w:sz="0" w:space="0" w:color="auto"/>
      </w:divBdr>
    </w:div>
    <w:div w:id="1179347222">
      <w:bodyDiv w:val="1"/>
      <w:marLeft w:val="0"/>
      <w:marRight w:val="0"/>
      <w:marTop w:val="0"/>
      <w:marBottom w:val="0"/>
      <w:divBdr>
        <w:top w:val="none" w:sz="0" w:space="0" w:color="auto"/>
        <w:left w:val="none" w:sz="0" w:space="0" w:color="auto"/>
        <w:bottom w:val="none" w:sz="0" w:space="0" w:color="auto"/>
        <w:right w:val="none" w:sz="0" w:space="0" w:color="auto"/>
      </w:divBdr>
    </w:div>
    <w:div w:id="1263417307">
      <w:bodyDiv w:val="1"/>
      <w:marLeft w:val="0"/>
      <w:marRight w:val="0"/>
      <w:marTop w:val="0"/>
      <w:marBottom w:val="0"/>
      <w:divBdr>
        <w:top w:val="none" w:sz="0" w:space="0" w:color="auto"/>
        <w:left w:val="none" w:sz="0" w:space="0" w:color="auto"/>
        <w:bottom w:val="none" w:sz="0" w:space="0" w:color="auto"/>
        <w:right w:val="none" w:sz="0" w:space="0" w:color="auto"/>
      </w:divBdr>
    </w:div>
    <w:div w:id="1298533199">
      <w:bodyDiv w:val="1"/>
      <w:marLeft w:val="0"/>
      <w:marRight w:val="0"/>
      <w:marTop w:val="0"/>
      <w:marBottom w:val="0"/>
      <w:divBdr>
        <w:top w:val="none" w:sz="0" w:space="0" w:color="auto"/>
        <w:left w:val="none" w:sz="0" w:space="0" w:color="auto"/>
        <w:bottom w:val="none" w:sz="0" w:space="0" w:color="auto"/>
        <w:right w:val="none" w:sz="0" w:space="0" w:color="auto"/>
      </w:divBdr>
    </w:div>
    <w:div w:id="1314144030">
      <w:bodyDiv w:val="1"/>
      <w:marLeft w:val="0"/>
      <w:marRight w:val="0"/>
      <w:marTop w:val="0"/>
      <w:marBottom w:val="0"/>
      <w:divBdr>
        <w:top w:val="none" w:sz="0" w:space="0" w:color="auto"/>
        <w:left w:val="none" w:sz="0" w:space="0" w:color="auto"/>
        <w:bottom w:val="none" w:sz="0" w:space="0" w:color="auto"/>
        <w:right w:val="none" w:sz="0" w:space="0" w:color="auto"/>
      </w:divBdr>
    </w:div>
    <w:div w:id="1430198993">
      <w:bodyDiv w:val="1"/>
      <w:marLeft w:val="0"/>
      <w:marRight w:val="0"/>
      <w:marTop w:val="0"/>
      <w:marBottom w:val="0"/>
      <w:divBdr>
        <w:top w:val="none" w:sz="0" w:space="0" w:color="auto"/>
        <w:left w:val="none" w:sz="0" w:space="0" w:color="auto"/>
        <w:bottom w:val="none" w:sz="0" w:space="0" w:color="auto"/>
        <w:right w:val="none" w:sz="0" w:space="0" w:color="auto"/>
      </w:divBdr>
    </w:div>
    <w:div w:id="1522088693">
      <w:bodyDiv w:val="1"/>
      <w:marLeft w:val="0"/>
      <w:marRight w:val="0"/>
      <w:marTop w:val="0"/>
      <w:marBottom w:val="0"/>
      <w:divBdr>
        <w:top w:val="none" w:sz="0" w:space="0" w:color="auto"/>
        <w:left w:val="none" w:sz="0" w:space="0" w:color="auto"/>
        <w:bottom w:val="none" w:sz="0" w:space="0" w:color="auto"/>
        <w:right w:val="none" w:sz="0" w:space="0" w:color="auto"/>
      </w:divBdr>
    </w:div>
    <w:div w:id="1614824160">
      <w:bodyDiv w:val="1"/>
      <w:marLeft w:val="0"/>
      <w:marRight w:val="0"/>
      <w:marTop w:val="0"/>
      <w:marBottom w:val="0"/>
      <w:divBdr>
        <w:top w:val="none" w:sz="0" w:space="0" w:color="auto"/>
        <w:left w:val="none" w:sz="0" w:space="0" w:color="auto"/>
        <w:bottom w:val="none" w:sz="0" w:space="0" w:color="auto"/>
        <w:right w:val="none" w:sz="0" w:space="0" w:color="auto"/>
      </w:divBdr>
    </w:div>
    <w:div w:id="1627077167">
      <w:bodyDiv w:val="1"/>
      <w:marLeft w:val="0"/>
      <w:marRight w:val="0"/>
      <w:marTop w:val="0"/>
      <w:marBottom w:val="0"/>
      <w:divBdr>
        <w:top w:val="none" w:sz="0" w:space="0" w:color="auto"/>
        <w:left w:val="none" w:sz="0" w:space="0" w:color="auto"/>
        <w:bottom w:val="none" w:sz="0" w:space="0" w:color="auto"/>
        <w:right w:val="none" w:sz="0" w:space="0" w:color="auto"/>
      </w:divBdr>
    </w:div>
    <w:div w:id="180207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hgclub.ru" TargetMode="External"/><Relationship Id="rId4" Type="http://schemas.microsoft.com/office/2007/relationships/stylesWithEffects" Target="stylesWithEffects.xml"/><Relationship Id="rId9" Type="http://schemas.openxmlformats.org/officeDocument/2006/relationships/hyperlink" Target="http://www.rosint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E7BA6-0B0B-48F6-9044-BF5A76236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53</Pages>
  <Words>26045</Words>
  <Characters>148459</Characters>
  <Application>Microsoft Office Word</Application>
  <DocSecurity>0</DocSecurity>
  <Lines>1237</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Rosinter</Company>
  <LinksUpToDate>false</LinksUpToDate>
  <CharactersWithSpaces>174156</CharactersWithSpaces>
  <SharedDoc>false</SharedDoc>
  <HLinks>
    <vt:vector size="36" baseType="variant">
      <vt:variant>
        <vt:i4>7798838</vt:i4>
      </vt:variant>
      <vt:variant>
        <vt:i4>327</vt:i4>
      </vt:variant>
      <vt:variant>
        <vt:i4>0</vt:i4>
      </vt:variant>
      <vt:variant>
        <vt:i4>5</vt:i4>
      </vt:variant>
      <vt:variant>
        <vt:lpwstr>consultantplus://offline/ref=741221FF82E1E604824CE88FFB5C386B1317A8A2D160F3499E99FC22AB26DD21CFF1951E18CDl9F8J</vt:lpwstr>
      </vt:variant>
      <vt:variant>
        <vt:lpwstr/>
      </vt:variant>
      <vt:variant>
        <vt:i4>1310814</vt:i4>
      </vt:variant>
      <vt:variant>
        <vt:i4>324</vt:i4>
      </vt:variant>
      <vt:variant>
        <vt:i4>0</vt:i4>
      </vt:variant>
      <vt:variant>
        <vt:i4>5</vt:i4>
      </vt:variant>
      <vt:variant>
        <vt:lpwstr>consultantplus://offline/ref=741221FF82E1E604824CE88FFB5C386B1317A9AADF6DF3499E99FC22AB26DD21CFF1951F1BlCFFJ</vt:lpwstr>
      </vt:variant>
      <vt:variant>
        <vt:lpwstr/>
      </vt:variant>
      <vt:variant>
        <vt:i4>2621495</vt:i4>
      </vt:variant>
      <vt:variant>
        <vt:i4>321</vt:i4>
      </vt:variant>
      <vt:variant>
        <vt:i4>0</vt:i4>
      </vt:variant>
      <vt:variant>
        <vt:i4>5</vt:i4>
      </vt:variant>
      <vt:variant>
        <vt:lpwstr>consultantplus://offline/ref=741221FF82E1E604824CE88FFB5C386B1012A9ACD561F3499E99FC22AB26DD21CFF1951D19CF90F6lAF6J</vt:lpwstr>
      </vt:variant>
      <vt:variant>
        <vt:lpwstr/>
      </vt:variant>
      <vt:variant>
        <vt:i4>5636162</vt:i4>
      </vt:variant>
      <vt:variant>
        <vt:i4>318</vt:i4>
      </vt:variant>
      <vt:variant>
        <vt:i4>0</vt:i4>
      </vt:variant>
      <vt:variant>
        <vt:i4>5</vt:i4>
      </vt:variant>
      <vt:variant>
        <vt:lpwstr>http://e-disclosure.ru/portal/files.aspx?id=9038</vt:lpwstr>
      </vt:variant>
      <vt:variant>
        <vt:lpwstr/>
      </vt:variant>
      <vt:variant>
        <vt:i4>5636162</vt:i4>
      </vt:variant>
      <vt:variant>
        <vt:i4>315</vt:i4>
      </vt:variant>
      <vt:variant>
        <vt:i4>0</vt:i4>
      </vt:variant>
      <vt:variant>
        <vt:i4>5</vt:i4>
      </vt:variant>
      <vt:variant>
        <vt:lpwstr>http://e-disclosure.ru/portal/files.aspx?id=9038</vt:lpwstr>
      </vt:variant>
      <vt:variant>
        <vt:lpwstr/>
      </vt:variant>
      <vt:variant>
        <vt:i4>1245239</vt:i4>
      </vt:variant>
      <vt:variant>
        <vt:i4>312</vt:i4>
      </vt:variant>
      <vt:variant>
        <vt:i4>0</vt:i4>
      </vt:variant>
      <vt:variant>
        <vt:i4>5</vt:i4>
      </vt:variant>
      <vt:variant>
        <vt:lpwstr>mailto:victor.smirnov@ade-solutions.com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Tsugutskaya Olesya</dc:creator>
  <cp:lastModifiedBy>Tsugutskaya Olesya</cp:lastModifiedBy>
  <cp:revision>11</cp:revision>
  <cp:lastPrinted>2019-11-11T06:12:00Z</cp:lastPrinted>
  <dcterms:created xsi:type="dcterms:W3CDTF">2019-11-05T11:28:00Z</dcterms:created>
  <dcterms:modified xsi:type="dcterms:W3CDTF">2019-11-11T11:28:00Z</dcterms:modified>
</cp:coreProperties>
</file>